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E1" w:rsidRDefault="009B0385" w:rsidP="00426762">
      <w:pPr>
        <w:jc w:val="both"/>
        <w:rPr>
          <w:rFonts w:ascii="Arial" w:hAnsi="Arial" w:cs="Arial"/>
          <w:b/>
        </w:rPr>
      </w:pPr>
      <w:r w:rsidRPr="00F84BE0">
        <w:rPr>
          <w:rFonts w:ascii="Arial" w:hAnsi="Arial" w:cs="Arial"/>
        </w:rPr>
        <w:t xml:space="preserve">Title: </w:t>
      </w:r>
      <w:r w:rsidRPr="00F84BE0">
        <w:rPr>
          <w:rFonts w:ascii="Arial" w:hAnsi="Arial" w:cs="Arial"/>
          <w:b/>
        </w:rPr>
        <w:t xml:space="preserve">Researchers </w:t>
      </w:r>
      <w:r w:rsidR="00EE11E1">
        <w:rPr>
          <w:rFonts w:ascii="Arial" w:hAnsi="Arial" w:cs="Arial"/>
          <w:b/>
        </w:rPr>
        <w:t xml:space="preserve">develop novel </w:t>
      </w:r>
      <w:r w:rsidR="00F403EB">
        <w:rPr>
          <w:rFonts w:ascii="Arial" w:hAnsi="Arial" w:cs="Arial"/>
          <w:b/>
        </w:rPr>
        <w:t xml:space="preserve">blood test </w:t>
      </w:r>
      <w:r w:rsidR="00EE11E1" w:rsidRPr="00EE11E1">
        <w:rPr>
          <w:rFonts w:ascii="Arial" w:hAnsi="Arial" w:cs="Arial"/>
          <w:b/>
        </w:rPr>
        <w:t xml:space="preserve">for hepatocellular carcinoma </w:t>
      </w:r>
      <w:r w:rsidR="00F403EB">
        <w:rPr>
          <w:rFonts w:ascii="Arial" w:hAnsi="Arial" w:cs="Arial"/>
          <w:b/>
        </w:rPr>
        <w:t>diagnosis and monitoring</w:t>
      </w:r>
    </w:p>
    <w:p w:rsidR="00124256" w:rsidRPr="00F84BE0" w:rsidRDefault="00124256" w:rsidP="00124256">
      <w:pPr>
        <w:jc w:val="both"/>
        <w:rPr>
          <w:rFonts w:ascii="Arial" w:hAnsi="Arial" w:cs="Arial"/>
        </w:rPr>
      </w:pPr>
      <w:bookmarkStart w:id="0" w:name="_GoBack"/>
      <w:r w:rsidRPr="00F84BE0">
        <w:rPr>
          <w:rFonts w:ascii="Arial" w:hAnsi="Arial" w:cs="Arial"/>
        </w:rPr>
        <w:t xml:space="preserve">Researchers from the Center for Precision Medicine Research at the Marshfield Clinic Research Institute </w:t>
      </w:r>
      <w:r>
        <w:rPr>
          <w:rFonts w:ascii="Arial" w:hAnsi="Arial" w:cs="Arial"/>
        </w:rPr>
        <w:t xml:space="preserve">and </w:t>
      </w:r>
      <w:r w:rsidRPr="007E29ED">
        <w:rPr>
          <w:rFonts w:ascii="Arial" w:hAnsi="Arial" w:cs="Arial"/>
        </w:rPr>
        <w:t>Key Laboratory of Genomic and Precision Medicine, Beijing Institute of Genomics</w:t>
      </w:r>
      <w:r>
        <w:rPr>
          <w:rFonts w:ascii="Arial" w:hAnsi="Arial" w:cs="Arial"/>
        </w:rPr>
        <w:t xml:space="preserve">, </w:t>
      </w:r>
      <w:r w:rsidRPr="007E29ED">
        <w:rPr>
          <w:rFonts w:ascii="Arial" w:hAnsi="Arial" w:cs="Arial"/>
        </w:rPr>
        <w:t>Chinese Academy of Sciences</w:t>
      </w:r>
      <w:r>
        <w:rPr>
          <w:rFonts w:ascii="Arial" w:hAnsi="Arial" w:cs="Arial"/>
        </w:rPr>
        <w:t xml:space="preserve">, </w:t>
      </w:r>
      <w:r w:rsidRPr="00F84BE0">
        <w:rPr>
          <w:rFonts w:ascii="Arial" w:hAnsi="Arial" w:cs="Arial"/>
        </w:rPr>
        <w:t xml:space="preserve">recently </w:t>
      </w:r>
      <w:r>
        <w:rPr>
          <w:rFonts w:ascii="Arial" w:hAnsi="Arial" w:cs="Arial"/>
        </w:rPr>
        <w:t xml:space="preserve">developed a novel approach in which </w:t>
      </w:r>
      <w:r w:rsidRPr="00124256">
        <w:rPr>
          <w:rFonts w:ascii="Arial" w:hAnsi="Arial" w:cs="Arial"/>
        </w:rPr>
        <w:t>low-pass WGBS was applied to provide a low-cost and effective method to monitor genome-wide cell-free DNA methylation levels for hepatocellular carcinoma patients.</w:t>
      </w:r>
    </w:p>
    <w:p w:rsidR="009B0385" w:rsidRPr="00F84BE0" w:rsidRDefault="009B0385" w:rsidP="00426762">
      <w:pPr>
        <w:jc w:val="both"/>
        <w:rPr>
          <w:rFonts w:ascii="Arial" w:hAnsi="Arial" w:cs="Arial"/>
        </w:rPr>
      </w:pPr>
      <w:r w:rsidRPr="00F84BE0">
        <w:rPr>
          <w:rFonts w:ascii="Arial" w:hAnsi="Arial" w:cs="Arial"/>
        </w:rPr>
        <w:t xml:space="preserve">The researchers believe </w:t>
      </w:r>
      <w:r w:rsidR="00EE11E1">
        <w:rPr>
          <w:rFonts w:ascii="Arial" w:hAnsi="Arial" w:cs="Arial"/>
        </w:rPr>
        <w:t>low-cost circulating cell-free DNA monitoring c</w:t>
      </w:r>
      <w:r w:rsidRPr="00F84BE0">
        <w:rPr>
          <w:rFonts w:ascii="Arial" w:hAnsi="Arial" w:cs="Arial"/>
        </w:rPr>
        <w:t>ould help those with</w:t>
      </w:r>
      <w:r w:rsidR="00EE11E1" w:rsidRPr="00124256">
        <w:rPr>
          <w:rFonts w:ascii="Arial" w:hAnsi="Arial" w:cs="Arial"/>
        </w:rPr>
        <w:t xml:space="preserve"> hepatocellular carcinoma</w:t>
      </w:r>
      <w:r w:rsidR="00EE11E1">
        <w:rPr>
          <w:rFonts w:ascii="Arial" w:hAnsi="Arial" w:cs="Arial"/>
        </w:rPr>
        <w:t xml:space="preserve"> to track their disease progress and to evaluate surgery efficiency. </w:t>
      </w:r>
      <w:r w:rsidRPr="00F84BE0">
        <w:rPr>
          <w:rFonts w:ascii="Arial" w:hAnsi="Arial" w:cs="Arial"/>
        </w:rPr>
        <w:t xml:space="preserve">These findings were recently reported in the leading journal, </w:t>
      </w:r>
      <w:proofErr w:type="spellStart"/>
      <w:r w:rsidR="00EE11E1" w:rsidRPr="00124256">
        <w:rPr>
          <w:rFonts w:ascii="Arial" w:hAnsi="Arial" w:cs="Arial"/>
        </w:rPr>
        <w:t>xxx</w:t>
      </w:r>
      <w:r w:rsidR="002E7464" w:rsidRPr="00124256">
        <w:rPr>
          <w:rFonts w:ascii="Arial" w:hAnsi="Arial" w:cs="Arial"/>
        </w:rPr>
        <w:t>x</w:t>
      </w:r>
      <w:proofErr w:type="spellEnd"/>
      <w:r w:rsidRPr="00F84BE0">
        <w:rPr>
          <w:rFonts w:ascii="Arial" w:hAnsi="Arial" w:cs="Arial"/>
        </w:rPr>
        <w:t>.</w:t>
      </w:r>
    </w:p>
    <w:p w:rsidR="009B0385" w:rsidRPr="00F84BE0" w:rsidRDefault="009244D0" w:rsidP="00426762">
      <w:pPr>
        <w:jc w:val="both"/>
        <w:rPr>
          <w:rFonts w:ascii="Arial" w:hAnsi="Arial" w:cs="Arial"/>
        </w:rPr>
      </w:pPr>
      <w:r w:rsidRPr="009244D0">
        <w:rPr>
          <w:rFonts w:ascii="Arial" w:hAnsi="Arial" w:cs="Arial"/>
        </w:rPr>
        <w:t>Circulating cell-free DNA (</w:t>
      </w:r>
      <w:proofErr w:type="spellStart"/>
      <w:r w:rsidRPr="009244D0">
        <w:rPr>
          <w:rFonts w:ascii="Arial" w:hAnsi="Arial" w:cs="Arial"/>
        </w:rPr>
        <w:t>cfDNA</w:t>
      </w:r>
      <w:proofErr w:type="spellEnd"/>
      <w:r w:rsidRPr="009244D0">
        <w:rPr>
          <w:rFonts w:ascii="Arial" w:hAnsi="Arial" w:cs="Arial"/>
        </w:rPr>
        <w:t>) are small double-str</w:t>
      </w:r>
      <w:r>
        <w:rPr>
          <w:rFonts w:ascii="Arial" w:hAnsi="Arial" w:cs="Arial"/>
        </w:rPr>
        <w:t>anded DNA fragments</w:t>
      </w:r>
      <w:r w:rsidRPr="009244D0">
        <w:rPr>
          <w:rFonts w:ascii="Arial" w:hAnsi="Arial" w:cs="Arial"/>
        </w:rPr>
        <w:t xml:space="preserve"> found in plasma, </w:t>
      </w:r>
      <w:r>
        <w:rPr>
          <w:rFonts w:ascii="Arial" w:hAnsi="Arial" w:cs="Arial"/>
        </w:rPr>
        <w:t xml:space="preserve">urine, and other body fluids </w:t>
      </w:r>
      <w:r w:rsidRPr="009244D0">
        <w:rPr>
          <w:rFonts w:ascii="Arial" w:hAnsi="Arial" w:cs="Arial"/>
        </w:rPr>
        <w:t>originating fro</w:t>
      </w:r>
      <w:r>
        <w:rPr>
          <w:rFonts w:ascii="Arial" w:hAnsi="Arial" w:cs="Arial"/>
        </w:rPr>
        <w:t>m cell apoptosis and necrosis</w:t>
      </w:r>
      <w:r w:rsidRPr="009244D0">
        <w:rPr>
          <w:rFonts w:ascii="Arial" w:hAnsi="Arial" w:cs="Arial"/>
        </w:rPr>
        <w:t xml:space="preserve">. In many settings, analyses of </w:t>
      </w:r>
      <w:proofErr w:type="spellStart"/>
      <w:r w:rsidRPr="009244D0">
        <w:rPr>
          <w:rFonts w:ascii="Arial" w:hAnsi="Arial" w:cs="Arial"/>
        </w:rPr>
        <w:t>cfDNA</w:t>
      </w:r>
      <w:proofErr w:type="spellEnd"/>
      <w:r w:rsidRPr="009244D0">
        <w:rPr>
          <w:rFonts w:ascii="Arial" w:hAnsi="Arial" w:cs="Arial"/>
        </w:rPr>
        <w:t xml:space="preserve"> can be regarded as a way to perform a “liquid biopsy”, which have been produced promising results f</w:t>
      </w:r>
      <w:r>
        <w:rPr>
          <w:rFonts w:ascii="Arial" w:hAnsi="Arial" w:cs="Arial"/>
        </w:rPr>
        <w:t>or genetic testing, early cancer detection. T</w:t>
      </w:r>
      <w:r w:rsidR="009B0385" w:rsidRPr="00F84BE0">
        <w:rPr>
          <w:rFonts w:ascii="Arial" w:hAnsi="Arial" w:cs="Arial"/>
        </w:rPr>
        <w:t xml:space="preserve">he new approach </w:t>
      </w:r>
      <w:r w:rsidR="00426762">
        <w:rPr>
          <w:rFonts w:ascii="Arial" w:hAnsi="Arial" w:cs="Arial"/>
        </w:rPr>
        <w:t>demonstrate l</w:t>
      </w:r>
      <w:r w:rsidR="00426762" w:rsidRPr="00426762">
        <w:rPr>
          <w:rFonts w:ascii="Arial" w:hAnsi="Arial" w:cs="Arial"/>
        </w:rPr>
        <w:t>ong</w:t>
      </w:r>
      <w:bookmarkEnd w:id="0"/>
      <w:r w:rsidR="00426762" w:rsidRPr="00426762">
        <w:rPr>
          <w:rFonts w:ascii="Arial" w:hAnsi="Arial" w:cs="Arial"/>
        </w:rPr>
        <w:t>-range DNA methylation, methylation in HBV integration regions and cell-free DNA fragment size serve as promising features for cell-free DNA-based prediction of hepatocellular carcinoma. </w:t>
      </w:r>
      <w:r w:rsidR="009B0385" w:rsidRPr="00F84BE0">
        <w:rPr>
          <w:rFonts w:ascii="Arial" w:hAnsi="Arial" w:cs="Arial"/>
        </w:rPr>
        <w:t xml:space="preserve">  </w:t>
      </w:r>
    </w:p>
    <w:p w:rsidR="009B0385" w:rsidRPr="00F84BE0" w:rsidRDefault="009B0385" w:rsidP="00426762">
      <w:pPr>
        <w:jc w:val="both"/>
        <w:rPr>
          <w:rFonts w:ascii="Arial" w:hAnsi="Arial" w:cs="Arial"/>
        </w:rPr>
      </w:pPr>
      <w:r w:rsidRPr="00F84BE0">
        <w:rPr>
          <w:rFonts w:ascii="Arial" w:hAnsi="Arial" w:cs="Arial"/>
        </w:rPr>
        <w:t xml:space="preserve">“This method provides a new angle to </w:t>
      </w:r>
      <w:r w:rsidR="00426762">
        <w:rPr>
          <w:rFonts w:ascii="Arial" w:hAnsi="Arial" w:cs="Arial"/>
        </w:rPr>
        <w:t xml:space="preserve">diagnosis and real-time monitoring of </w:t>
      </w:r>
      <w:r w:rsidR="00426762">
        <w:rPr>
          <w:rFonts w:ascii="Arial" w:hAnsi="Arial" w:cs="Arial"/>
          <w:color w:val="222222"/>
          <w:shd w:val="clear" w:color="auto" w:fill="FFFFFF"/>
        </w:rPr>
        <w:t>hepatocellular carcinoma patients</w:t>
      </w:r>
      <w:r w:rsidRPr="00F84BE0">
        <w:rPr>
          <w:rFonts w:ascii="Arial" w:hAnsi="Arial" w:cs="Arial"/>
        </w:rPr>
        <w:t>. We are working on using this novel method to</w:t>
      </w:r>
      <w:r w:rsidR="00426762">
        <w:rPr>
          <w:rFonts w:ascii="Arial" w:hAnsi="Arial" w:cs="Arial"/>
        </w:rPr>
        <w:t xml:space="preserve"> other human cancers, including lung cancer, breast cancer, prostate cancer and </w:t>
      </w:r>
      <w:proofErr w:type="spellStart"/>
      <w:r w:rsidR="00426762" w:rsidRPr="00426762">
        <w:rPr>
          <w:rFonts w:ascii="Arial" w:hAnsi="Arial" w:cs="Arial"/>
        </w:rPr>
        <w:t>cholangiocarcinoma</w:t>
      </w:r>
      <w:proofErr w:type="spellEnd"/>
      <w:r w:rsidRPr="00F84BE0">
        <w:rPr>
          <w:rFonts w:ascii="Arial" w:hAnsi="Arial" w:cs="Arial"/>
        </w:rPr>
        <w:t xml:space="preserve">” said Shicheng Guo, Ph.D., one of the primary authors of the study and postdoctoral fellow for Marshfield Clinic Research Institute. </w:t>
      </w:r>
    </w:p>
    <w:p w:rsidR="002E7464" w:rsidRDefault="009B0385" w:rsidP="00426762">
      <w:pPr>
        <w:jc w:val="both"/>
        <w:rPr>
          <w:rFonts w:ascii="Arial" w:hAnsi="Arial" w:cs="Arial"/>
        </w:rPr>
      </w:pPr>
      <w:r w:rsidRPr="00F84BE0">
        <w:rPr>
          <w:rFonts w:ascii="Arial" w:hAnsi="Arial" w:cs="Arial"/>
        </w:rPr>
        <w:t xml:space="preserve">The new approach, termed </w:t>
      </w:r>
      <w:r w:rsidR="00426762">
        <w:rPr>
          <w:rFonts w:ascii="Arial" w:hAnsi="Arial" w:cs="Arial"/>
        </w:rPr>
        <w:t>“low-pass whole-genome bisulfite sequencing (low-pass WGBS)”</w:t>
      </w:r>
      <w:r w:rsidRPr="00F84BE0">
        <w:rPr>
          <w:rFonts w:ascii="Arial" w:hAnsi="Arial" w:cs="Arial"/>
        </w:rPr>
        <w:t xml:space="preserve">, was first used to study </w:t>
      </w:r>
      <w:r w:rsidR="00426762" w:rsidRPr="00426762">
        <w:rPr>
          <w:rFonts w:ascii="Arial" w:hAnsi="Arial" w:cs="Arial"/>
        </w:rPr>
        <w:t xml:space="preserve">hepatocellular carcinoma </w:t>
      </w:r>
      <w:r w:rsidRPr="00F84BE0">
        <w:rPr>
          <w:rFonts w:ascii="Arial" w:hAnsi="Arial" w:cs="Arial"/>
        </w:rPr>
        <w:t xml:space="preserve">by analyzing </w:t>
      </w:r>
      <w:r w:rsidR="00426762">
        <w:rPr>
          <w:rFonts w:ascii="Arial" w:hAnsi="Arial" w:cs="Arial"/>
        </w:rPr>
        <w:t xml:space="preserve">the </w:t>
      </w:r>
      <w:r w:rsidR="002E7464">
        <w:rPr>
          <w:rFonts w:ascii="Arial" w:hAnsi="Arial" w:cs="Arial"/>
        </w:rPr>
        <w:t xml:space="preserve">circulating cell-free </w:t>
      </w:r>
      <w:r w:rsidRPr="00F84BE0">
        <w:rPr>
          <w:rFonts w:ascii="Arial" w:hAnsi="Arial" w:cs="Arial"/>
        </w:rPr>
        <w:t xml:space="preserve">DNA </w:t>
      </w:r>
      <w:r w:rsidR="00426762">
        <w:rPr>
          <w:rFonts w:ascii="Arial" w:hAnsi="Arial" w:cs="Arial"/>
        </w:rPr>
        <w:t xml:space="preserve">methylation to </w:t>
      </w:r>
      <w:r w:rsidR="00426762" w:rsidRPr="00A32097">
        <w:rPr>
          <w:rFonts w:ascii="Arial" w:hAnsi="Arial" w:cs="Arial"/>
        </w:rPr>
        <w:t>hepatitis, cirrhosis, early and advanced hepatocellular carcinoma</w:t>
      </w:r>
      <w:r w:rsidR="002E7464">
        <w:rPr>
          <w:rFonts w:ascii="Arial" w:hAnsi="Arial" w:cs="Arial"/>
        </w:rPr>
        <w:t xml:space="preserve"> patients</w:t>
      </w:r>
      <w:r w:rsidRPr="00F84BE0">
        <w:rPr>
          <w:rFonts w:ascii="Arial" w:hAnsi="Arial" w:cs="Arial"/>
        </w:rPr>
        <w:t xml:space="preserve">. </w:t>
      </w:r>
      <w:r w:rsidR="00AB7764" w:rsidRPr="00AB7764">
        <w:rPr>
          <w:rFonts w:ascii="Arial" w:hAnsi="Arial" w:cs="Arial"/>
        </w:rPr>
        <w:t xml:space="preserve">Hepatocellular carcinoma (HCC) is the most common type of primary liver cancer. Hepatocellular carcinoma occurs most often in people with chronic liver diseases, such as </w:t>
      </w:r>
      <w:r w:rsidR="002E7464">
        <w:rPr>
          <w:rFonts w:ascii="Arial" w:hAnsi="Arial" w:cs="Arial"/>
        </w:rPr>
        <w:t xml:space="preserve">hepatitis and </w:t>
      </w:r>
      <w:r w:rsidR="00AB7764" w:rsidRPr="00AB7764">
        <w:rPr>
          <w:rFonts w:ascii="Arial" w:hAnsi="Arial" w:cs="Arial"/>
        </w:rPr>
        <w:t>cirrhosis.</w:t>
      </w:r>
      <w:r w:rsidR="003B0B16" w:rsidRPr="003B0B16">
        <w:rPr>
          <w:rFonts w:ascii="Arial" w:hAnsi="Arial" w:cs="Arial"/>
        </w:rPr>
        <w:t xml:space="preserve"> The risk of hepatocellular carcinoma</w:t>
      </w:r>
      <w:r w:rsidR="003B0B16">
        <w:rPr>
          <w:rFonts w:ascii="Arial" w:hAnsi="Arial" w:cs="Arial"/>
        </w:rPr>
        <w:t xml:space="preserve"> i</w:t>
      </w:r>
      <w:r w:rsidR="003B0B16" w:rsidRPr="003B0B16">
        <w:rPr>
          <w:rFonts w:ascii="Arial" w:hAnsi="Arial" w:cs="Arial"/>
        </w:rPr>
        <w:t>s higher</w:t>
      </w:r>
      <w:r w:rsidR="002E7464">
        <w:rPr>
          <w:rFonts w:ascii="Arial" w:hAnsi="Arial" w:cs="Arial"/>
        </w:rPr>
        <w:t xml:space="preserve"> in people with long-term drinking </w:t>
      </w:r>
      <w:r w:rsidR="003B0B16">
        <w:rPr>
          <w:rFonts w:ascii="Arial" w:hAnsi="Arial" w:cs="Arial"/>
        </w:rPr>
        <w:t>and individuals infected with</w:t>
      </w:r>
      <w:r w:rsidR="003B0B16" w:rsidRPr="003B0B16">
        <w:rPr>
          <w:rFonts w:ascii="Arial" w:hAnsi="Arial" w:cs="Arial"/>
        </w:rPr>
        <w:t xml:space="preserve"> hepatitis B or hepatitis C. </w:t>
      </w:r>
    </w:p>
    <w:p w:rsidR="00D23D69" w:rsidRDefault="00A065F9" w:rsidP="00A065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065F9">
        <w:rPr>
          <w:rFonts w:ascii="Arial" w:hAnsi="Arial" w:cs="Arial"/>
        </w:rPr>
        <w:t>Circulating cell-free DNA has been demonstrated to provide a promising opportunity for non-invasive cancer diagnosis. DNA methylation in circulating cell-free DNA has exhibited particularly promising signals for cancer diagnosis and tissue-of-origin mapping. It is now well-recognized that genome-wide DNA hypo-methylation is a hallmark feature of the human cancer genome and therefore may be usefully applied to cell-free DNA-based cancer diagnosis. However, the amount of circulating cell-free DNA is typically too limited for interrogation with conventional high-depth/coverage genome-wide bi</w:t>
      </w:r>
      <w:r>
        <w:rPr>
          <w:rFonts w:ascii="Arial" w:hAnsi="Arial" w:cs="Arial"/>
        </w:rPr>
        <w:t xml:space="preserve">sulfite sequencing (WGBS)” said Dr. Steven J Schrodi </w:t>
      </w:r>
      <w:r w:rsidRPr="00F84BE0">
        <w:rPr>
          <w:rFonts w:ascii="Arial" w:hAnsi="Arial" w:cs="Arial"/>
        </w:rPr>
        <w:t>an Associate Research Scientist at the Marshfield Clinic Research Institute and one of the corresponding authors of the study</w:t>
      </w:r>
      <w:r>
        <w:rPr>
          <w:rFonts w:ascii="Arial" w:hAnsi="Arial" w:cs="Arial"/>
        </w:rPr>
        <w:t xml:space="preserve">. </w:t>
      </w:r>
    </w:p>
    <w:p w:rsidR="00A065F9" w:rsidRDefault="009244D0" w:rsidP="00A065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065F9" w:rsidRPr="00A065F9">
        <w:rPr>
          <w:rFonts w:ascii="Arial" w:hAnsi="Arial" w:cs="Arial"/>
        </w:rPr>
        <w:t>In this original manuscript, we have proposed a novel strategy to apply low-pass WGBS to monitor DNA methylation levels in cell-free DNA fragments. We have developed a new measurement approach for long-region hypo-methylation which shows utility as a biomarker for cancer surveillance in liver diseases ranging from hepatitis, cirrhosis, early stage</w:t>
      </w:r>
      <w:r w:rsidR="00AD4082">
        <w:rPr>
          <w:rFonts w:ascii="Arial" w:hAnsi="Arial" w:cs="Arial"/>
        </w:rPr>
        <w:t xml:space="preserve"> hepatocellular carcinoma </w:t>
      </w:r>
      <w:r w:rsidR="00A065F9" w:rsidRPr="00A065F9">
        <w:rPr>
          <w:rFonts w:ascii="Arial" w:hAnsi="Arial" w:cs="Arial"/>
        </w:rPr>
        <w:t xml:space="preserve">and advanced HCC. Our study shows that low-pass WGBS provides a stable and powerful diagnostic tool for </w:t>
      </w:r>
      <w:r w:rsidR="00A065F9">
        <w:rPr>
          <w:rFonts w:ascii="Arial" w:hAnsi="Arial" w:cs="Arial"/>
        </w:rPr>
        <w:t xml:space="preserve">HCC. </w:t>
      </w:r>
      <w:r w:rsidR="00A065F9" w:rsidRPr="00A065F9">
        <w:rPr>
          <w:rFonts w:ascii="Arial" w:hAnsi="Arial" w:cs="Arial"/>
        </w:rPr>
        <w:t xml:space="preserve">Furthermore, our approach enables an evaluation of the efficacy of surgical intervention for HCC. Interestingly, we present evidence of over-representation of differentially methylated </w:t>
      </w:r>
      <w:proofErr w:type="spellStart"/>
      <w:r w:rsidR="00A065F9" w:rsidRPr="00A065F9">
        <w:rPr>
          <w:rFonts w:ascii="Arial" w:hAnsi="Arial" w:cs="Arial"/>
        </w:rPr>
        <w:t>CpGs</w:t>
      </w:r>
      <w:proofErr w:type="spellEnd"/>
      <w:r w:rsidR="00A065F9" w:rsidRPr="00A065F9">
        <w:rPr>
          <w:rFonts w:ascii="Arial" w:hAnsi="Arial" w:cs="Arial"/>
        </w:rPr>
        <w:t xml:space="preserve"> in HBV integration regions based on our low-pass WGBS approach, providing additional insights into the mechanisms of HCC molecular pathophysiology and may aid HCC diagnosis and clinical decisions. Implementation of this approach is </w:t>
      </w:r>
      <w:r w:rsidR="00A065F9" w:rsidRPr="00A065F9">
        <w:rPr>
          <w:rFonts w:ascii="Arial" w:hAnsi="Arial" w:cs="Arial"/>
        </w:rPr>
        <w:lastRenderedPageBreak/>
        <w:t>favored by the low cost compared to conventional techniques.  Using machine learning, we show that HBV integration-based DNA methylation in cell-free DNA (</w:t>
      </w:r>
      <w:proofErr w:type="spellStart"/>
      <w:r w:rsidR="00A065F9" w:rsidRPr="00A065F9">
        <w:rPr>
          <w:rFonts w:ascii="Arial" w:hAnsi="Arial" w:cs="Arial"/>
        </w:rPr>
        <w:t>Methyl</w:t>
      </w:r>
      <w:r w:rsidR="00A065F9" w:rsidRPr="006C1D98">
        <w:rPr>
          <w:rFonts w:ascii="Arial" w:hAnsi="Arial" w:cs="Arial"/>
          <w:vertAlign w:val="subscript"/>
        </w:rPr>
        <w:t>HBV</w:t>
      </w:r>
      <w:proofErr w:type="spellEnd"/>
      <w:r w:rsidR="00A065F9" w:rsidRPr="00A065F9">
        <w:rPr>
          <w:rFonts w:ascii="Arial" w:hAnsi="Arial" w:cs="Arial"/>
        </w:rPr>
        <w:t>) exhibited excellent predictive performance in distinguishing HCC from other liver diseases. Finally, using the same data, we introduced cell-free DNA fragment size</w:t>
      </w:r>
      <w:r w:rsidR="00511F38">
        <w:rPr>
          <w:rFonts w:ascii="Arial" w:hAnsi="Arial" w:cs="Arial"/>
        </w:rPr>
        <w:t xml:space="preserve"> (</w:t>
      </w:r>
      <w:proofErr w:type="spellStart"/>
      <w:r w:rsidR="00511F38">
        <w:rPr>
          <w:rFonts w:ascii="Arial" w:hAnsi="Arial" w:cs="Arial"/>
        </w:rPr>
        <w:t>cfDNA</w:t>
      </w:r>
      <w:r w:rsidR="00511F38" w:rsidRPr="006C1D98">
        <w:rPr>
          <w:rFonts w:ascii="Arial" w:hAnsi="Arial" w:cs="Arial"/>
          <w:vertAlign w:val="subscript"/>
        </w:rPr>
        <w:t>size</w:t>
      </w:r>
      <w:proofErr w:type="spellEnd"/>
      <w:r w:rsidR="00511F38">
        <w:rPr>
          <w:rFonts w:ascii="Arial" w:hAnsi="Arial" w:cs="Arial"/>
        </w:rPr>
        <w:t>)</w:t>
      </w:r>
      <w:r w:rsidR="00A065F9" w:rsidRPr="00A065F9">
        <w:rPr>
          <w:rFonts w:ascii="Arial" w:hAnsi="Arial" w:cs="Arial"/>
        </w:rPr>
        <w:t xml:space="preserve"> distribution effects into our predictive model yielding a powerful HCC </w:t>
      </w:r>
      <w:r w:rsidR="00A065F9">
        <w:rPr>
          <w:rFonts w:ascii="Arial" w:hAnsi="Arial" w:cs="Arial"/>
        </w:rPr>
        <w:t>discrimi</w:t>
      </w:r>
      <w:r w:rsidR="00D23D69">
        <w:rPr>
          <w:rFonts w:ascii="Arial" w:hAnsi="Arial" w:cs="Arial"/>
        </w:rPr>
        <w:t>nating</w:t>
      </w:r>
      <w:r>
        <w:rPr>
          <w:rFonts w:ascii="Arial" w:hAnsi="Arial" w:cs="Arial"/>
        </w:rPr>
        <w:t>”</w:t>
      </w:r>
    </w:p>
    <w:p w:rsidR="00E34614" w:rsidRPr="00F2691E" w:rsidRDefault="00E34614" w:rsidP="00E34614">
      <w:pPr>
        <w:jc w:val="both"/>
        <w:rPr>
          <w:rFonts w:ascii="Arial" w:hAnsi="Arial" w:cs="Arial"/>
        </w:rPr>
      </w:pPr>
      <w:r w:rsidRPr="00F2691E">
        <w:rPr>
          <w:rFonts w:ascii="Arial" w:hAnsi="Arial" w:cs="Arial"/>
        </w:rPr>
        <w:t xml:space="preserve">Frequently, diagnosis of hepatocellular carcinoma rely on image test such as CT or MRI or liver biopsy. However, these method usually will be effective when the tumor size &lt; 5mm. Novel technique based on DNA sequencing have been developed in the past several years including cell-fee DNA methylation, cell-free chromatin which provided promising non-invasive diagnosis for human cancers. Recently, cell-free DNA based cancer diagnosis and prognosis has become the most competitive field. GRAIL’s cell-free DNA methylation assay for early pan-cancer diagnosis were approved in May 13, 2019. Memorial Sloan Kettering Cancer Center received approval to MSK-ACCESS on June 11 2019, for their new molecular assay called Analysis of Circulating </w:t>
      </w:r>
      <w:proofErr w:type="spellStart"/>
      <w:r w:rsidRPr="00F2691E">
        <w:rPr>
          <w:rFonts w:ascii="Arial" w:hAnsi="Arial" w:cs="Arial"/>
        </w:rPr>
        <w:t>cfDNA</w:t>
      </w:r>
      <w:proofErr w:type="spellEnd"/>
      <w:r w:rsidRPr="00F2691E">
        <w:rPr>
          <w:rFonts w:ascii="Arial" w:hAnsi="Arial" w:cs="Arial"/>
        </w:rPr>
        <w:t xml:space="preserve"> to Evaluate Somatic Status (ACCESS). We hope </w:t>
      </w:r>
      <w:r w:rsidR="00D43BC8" w:rsidRPr="00F2691E">
        <w:rPr>
          <w:rFonts w:ascii="Arial" w:hAnsi="Arial" w:cs="Arial"/>
        </w:rPr>
        <w:t>our</w:t>
      </w:r>
      <w:r w:rsidRPr="00F2691E">
        <w:rPr>
          <w:rFonts w:ascii="Arial" w:hAnsi="Arial" w:cs="Arial"/>
        </w:rPr>
        <w:t xml:space="preserve"> novel </w:t>
      </w:r>
      <w:r w:rsidR="00D43BC8" w:rsidRPr="00F2691E">
        <w:rPr>
          <w:rFonts w:ascii="Arial" w:hAnsi="Arial" w:cs="Arial"/>
        </w:rPr>
        <w:t>method</w:t>
      </w:r>
      <w:r w:rsidRPr="00F2691E">
        <w:rPr>
          <w:rFonts w:ascii="Arial" w:hAnsi="Arial" w:cs="Arial"/>
        </w:rPr>
        <w:t xml:space="preserve"> can be applied in Marshfield Clinic to provide early screening for high risk liver cancer patients with further technique improvement and validation. </w:t>
      </w:r>
    </w:p>
    <w:p w:rsidR="009B0385" w:rsidRPr="00F2691E" w:rsidRDefault="009B0385" w:rsidP="00F2691E">
      <w:pPr>
        <w:jc w:val="both"/>
        <w:rPr>
          <w:rFonts w:ascii="Arial" w:hAnsi="Arial" w:cs="Arial"/>
        </w:rPr>
      </w:pPr>
      <w:r w:rsidRPr="00F2691E">
        <w:rPr>
          <w:rFonts w:ascii="Arial" w:hAnsi="Arial" w:cs="Arial"/>
        </w:rPr>
        <w:t xml:space="preserve">This study was completed through a collaboration between the Marshfield Clinic Research Institute (MCRI), </w:t>
      </w:r>
      <w:r w:rsidR="00D33D34" w:rsidRPr="00D94D14">
        <w:rPr>
          <w:rFonts w:ascii="Arial" w:hAnsi="Arial" w:cs="Arial"/>
        </w:rPr>
        <w:t>Chinese Academy of Sciences</w:t>
      </w:r>
      <w:r w:rsidR="00D33D34">
        <w:rPr>
          <w:rFonts w:ascii="Arial" w:hAnsi="Arial" w:cs="Arial"/>
        </w:rPr>
        <w:t xml:space="preserve"> (CAS)</w:t>
      </w:r>
      <w:r w:rsidR="00D33D34" w:rsidRPr="00F2691E">
        <w:rPr>
          <w:rFonts w:ascii="Arial" w:hAnsi="Arial" w:cs="Arial"/>
        </w:rPr>
        <w:t xml:space="preserve">, </w:t>
      </w:r>
      <w:r w:rsidR="00F73705">
        <w:rPr>
          <w:rFonts w:ascii="Arial" w:hAnsi="Arial" w:cs="Arial"/>
        </w:rPr>
        <w:t xml:space="preserve">Beijing </w:t>
      </w:r>
      <w:proofErr w:type="spellStart"/>
      <w:r w:rsidR="00F73705">
        <w:rPr>
          <w:rFonts w:ascii="Arial" w:hAnsi="Arial" w:cs="Arial"/>
        </w:rPr>
        <w:t>You’an</w:t>
      </w:r>
      <w:proofErr w:type="spellEnd"/>
      <w:r w:rsidR="00F73705">
        <w:rPr>
          <w:rFonts w:ascii="Arial" w:hAnsi="Arial" w:cs="Arial"/>
        </w:rPr>
        <w:t xml:space="preserve"> Hospital, </w:t>
      </w:r>
      <w:r w:rsidR="00D33D34">
        <w:rPr>
          <w:rFonts w:ascii="Arial" w:hAnsi="Arial" w:cs="Arial"/>
        </w:rPr>
        <w:t xml:space="preserve">Stanford University, </w:t>
      </w:r>
      <w:proofErr w:type="gramStart"/>
      <w:r w:rsidR="00D33D34" w:rsidRPr="00D94D14">
        <w:rPr>
          <w:rFonts w:ascii="Arial" w:hAnsi="Arial" w:cs="Arial"/>
        </w:rPr>
        <w:t>Icahn</w:t>
      </w:r>
      <w:proofErr w:type="gramEnd"/>
      <w:r w:rsidR="00D33D34" w:rsidRPr="00D94D14">
        <w:rPr>
          <w:rFonts w:ascii="Arial" w:hAnsi="Arial" w:cs="Arial"/>
        </w:rPr>
        <w:t xml:space="preserve"> School of Medicine at Mount Sinai</w:t>
      </w:r>
      <w:r w:rsidR="002B634D">
        <w:rPr>
          <w:rFonts w:ascii="Arial" w:hAnsi="Arial" w:cs="Arial"/>
        </w:rPr>
        <w:t xml:space="preserve">, </w:t>
      </w:r>
      <w:proofErr w:type="spellStart"/>
      <w:r w:rsidR="002B634D" w:rsidRPr="00D94D14">
        <w:rPr>
          <w:rFonts w:ascii="Arial" w:hAnsi="Arial" w:cs="Arial"/>
        </w:rPr>
        <w:t>Stonybrook</w:t>
      </w:r>
      <w:proofErr w:type="spellEnd"/>
      <w:r w:rsidR="002B634D" w:rsidRPr="00D94D14">
        <w:rPr>
          <w:rFonts w:ascii="Arial" w:hAnsi="Arial" w:cs="Arial"/>
        </w:rPr>
        <w:t xml:space="preserve"> University</w:t>
      </w:r>
      <w:r w:rsidR="002B634D">
        <w:rPr>
          <w:rFonts w:ascii="Arial" w:hAnsi="Arial" w:cs="Arial"/>
        </w:rPr>
        <w:t xml:space="preserve"> </w:t>
      </w:r>
      <w:r w:rsidR="00D33D34">
        <w:rPr>
          <w:rFonts w:ascii="Arial" w:hAnsi="Arial" w:cs="Arial"/>
        </w:rPr>
        <w:t xml:space="preserve">and </w:t>
      </w:r>
      <w:r w:rsidR="00D33D34" w:rsidRPr="00D94D14">
        <w:rPr>
          <w:rFonts w:ascii="Arial" w:hAnsi="Arial" w:cs="Arial"/>
        </w:rPr>
        <w:t>University of Wisconsin-Madison</w:t>
      </w:r>
      <w:r w:rsidR="00D33D34">
        <w:rPr>
          <w:rFonts w:ascii="Arial" w:hAnsi="Arial" w:cs="Arial"/>
        </w:rPr>
        <w:t>.</w:t>
      </w:r>
      <w:r w:rsidRPr="00F2691E">
        <w:rPr>
          <w:rFonts w:ascii="Arial" w:hAnsi="Arial" w:cs="Arial"/>
        </w:rPr>
        <w:t xml:space="preserve"> </w:t>
      </w:r>
    </w:p>
    <w:p w:rsidR="009B0385" w:rsidRPr="00C96AE4" w:rsidRDefault="009B0385" w:rsidP="00C96AE4">
      <w:pPr>
        <w:rPr>
          <w:rFonts w:ascii="Arial" w:hAnsi="Arial" w:cs="Arial"/>
        </w:rPr>
      </w:pPr>
      <w:r w:rsidRPr="00F84BE0">
        <w:rPr>
          <w:rFonts w:ascii="Arial" w:hAnsi="Arial" w:cs="Arial"/>
          <w:color w:val="333333"/>
        </w:rPr>
        <w:t xml:space="preserve">Authors of the study are </w:t>
      </w:r>
      <w:proofErr w:type="spellStart"/>
      <w:r w:rsidR="00C96AE4" w:rsidRPr="00D94D14">
        <w:rPr>
          <w:rFonts w:ascii="Arial" w:hAnsi="Arial" w:cs="Arial"/>
          <w:color w:val="000000" w:themeColor="text1"/>
        </w:rPr>
        <w:t>Haikun</w:t>
      </w:r>
      <w:proofErr w:type="spellEnd"/>
      <w:r w:rsidR="00C96AE4" w:rsidRPr="00D94D14">
        <w:rPr>
          <w:rFonts w:ascii="Arial" w:hAnsi="Arial" w:cs="Arial"/>
          <w:color w:val="000000" w:themeColor="text1"/>
        </w:rPr>
        <w:t xml:space="preserve"> Zhang</w:t>
      </w:r>
      <w:r w:rsidR="00C96AE4" w:rsidRPr="00D94D14">
        <w:rPr>
          <w:rFonts w:ascii="Arial" w:hAnsi="Arial" w:cs="Arial"/>
          <w:vertAlign w:val="superscript"/>
        </w:rPr>
        <w:t>#</w:t>
      </w:r>
      <w:r w:rsidR="00C96AE4" w:rsidRPr="00D94D14">
        <w:rPr>
          <w:rFonts w:ascii="Arial" w:hAnsi="Arial" w:cs="Arial"/>
          <w:color w:val="000000" w:themeColor="text1"/>
        </w:rPr>
        <w:t xml:space="preserve">, </w:t>
      </w:r>
      <w:proofErr w:type="spellStart"/>
      <w:r w:rsidR="00C96AE4" w:rsidRPr="00D94D14">
        <w:rPr>
          <w:rFonts w:ascii="Arial" w:hAnsi="Arial" w:cs="Arial"/>
          <w:color w:val="000000" w:themeColor="text1"/>
        </w:rPr>
        <w:t>Peiling</w:t>
      </w:r>
      <w:proofErr w:type="spellEnd"/>
      <w:r w:rsidR="00C96AE4" w:rsidRPr="00D94D14">
        <w:rPr>
          <w:rFonts w:ascii="Arial" w:hAnsi="Arial" w:cs="Arial"/>
          <w:color w:val="000000" w:themeColor="text1"/>
        </w:rPr>
        <w:t xml:space="preserve"> Dong</w:t>
      </w:r>
      <w:r w:rsidR="00C96AE4" w:rsidRPr="00D94D14">
        <w:rPr>
          <w:rFonts w:ascii="Arial" w:hAnsi="Arial" w:cs="Arial"/>
          <w:vertAlign w:val="superscript"/>
        </w:rPr>
        <w:t>#</w:t>
      </w:r>
      <w:r w:rsidR="00C96AE4" w:rsidRPr="00D94D14">
        <w:rPr>
          <w:rFonts w:ascii="Arial" w:hAnsi="Arial" w:cs="Arial"/>
          <w:color w:val="000000" w:themeColor="text1"/>
        </w:rPr>
        <w:t xml:space="preserve">, </w:t>
      </w:r>
      <w:r w:rsidR="00C96AE4" w:rsidRPr="00D94D14">
        <w:rPr>
          <w:rFonts w:ascii="Arial" w:hAnsi="Arial" w:cs="Arial"/>
        </w:rPr>
        <w:t>Shicheng Guo</w:t>
      </w:r>
      <w:r w:rsidR="00C96AE4" w:rsidRPr="00D94D14">
        <w:rPr>
          <w:rFonts w:ascii="Arial" w:hAnsi="Arial" w:cs="Arial"/>
          <w:vertAlign w:val="superscript"/>
        </w:rPr>
        <w:t>#</w:t>
      </w:r>
      <w:r w:rsidR="00C96AE4" w:rsidRPr="00D94D14">
        <w:rPr>
          <w:rFonts w:ascii="Arial" w:hAnsi="Arial" w:cs="Arial"/>
          <w:color w:val="000000" w:themeColor="text1"/>
        </w:rPr>
        <w:t xml:space="preserve">, </w:t>
      </w:r>
      <w:proofErr w:type="spellStart"/>
      <w:r w:rsidR="00C96AE4" w:rsidRPr="00D94D14">
        <w:rPr>
          <w:rFonts w:ascii="Arial" w:hAnsi="Arial" w:cs="Arial"/>
        </w:rPr>
        <w:t>Chengcheng</w:t>
      </w:r>
      <w:proofErr w:type="spellEnd"/>
      <w:r w:rsidR="00C96AE4" w:rsidRPr="00D94D14">
        <w:rPr>
          <w:rFonts w:ascii="Arial" w:hAnsi="Arial" w:cs="Arial"/>
        </w:rPr>
        <w:t xml:space="preserve"> Tao, </w:t>
      </w:r>
      <w:proofErr w:type="spellStart"/>
      <w:r w:rsidR="00C96AE4" w:rsidRPr="00D94D14">
        <w:rPr>
          <w:rFonts w:ascii="Arial" w:hAnsi="Arial" w:cs="Arial"/>
        </w:rPr>
        <w:t>Wenmin</w:t>
      </w:r>
      <w:proofErr w:type="spellEnd"/>
      <w:r w:rsidR="00C96AE4" w:rsidRPr="00D94D14">
        <w:rPr>
          <w:rFonts w:ascii="Arial" w:hAnsi="Arial" w:cs="Arial"/>
        </w:rPr>
        <w:t xml:space="preserve"> Zhao, </w:t>
      </w:r>
      <w:proofErr w:type="spellStart"/>
      <w:r w:rsidR="00C96AE4" w:rsidRPr="00D94D14">
        <w:rPr>
          <w:rFonts w:ascii="Arial" w:hAnsi="Arial" w:cs="Arial"/>
        </w:rPr>
        <w:t>Jiakang</w:t>
      </w:r>
      <w:proofErr w:type="spellEnd"/>
      <w:r w:rsidR="00C96AE4" w:rsidRPr="00D94D14">
        <w:rPr>
          <w:rFonts w:ascii="Arial" w:hAnsi="Arial" w:cs="Arial"/>
        </w:rPr>
        <w:t xml:space="preserve"> Wang, Ramsey Cheung, </w:t>
      </w:r>
      <w:r w:rsidR="00C96AE4" w:rsidRPr="00D94D14">
        <w:rPr>
          <w:rFonts w:ascii="Arial" w:hAnsi="Arial" w:cs="Arial"/>
          <w:color w:val="000000" w:themeColor="text1"/>
        </w:rPr>
        <w:t xml:space="preserve">Augusto Villanueva, </w:t>
      </w:r>
      <w:proofErr w:type="spellStart"/>
      <w:r w:rsidR="00C96AE4" w:rsidRPr="00D94D14">
        <w:rPr>
          <w:rFonts w:ascii="Arial" w:hAnsi="Arial" w:cs="Arial"/>
        </w:rPr>
        <w:t>Huiguo</w:t>
      </w:r>
      <w:proofErr w:type="spellEnd"/>
      <w:r w:rsidR="00C96AE4" w:rsidRPr="00D94D14">
        <w:rPr>
          <w:rFonts w:ascii="Arial" w:hAnsi="Arial" w:cs="Arial"/>
        </w:rPr>
        <w:t xml:space="preserve"> Ding, Steven J. Schrodi</w:t>
      </w:r>
      <w:r w:rsidR="00C96AE4" w:rsidRPr="00D94D14">
        <w:rPr>
          <w:rFonts w:ascii="Arial" w:hAnsi="Arial" w:cs="Arial"/>
          <w:color w:val="000000" w:themeColor="text1"/>
        </w:rPr>
        <w:t>*</w:t>
      </w:r>
      <w:r w:rsidR="00C96AE4" w:rsidRPr="00D94D14">
        <w:rPr>
          <w:rFonts w:ascii="Arial" w:hAnsi="Arial" w:cs="Arial"/>
        </w:rPr>
        <w:t>, Dake Zhang</w:t>
      </w:r>
      <w:r w:rsidR="00C96AE4" w:rsidRPr="00D94D14">
        <w:rPr>
          <w:rFonts w:ascii="Arial" w:hAnsi="Arial" w:cs="Arial"/>
          <w:color w:val="000000" w:themeColor="text1"/>
        </w:rPr>
        <w:t>*</w:t>
      </w:r>
      <w:r w:rsidR="00C96AE4" w:rsidRPr="00D94D14">
        <w:rPr>
          <w:rFonts w:ascii="Arial" w:hAnsi="Arial" w:cs="Arial"/>
        </w:rPr>
        <w:t xml:space="preserve">, </w:t>
      </w:r>
      <w:proofErr w:type="spellStart"/>
      <w:r w:rsidR="00C96AE4" w:rsidRPr="00D94D14">
        <w:rPr>
          <w:rFonts w:ascii="Arial" w:hAnsi="Arial" w:cs="Arial"/>
        </w:rPr>
        <w:t>Changqing</w:t>
      </w:r>
      <w:proofErr w:type="spellEnd"/>
      <w:r w:rsidR="00C96AE4" w:rsidRPr="00D94D14">
        <w:rPr>
          <w:rFonts w:ascii="Arial" w:hAnsi="Arial" w:cs="Arial"/>
        </w:rPr>
        <w:t xml:space="preserve"> Zeng</w:t>
      </w:r>
      <w:r w:rsidR="00C96AE4" w:rsidRPr="00D94D14">
        <w:rPr>
          <w:rFonts w:ascii="Arial" w:hAnsi="Arial" w:cs="Arial"/>
          <w:color w:val="000000" w:themeColor="text1"/>
        </w:rPr>
        <w:t>*</w:t>
      </w:r>
    </w:p>
    <w:p w:rsidR="009B0385" w:rsidRPr="00F84BE0" w:rsidRDefault="009B0385" w:rsidP="00426762">
      <w:pPr>
        <w:shd w:val="clear" w:color="auto" w:fill="FFFFFF"/>
        <w:spacing w:after="150"/>
        <w:jc w:val="both"/>
        <w:rPr>
          <w:rFonts w:ascii="Arial" w:hAnsi="Arial" w:cs="Arial"/>
          <w:color w:val="333333"/>
        </w:rPr>
      </w:pPr>
      <w:r w:rsidRPr="00F84BE0">
        <w:rPr>
          <w:rFonts w:ascii="Arial" w:hAnsi="Arial" w:cs="Arial"/>
          <w:color w:val="333333"/>
          <w:vertAlign w:val="superscript"/>
        </w:rPr>
        <w:t>#</w:t>
      </w:r>
      <w:r w:rsidRPr="00F84BE0">
        <w:rPr>
          <w:rFonts w:ascii="Arial" w:hAnsi="Arial" w:cs="Arial"/>
          <w:color w:val="333333"/>
        </w:rPr>
        <w:t>Authors contributed equally to the wo</w:t>
      </w:r>
      <w:r w:rsidR="00C96AE4">
        <w:rPr>
          <w:rFonts w:ascii="Arial" w:hAnsi="Arial" w:cs="Arial"/>
          <w:color w:val="333333"/>
        </w:rPr>
        <w:t xml:space="preserve">rk, *Corresponding authors: Dr. Steven J. Schrodi, Dr. Dake Zhang and Dr. </w:t>
      </w:r>
      <w:proofErr w:type="spellStart"/>
      <w:r w:rsidR="00C96AE4">
        <w:rPr>
          <w:rFonts w:ascii="Arial" w:hAnsi="Arial" w:cs="Arial"/>
          <w:color w:val="333333"/>
        </w:rPr>
        <w:t>Changqing</w:t>
      </w:r>
      <w:proofErr w:type="spellEnd"/>
      <w:r w:rsidR="00C96AE4">
        <w:rPr>
          <w:rFonts w:ascii="Arial" w:hAnsi="Arial" w:cs="Arial"/>
          <w:color w:val="333333"/>
        </w:rPr>
        <w:t xml:space="preserve"> Zeng. </w:t>
      </w:r>
    </w:p>
    <w:p w:rsidR="009B0385" w:rsidRPr="00F84BE0" w:rsidRDefault="009B0385" w:rsidP="00426762">
      <w:pPr>
        <w:jc w:val="both"/>
        <w:rPr>
          <w:rFonts w:ascii="Arial" w:hAnsi="Arial" w:cs="Arial"/>
        </w:rPr>
      </w:pPr>
    </w:p>
    <w:p w:rsidR="009B0385" w:rsidRPr="00F84BE0" w:rsidRDefault="009B0385" w:rsidP="00426762">
      <w:pPr>
        <w:jc w:val="both"/>
        <w:rPr>
          <w:rFonts w:ascii="Arial" w:hAnsi="Arial" w:cs="Arial"/>
        </w:rPr>
      </w:pPr>
    </w:p>
    <w:p w:rsidR="001B5770" w:rsidRDefault="001B5770" w:rsidP="00426762">
      <w:pPr>
        <w:jc w:val="both"/>
      </w:pPr>
    </w:p>
    <w:sectPr w:rsidR="001B5770" w:rsidSect="00F84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85"/>
    <w:rsid w:val="00124256"/>
    <w:rsid w:val="001B5770"/>
    <w:rsid w:val="002A4E57"/>
    <w:rsid w:val="002B634D"/>
    <w:rsid w:val="002C2D14"/>
    <w:rsid w:val="002E7464"/>
    <w:rsid w:val="002E7571"/>
    <w:rsid w:val="003B0B16"/>
    <w:rsid w:val="003D2783"/>
    <w:rsid w:val="00426762"/>
    <w:rsid w:val="00432622"/>
    <w:rsid w:val="004C5FE6"/>
    <w:rsid w:val="00511F38"/>
    <w:rsid w:val="005C74CE"/>
    <w:rsid w:val="006C1D98"/>
    <w:rsid w:val="00826A6B"/>
    <w:rsid w:val="009244D0"/>
    <w:rsid w:val="00975E42"/>
    <w:rsid w:val="009B0385"/>
    <w:rsid w:val="00A065F9"/>
    <w:rsid w:val="00A36578"/>
    <w:rsid w:val="00A969D3"/>
    <w:rsid w:val="00AB7764"/>
    <w:rsid w:val="00AD4082"/>
    <w:rsid w:val="00BC706D"/>
    <w:rsid w:val="00C96AE4"/>
    <w:rsid w:val="00D23D69"/>
    <w:rsid w:val="00D33D34"/>
    <w:rsid w:val="00D43BC8"/>
    <w:rsid w:val="00E34614"/>
    <w:rsid w:val="00EE11E1"/>
    <w:rsid w:val="00F01203"/>
    <w:rsid w:val="00F2691E"/>
    <w:rsid w:val="00F403EB"/>
    <w:rsid w:val="00F7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F70B2"/>
  <w15:chartTrackingRefBased/>
  <w15:docId w15:val="{453CDAC0-6A6E-4C9A-BA0F-563EA17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38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3D2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A065F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A065F9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65F9"/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rsid w:val="00A06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65F9"/>
    <w:rPr>
      <w:rFonts w:ascii="Segoe UI" w:eastAsiaTheme="minorHAnsi" w:hAnsi="Segoe UI" w:cs="Segoe UI"/>
      <w:sz w:val="18"/>
      <w:szCs w:val="18"/>
    </w:rPr>
  </w:style>
  <w:style w:type="paragraph" w:customStyle="1" w:styleId="Default">
    <w:name w:val="Default"/>
    <w:rsid w:val="00A065F9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2783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D27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706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98ADEB1D.dotm</Template>
  <TotalTime>1</TotalTime>
  <Pages>2</Pages>
  <Words>840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2020-02-20T23:57:00Z</dcterms:created>
  <dcterms:modified xsi:type="dcterms:W3CDTF">2020-02-20T23:58:00Z</dcterms:modified>
</cp:coreProperties>
</file>