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92" w:rsidRDefault="00D95E92" w:rsidP="00BF392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</w:t>
      </w:r>
      <w:r w:rsidR="00BB0469">
        <w:rPr>
          <w:rFonts w:ascii="Arial" w:hAnsi="Arial" w:cs="Arial"/>
          <w:color w:val="000000"/>
        </w:rPr>
        <w:t>eal-</w:t>
      </w:r>
      <w:r w:rsidRPr="00D95E92">
        <w:rPr>
          <w:rFonts w:ascii="Arial" w:hAnsi="Arial" w:cs="Arial"/>
          <w:color w:val="000000"/>
        </w:rPr>
        <w:t>world epidemiology investigation</w:t>
      </w:r>
      <w:r>
        <w:rPr>
          <w:rFonts w:ascii="Arial" w:hAnsi="Arial" w:cs="Arial"/>
          <w:color w:val="000000"/>
        </w:rPr>
        <w:t xml:space="preserve"> identifies significant difference between Chinese and </w:t>
      </w:r>
      <w:r w:rsidRPr="00D95E92">
        <w:rPr>
          <w:rFonts w:ascii="Arial" w:hAnsi="Arial" w:cs="Arial"/>
          <w:color w:val="000000"/>
        </w:rPr>
        <w:t>Caucasian</w:t>
      </w:r>
      <w:r>
        <w:rPr>
          <w:rFonts w:ascii="Arial" w:hAnsi="Arial" w:cs="Arial"/>
          <w:color w:val="000000"/>
        </w:rPr>
        <w:t xml:space="preserve"> Rheumatoid arthritis patient</w:t>
      </w:r>
      <w:r w:rsidR="00E86DB3">
        <w:rPr>
          <w:rFonts w:ascii="Arial" w:hAnsi="Arial" w:cs="Arial"/>
          <w:color w:val="000000"/>
        </w:rPr>
        <w:t>s</w:t>
      </w:r>
    </w:p>
    <w:p w:rsidR="008B0160" w:rsidRDefault="008B0160" w:rsidP="00EC092A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Shicheng Guo</w:t>
      </w:r>
      <w:r w:rsidRPr="008B0160">
        <w:rPr>
          <w:rFonts w:ascii="Arial" w:hAnsi="Arial" w:cs="Arial"/>
          <w:color w:val="000000"/>
          <w:vertAlign w:val="superscript"/>
        </w:rPr>
        <w:t>1</w:t>
      </w:r>
      <w:r>
        <w:rPr>
          <w:rFonts w:ascii="Arial" w:hAnsi="Arial" w:cs="Arial"/>
          <w:color w:val="000000"/>
        </w:rPr>
        <w:t>, Steven Schrodi</w:t>
      </w:r>
      <w:r w:rsidRPr="008B0160">
        <w:rPr>
          <w:rFonts w:ascii="Arial" w:hAnsi="Arial" w:cs="Arial"/>
          <w:color w:val="000000"/>
          <w:vertAlign w:val="superscript"/>
        </w:rPr>
        <w:t>1,2</w:t>
      </w:r>
      <w:r>
        <w:rPr>
          <w:rFonts w:ascii="Arial" w:hAnsi="Arial" w:cs="Arial"/>
          <w:color w:val="000000"/>
        </w:rPr>
        <w:t>, Dongyi He</w:t>
      </w:r>
      <w:r w:rsidRPr="008B0160">
        <w:rPr>
          <w:rFonts w:ascii="Arial" w:hAnsi="Arial" w:cs="Arial"/>
          <w:color w:val="000000"/>
          <w:vertAlign w:val="superscript"/>
        </w:rPr>
        <w:t>3,4</w:t>
      </w:r>
    </w:p>
    <w:p w:rsidR="001C5124" w:rsidRPr="00EA7D68" w:rsidRDefault="001C5124" w:rsidP="00BE12A7">
      <w:pPr>
        <w:rPr>
          <w:rFonts w:ascii="Arial" w:hAnsi="Arial" w:cs="Arial"/>
          <w:sz w:val="22"/>
          <w:szCs w:val="22"/>
        </w:rPr>
      </w:pPr>
      <w:r w:rsidRPr="00F819B6">
        <w:rPr>
          <w:rFonts w:ascii="Arial" w:hAnsi="Arial" w:cs="Arial"/>
          <w:sz w:val="22"/>
          <w:szCs w:val="22"/>
          <w:vertAlign w:val="superscript"/>
        </w:rPr>
        <w:t>1</w:t>
      </w:r>
      <w:r w:rsidRPr="00EA7D68">
        <w:rPr>
          <w:rFonts w:ascii="Arial" w:hAnsi="Arial" w:cs="Arial"/>
          <w:sz w:val="22"/>
          <w:szCs w:val="22"/>
        </w:rPr>
        <w:t xml:space="preserve">Center for </w:t>
      </w:r>
      <w:r>
        <w:rPr>
          <w:rFonts w:ascii="Arial" w:hAnsi="Arial" w:cs="Arial"/>
          <w:sz w:val="22"/>
          <w:szCs w:val="22"/>
        </w:rPr>
        <w:t>Human Genetics</w:t>
      </w:r>
      <w:r w:rsidRPr="00EA7D68">
        <w:rPr>
          <w:rFonts w:ascii="Arial" w:hAnsi="Arial" w:cs="Arial"/>
          <w:sz w:val="22"/>
          <w:szCs w:val="22"/>
        </w:rPr>
        <w:t>, Marshfield Clinic Research Institute, Marshfield, WI, USA</w:t>
      </w:r>
    </w:p>
    <w:p w:rsidR="001C5124" w:rsidRDefault="001C5124" w:rsidP="00BE12A7">
      <w:pPr>
        <w:rPr>
          <w:rFonts w:ascii="Arial" w:hAnsi="Arial" w:cs="Arial"/>
          <w:sz w:val="22"/>
          <w:szCs w:val="22"/>
        </w:rPr>
      </w:pPr>
      <w:r w:rsidRPr="00F819B6">
        <w:rPr>
          <w:rFonts w:ascii="Arial" w:hAnsi="Arial" w:cs="Arial"/>
          <w:sz w:val="22"/>
          <w:szCs w:val="22"/>
          <w:vertAlign w:val="superscript"/>
        </w:rPr>
        <w:t>2</w:t>
      </w:r>
      <w:r w:rsidRPr="00EA7D68">
        <w:rPr>
          <w:rFonts w:ascii="Arial" w:hAnsi="Arial" w:cs="Arial"/>
          <w:sz w:val="22"/>
          <w:szCs w:val="22"/>
        </w:rPr>
        <w:t>Computation and Informatics in Biology and Medicine, University of Wisconsin-Madison, Madison, WI, USA</w:t>
      </w:r>
    </w:p>
    <w:p w:rsidR="00F819B6" w:rsidRPr="00F819B6" w:rsidRDefault="00F819B6" w:rsidP="00BE12A7">
      <w:pPr>
        <w:rPr>
          <w:rFonts w:ascii="Arial" w:hAnsi="Arial" w:cs="Arial"/>
          <w:sz w:val="22"/>
          <w:szCs w:val="22"/>
        </w:rPr>
      </w:pPr>
      <w:r w:rsidRPr="00F819B6">
        <w:rPr>
          <w:rFonts w:ascii="Arial" w:hAnsi="Arial" w:cs="Arial"/>
          <w:sz w:val="22"/>
          <w:szCs w:val="22"/>
          <w:vertAlign w:val="superscript"/>
        </w:rPr>
        <w:t>3</w:t>
      </w:r>
      <w:r w:rsidRPr="00F819B6">
        <w:rPr>
          <w:rFonts w:ascii="Arial" w:hAnsi="Arial" w:cs="Arial"/>
          <w:sz w:val="22"/>
          <w:szCs w:val="22"/>
        </w:rPr>
        <w:t xml:space="preserve">Department of Rheumatology, Shanghai Guanghua Hospital of Integrated Traditional and Western Medicine, Shanghai 200052, China. </w:t>
      </w:r>
    </w:p>
    <w:p w:rsidR="00F819B6" w:rsidRPr="00F819B6" w:rsidRDefault="00F819B6" w:rsidP="00BE12A7">
      <w:pPr>
        <w:rPr>
          <w:rFonts w:ascii="Arial" w:hAnsi="Arial" w:cs="Arial"/>
          <w:sz w:val="22"/>
          <w:szCs w:val="22"/>
        </w:rPr>
      </w:pPr>
      <w:r w:rsidRPr="00F819B6">
        <w:rPr>
          <w:rFonts w:ascii="Arial" w:hAnsi="Arial" w:cs="Arial"/>
          <w:sz w:val="22"/>
          <w:szCs w:val="22"/>
          <w:vertAlign w:val="superscript"/>
        </w:rPr>
        <w:t>4</w:t>
      </w:r>
      <w:r w:rsidRPr="00F819B6">
        <w:rPr>
          <w:rFonts w:ascii="Arial" w:hAnsi="Arial" w:cs="Arial"/>
          <w:sz w:val="22"/>
          <w:szCs w:val="22"/>
        </w:rPr>
        <w:t>Arthritis Institute of integrated Traditional and Western medicine, Shanghai Chinese Medicine Research Institute, Shanghai 200052, China.</w:t>
      </w:r>
    </w:p>
    <w:p w:rsidR="001C5124" w:rsidRDefault="001C5124" w:rsidP="00EC092A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b/>
          <w:color w:val="000000"/>
        </w:rPr>
      </w:pPr>
    </w:p>
    <w:p w:rsidR="00BE12A7" w:rsidRDefault="00EC092A" w:rsidP="00E86DB3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</w:rPr>
      </w:pPr>
      <w:r w:rsidRPr="008B4ADE">
        <w:rPr>
          <w:rFonts w:ascii="Arial" w:hAnsi="Arial" w:cs="Arial"/>
          <w:b/>
          <w:color w:val="000000"/>
        </w:rPr>
        <w:t>Purpose:</w:t>
      </w:r>
      <w:r w:rsidRPr="00C7526C">
        <w:rPr>
          <w:rFonts w:ascii="Arial" w:hAnsi="Arial" w:cs="Arial"/>
          <w:color w:val="000000"/>
        </w:rPr>
        <w:t> </w:t>
      </w:r>
      <w:r w:rsidR="00C7526C" w:rsidRPr="00C7526C">
        <w:rPr>
          <w:rFonts w:ascii="Arial" w:hAnsi="Arial" w:cs="Arial"/>
          <w:color w:val="000000"/>
        </w:rPr>
        <w:t>To provide a better clinical epidemiological information fo</w:t>
      </w:r>
      <w:r w:rsidR="00D95E92">
        <w:rPr>
          <w:rFonts w:ascii="Arial" w:hAnsi="Arial" w:cs="Arial"/>
          <w:color w:val="000000"/>
        </w:rPr>
        <w:t>r rheumatoid arthritis in China and compare the difference between Chinese and Caucasian,</w:t>
      </w:r>
      <w:r w:rsidR="00C7526C" w:rsidRPr="00C7526C">
        <w:rPr>
          <w:rFonts w:ascii="Arial" w:hAnsi="Arial" w:cs="Arial"/>
          <w:color w:val="000000"/>
        </w:rPr>
        <w:t xml:space="preserve"> we conducted a real-world investigation in multiple hospitals</w:t>
      </w:r>
      <w:r w:rsidR="00E86DB3">
        <w:rPr>
          <w:rFonts w:ascii="Arial" w:hAnsi="Arial" w:cs="Arial"/>
          <w:color w:val="000000"/>
        </w:rPr>
        <w:t xml:space="preserve"> in China</w:t>
      </w:r>
      <w:r w:rsidR="00D95E92">
        <w:rPr>
          <w:rFonts w:ascii="Arial" w:hAnsi="Arial" w:cs="Arial"/>
          <w:color w:val="000000"/>
        </w:rPr>
        <w:t xml:space="preserve">. </w:t>
      </w:r>
    </w:p>
    <w:p w:rsidR="00E86DB3" w:rsidRDefault="00EC092A" w:rsidP="00E86DB3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</w:rPr>
      </w:pPr>
      <w:r w:rsidRPr="008B4ADE">
        <w:rPr>
          <w:rFonts w:ascii="Arial" w:hAnsi="Arial" w:cs="Arial"/>
          <w:b/>
          <w:color w:val="000000"/>
        </w:rPr>
        <w:t>Methods</w:t>
      </w:r>
      <w:r w:rsidRPr="00C7526C">
        <w:rPr>
          <w:rFonts w:ascii="Arial" w:hAnsi="Arial" w:cs="Arial"/>
          <w:color w:val="000000"/>
        </w:rPr>
        <w:t>: </w:t>
      </w:r>
      <w:r w:rsidR="00D95E92">
        <w:rPr>
          <w:rFonts w:ascii="Arial" w:hAnsi="Arial" w:cs="Arial"/>
          <w:color w:val="000000"/>
        </w:rPr>
        <w:t xml:space="preserve">We designed a </w:t>
      </w:r>
      <w:r w:rsidR="00D95E92" w:rsidRPr="00D95E92">
        <w:rPr>
          <w:rFonts w:ascii="Arial" w:hAnsi="Arial" w:cs="Arial"/>
          <w:color w:val="000000"/>
        </w:rPr>
        <w:t>questionnaire</w:t>
      </w:r>
      <w:r w:rsidR="00D95E92">
        <w:rPr>
          <w:rFonts w:ascii="Arial" w:hAnsi="Arial" w:cs="Arial"/>
          <w:color w:val="000000"/>
        </w:rPr>
        <w:t xml:space="preserve"> to randomly collect the RA patients which meet </w:t>
      </w:r>
      <w:r w:rsidR="00D95E92" w:rsidRPr="00D95E92">
        <w:rPr>
          <w:rFonts w:ascii="Arial" w:hAnsi="Arial" w:cs="Arial" w:hint="eastAsia"/>
          <w:color w:val="000000"/>
        </w:rPr>
        <w:t>1987</w:t>
      </w:r>
      <w:r w:rsidR="001F2D44">
        <w:rPr>
          <w:rFonts w:ascii="Arial" w:hAnsi="Arial" w:cs="Arial"/>
          <w:color w:val="000000"/>
        </w:rPr>
        <w:t xml:space="preserve"> ACR/</w:t>
      </w:r>
      <w:r w:rsidR="00D95E92">
        <w:rPr>
          <w:rFonts w:ascii="Arial" w:hAnsi="Arial" w:cs="Arial"/>
          <w:color w:val="000000"/>
        </w:rPr>
        <w:t xml:space="preserve">RA </w:t>
      </w:r>
      <w:r w:rsidR="00D95E92" w:rsidRPr="00D95E92">
        <w:rPr>
          <w:rFonts w:ascii="Arial" w:hAnsi="Arial" w:cs="Arial"/>
          <w:color w:val="000000"/>
        </w:rPr>
        <w:t>criteria</w:t>
      </w:r>
      <w:r w:rsidR="00D95E92">
        <w:rPr>
          <w:rFonts w:ascii="Arial" w:hAnsi="Arial" w:cs="Arial"/>
          <w:color w:val="000000"/>
        </w:rPr>
        <w:t xml:space="preserve"> to collect </w:t>
      </w:r>
      <w:r w:rsidR="00BB0469">
        <w:rPr>
          <w:rFonts w:ascii="Arial" w:hAnsi="Arial" w:cs="Arial"/>
          <w:color w:val="000000"/>
        </w:rPr>
        <w:t>125</w:t>
      </w:r>
      <w:r w:rsidR="00D95E92">
        <w:rPr>
          <w:rFonts w:ascii="Arial" w:hAnsi="Arial" w:cs="Arial"/>
          <w:color w:val="000000"/>
        </w:rPr>
        <w:t xml:space="preserve"> questions including demographic information, clinical information, drug treatment, response and outcomes</w:t>
      </w:r>
      <w:r w:rsidR="00E86DB3">
        <w:rPr>
          <w:rFonts w:ascii="Arial" w:hAnsi="Arial" w:cs="Arial"/>
          <w:color w:val="000000"/>
        </w:rPr>
        <w:t xml:space="preserve">. The effective enrollment require the patients have at least 6 treatment records for 24 weeks between 09/2015 and 12/2016. In order to compare the difference between Chinese and </w:t>
      </w:r>
      <w:r w:rsidR="00E86DB3" w:rsidRPr="00D95E92">
        <w:rPr>
          <w:rFonts w:ascii="Arial" w:hAnsi="Arial" w:cs="Arial"/>
          <w:color w:val="000000"/>
        </w:rPr>
        <w:t>Caucasian</w:t>
      </w:r>
      <w:r w:rsidR="00E86DB3">
        <w:rPr>
          <w:rFonts w:ascii="Arial" w:hAnsi="Arial" w:cs="Arial"/>
          <w:color w:val="000000"/>
        </w:rPr>
        <w:t xml:space="preserve"> population, we compared with data between our research and data collected from Marshfield Clinic electrical health records system between xx and 2019. </w:t>
      </w:r>
    </w:p>
    <w:p w:rsidR="00EC092A" w:rsidRDefault="00EC092A" w:rsidP="0003303C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Results: </w:t>
      </w:r>
      <w:r w:rsidR="00202600">
        <w:rPr>
          <w:rFonts w:ascii="Arial" w:hAnsi="Arial" w:cs="Arial"/>
          <w:color w:val="000000"/>
        </w:rPr>
        <w:t xml:space="preserve">We enrolled </w:t>
      </w:r>
      <w:r w:rsidR="000F182E">
        <w:rPr>
          <w:rFonts w:ascii="Arial" w:hAnsi="Arial" w:cs="Arial"/>
          <w:color w:val="000000"/>
        </w:rPr>
        <w:t>4,</w:t>
      </w:r>
      <w:r w:rsidR="00247F31">
        <w:rPr>
          <w:rFonts w:ascii="Arial" w:hAnsi="Arial" w:cs="Arial"/>
          <w:color w:val="000000"/>
        </w:rPr>
        <w:t>1</w:t>
      </w:r>
      <w:r w:rsidR="000F182E">
        <w:rPr>
          <w:rFonts w:ascii="Arial" w:hAnsi="Arial" w:cs="Arial"/>
          <w:color w:val="000000"/>
        </w:rPr>
        <w:t>00</w:t>
      </w:r>
      <w:r w:rsidR="00202600">
        <w:rPr>
          <w:rFonts w:ascii="Arial" w:hAnsi="Arial" w:cs="Arial"/>
          <w:color w:val="000000"/>
        </w:rPr>
        <w:t xml:space="preserve"> patient into the study and finally </w:t>
      </w:r>
      <w:r w:rsidR="00E86DB3">
        <w:rPr>
          <w:rFonts w:ascii="Arial" w:hAnsi="Arial" w:cs="Arial"/>
          <w:color w:val="000000"/>
        </w:rPr>
        <w:t>3</w:t>
      </w:r>
      <w:r w:rsidR="00CF3ED9">
        <w:rPr>
          <w:rFonts w:ascii="Arial" w:hAnsi="Arial" w:cs="Arial"/>
          <w:color w:val="000000"/>
        </w:rPr>
        <w:t>,</w:t>
      </w:r>
      <w:r w:rsidR="00E86DB3">
        <w:rPr>
          <w:rFonts w:ascii="Arial" w:hAnsi="Arial" w:cs="Arial"/>
          <w:color w:val="000000"/>
        </w:rPr>
        <w:t>200 effective-recorded RA pati</w:t>
      </w:r>
      <w:r w:rsidR="00202600">
        <w:rPr>
          <w:rFonts w:ascii="Arial" w:hAnsi="Arial" w:cs="Arial"/>
          <w:color w:val="000000"/>
        </w:rPr>
        <w:t xml:space="preserve">ents were obtained which have at least 6 drug treatment records within 24 weeks. </w:t>
      </w:r>
      <w:r w:rsidR="0003303C">
        <w:rPr>
          <w:rFonts w:ascii="Arial" w:hAnsi="Arial" w:cs="Arial"/>
          <w:color w:val="000000"/>
        </w:rPr>
        <w:t>We found the male-female ratio for RA patients is 4.5:1 and the most frequent age of onset is 49 years old (SD=14), however, we observed the average age of therapy initiation is 60 years old in China. The average BMI in the cohort is 21.98 (SD=2.71) with 20% of the patients are over-weighted (BMI&gt;24). The frequency for family history of RA, smoking and drinking are 5.5%, 2.1% and 2.4% respectively. The most frequent complications of RA are fatty liver (45.9%), hypertension (10.9%), and diabetes (8.15%)</w:t>
      </w:r>
      <w:r w:rsidR="008B4ADE">
        <w:rPr>
          <w:rFonts w:ascii="Arial" w:hAnsi="Arial" w:cs="Arial"/>
          <w:color w:val="000000"/>
        </w:rPr>
        <w:t>, o</w:t>
      </w:r>
      <w:r w:rsidR="008B4ADE" w:rsidRPr="008B4ADE">
        <w:rPr>
          <w:rFonts w:ascii="Arial" w:hAnsi="Arial" w:cs="Arial"/>
          <w:color w:val="000000"/>
        </w:rPr>
        <w:t>steoporosis</w:t>
      </w:r>
      <w:r w:rsidR="008B4ADE">
        <w:rPr>
          <w:rFonts w:ascii="Arial" w:hAnsi="Arial" w:cs="Arial"/>
          <w:color w:val="000000"/>
        </w:rPr>
        <w:t xml:space="preserve"> (7.4%) and o</w:t>
      </w:r>
      <w:r w:rsidR="008B4ADE" w:rsidRPr="008B4ADE">
        <w:rPr>
          <w:rFonts w:ascii="Arial" w:hAnsi="Arial" w:cs="Arial"/>
          <w:color w:val="000000"/>
        </w:rPr>
        <w:t>steoarthritis</w:t>
      </w:r>
      <w:r w:rsidR="008B4ADE">
        <w:rPr>
          <w:rFonts w:ascii="Arial" w:hAnsi="Arial" w:cs="Arial"/>
          <w:color w:val="000000"/>
        </w:rPr>
        <w:t xml:space="preserve"> (4.6%). The data shown rheumatoid arthritis are more frequently occurred in spring (32.9%) and the most frequent predisposition factors are catching </w:t>
      </w:r>
      <w:r w:rsidR="00BE12A7">
        <w:rPr>
          <w:rFonts w:ascii="Arial" w:hAnsi="Arial" w:cs="Arial"/>
          <w:color w:val="000000"/>
        </w:rPr>
        <w:t>cold</w:t>
      </w:r>
      <w:bookmarkStart w:id="0" w:name="_GoBack"/>
      <w:bookmarkEnd w:id="0"/>
      <w:r w:rsidR="008B4ADE">
        <w:rPr>
          <w:rFonts w:ascii="Arial" w:hAnsi="Arial" w:cs="Arial"/>
          <w:color w:val="000000"/>
        </w:rPr>
        <w:t xml:space="preserve"> (25.12%) </w:t>
      </w:r>
      <w:r w:rsidR="0083608C">
        <w:rPr>
          <w:rFonts w:ascii="Arial" w:hAnsi="Arial" w:cs="Arial"/>
          <w:color w:val="000000"/>
        </w:rPr>
        <w:t>while the most frequent aggravating</w:t>
      </w:r>
      <w:r w:rsidR="008B4ADE">
        <w:rPr>
          <w:rFonts w:ascii="Arial" w:hAnsi="Arial" w:cs="Arial"/>
          <w:color w:val="000000"/>
        </w:rPr>
        <w:t xml:space="preserve"> </w:t>
      </w:r>
      <w:r w:rsidR="0083608C">
        <w:rPr>
          <w:rFonts w:ascii="Arial" w:hAnsi="Arial" w:cs="Arial"/>
          <w:color w:val="000000"/>
        </w:rPr>
        <w:t xml:space="preserve">factors are including </w:t>
      </w:r>
      <w:r w:rsidR="008B4ADE">
        <w:rPr>
          <w:rFonts w:ascii="Arial" w:hAnsi="Arial" w:cs="Arial"/>
          <w:color w:val="000000"/>
        </w:rPr>
        <w:t xml:space="preserve">cloudy or rainy weathers (23.75%), fatigue (18.13%) and touching cold water (15.04%) respectively. </w:t>
      </w:r>
    </w:p>
    <w:p w:rsidR="006C1185" w:rsidRDefault="00EC092A" w:rsidP="0038548D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Conclusion: </w:t>
      </w:r>
      <w:r w:rsidR="0038548D" w:rsidRPr="0038548D">
        <w:rPr>
          <w:rFonts w:ascii="Arial" w:hAnsi="Arial" w:cs="Arial"/>
          <w:color w:val="000000"/>
        </w:rPr>
        <w:t xml:space="preserve">We conducted a well-designed real-world </w:t>
      </w:r>
      <w:r w:rsidR="0038548D" w:rsidRPr="00D95E92">
        <w:rPr>
          <w:rFonts w:ascii="Arial" w:hAnsi="Arial" w:cs="Arial"/>
          <w:color w:val="000000"/>
        </w:rPr>
        <w:t>epidemiology investigation</w:t>
      </w:r>
      <w:r w:rsidR="00C23D7B">
        <w:rPr>
          <w:rFonts w:ascii="Arial" w:hAnsi="Arial" w:cs="Arial"/>
          <w:color w:val="000000"/>
        </w:rPr>
        <w:t xml:space="preserve"> in Chinese P</w:t>
      </w:r>
      <w:r w:rsidR="0038548D">
        <w:rPr>
          <w:rFonts w:ascii="Arial" w:hAnsi="Arial" w:cs="Arial"/>
          <w:color w:val="000000"/>
        </w:rPr>
        <w:t xml:space="preserve">opulation and identified the most frequent complications, predisposition and aggravating factors. Meanwhile, we identified the significantly different epidemiological factors between Chinese and Caucasian population. </w:t>
      </w:r>
    </w:p>
    <w:p w:rsidR="00BB0469" w:rsidRDefault="00BB0469" w:rsidP="0038548D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</w:rPr>
      </w:pPr>
    </w:p>
    <w:p w:rsidR="00BB0469" w:rsidRPr="0038548D" w:rsidRDefault="00BB0469" w:rsidP="0038548D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</w:rPr>
      </w:pPr>
    </w:p>
    <w:sectPr w:rsidR="00BB0469" w:rsidRPr="0038548D" w:rsidSect="00C752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A"/>
    <w:rsid w:val="0003303C"/>
    <w:rsid w:val="000F182E"/>
    <w:rsid w:val="001C5124"/>
    <w:rsid w:val="001F2D44"/>
    <w:rsid w:val="00202600"/>
    <w:rsid w:val="00247F31"/>
    <w:rsid w:val="0038548D"/>
    <w:rsid w:val="006C1185"/>
    <w:rsid w:val="0083608C"/>
    <w:rsid w:val="008B0160"/>
    <w:rsid w:val="008B4ADE"/>
    <w:rsid w:val="00BB0469"/>
    <w:rsid w:val="00BE12A7"/>
    <w:rsid w:val="00BF3928"/>
    <w:rsid w:val="00C23D7B"/>
    <w:rsid w:val="00C7526C"/>
    <w:rsid w:val="00CE63C3"/>
    <w:rsid w:val="00CF3ED9"/>
    <w:rsid w:val="00D95E92"/>
    <w:rsid w:val="00E86DB3"/>
    <w:rsid w:val="00EC092A"/>
    <w:rsid w:val="00F8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A4A06"/>
  <w15:chartTrackingRefBased/>
  <w15:docId w15:val="{9D20BFC4-D1A6-42EB-ADF7-517C3E4C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92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95E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C465C8D.dotm</Template>
  <TotalTime>94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16</cp:revision>
  <dcterms:created xsi:type="dcterms:W3CDTF">2019-03-13T22:02:00Z</dcterms:created>
  <dcterms:modified xsi:type="dcterms:W3CDTF">2019-03-14T02:53:00Z</dcterms:modified>
</cp:coreProperties>
</file>