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878" w:rsidRPr="00094F35" w:rsidRDefault="00542878" w:rsidP="00610710">
      <w:pPr>
        <w:tabs>
          <w:tab w:val="left" w:pos="6360"/>
        </w:tabs>
        <w:rPr>
          <w:rFonts w:asciiTheme="majorHAnsi" w:hAnsiTheme="majorHAnsi"/>
        </w:rPr>
      </w:pPr>
      <w:r w:rsidRPr="00094F35">
        <w:rPr>
          <w:rFonts w:asciiTheme="majorHAnsi" w:hAnsiTheme="majorHAnsi"/>
        </w:rPr>
        <w:t>Pamela J. Fink, Ph.D.</w:t>
      </w:r>
      <w:r w:rsidRPr="00094F35">
        <w:rPr>
          <w:rFonts w:asciiTheme="majorHAnsi" w:hAnsiTheme="majorHAnsi"/>
        </w:rPr>
        <w:br/>
        <w:t xml:space="preserve">Editor-in-Chief, </w:t>
      </w:r>
    </w:p>
    <w:p w:rsidR="00964CBC" w:rsidRDefault="00A23480" w:rsidP="00610710">
      <w:pPr>
        <w:tabs>
          <w:tab w:val="left" w:pos="6360"/>
        </w:tabs>
        <w:rPr>
          <w:rFonts w:asciiTheme="majorHAnsi" w:hAnsiTheme="majorHAnsi"/>
        </w:rPr>
      </w:pPr>
      <w:r w:rsidRPr="00A23480">
        <w:rPr>
          <w:rFonts w:asciiTheme="majorHAnsi" w:hAnsiTheme="majorHAnsi"/>
        </w:rPr>
        <w:t>Rheumatology</w:t>
      </w:r>
      <w:r w:rsidRPr="00A23480">
        <w:rPr>
          <w:rFonts w:asciiTheme="majorHAnsi" w:hAnsiTheme="majorHAnsi"/>
        </w:rPr>
        <w:t> </w:t>
      </w:r>
    </w:p>
    <w:p w:rsidR="00A23480" w:rsidRDefault="00A23480" w:rsidP="00610710">
      <w:pPr>
        <w:tabs>
          <w:tab w:val="left" w:pos="6360"/>
        </w:tabs>
        <w:rPr>
          <w:rFonts w:asciiTheme="majorHAnsi" w:hAnsiTheme="majorHAnsi"/>
        </w:rPr>
      </w:pPr>
    </w:p>
    <w:p w:rsidR="00E81CF3" w:rsidRDefault="00E81CF3" w:rsidP="00610710">
      <w:pPr>
        <w:tabs>
          <w:tab w:val="left" w:pos="6360"/>
        </w:tabs>
        <w:rPr>
          <w:rFonts w:asciiTheme="majorHAnsi" w:hAnsiTheme="majorHAnsi"/>
        </w:rPr>
      </w:pPr>
      <w:r w:rsidRPr="00610710">
        <w:rPr>
          <w:rFonts w:asciiTheme="majorHAnsi" w:hAnsiTheme="majorHAnsi"/>
        </w:rPr>
        <w:t xml:space="preserve">Dear Prof. </w:t>
      </w:r>
      <w:r w:rsidR="00A23480" w:rsidRPr="00A23480">
        <w:rPr>
          <w:rFonts w:asciiTheme="majorHAnsi" w:hAnsiTheme="majorHAnsi"/>
        </w:rPr>
        <w:t>J M van Laar</w:t>
      </w:r>
      <w:r w:rsidR="00AF49F5">
        <w:rPr>
          <w:rFonts w:asciiTheme="majorHAnsi" w:hAnsiTheme="majorHAnsi" w:hint="eastAsia"/>
        </w:rPr>
        <w:t xml:space="preserve">, </w:t>
      </w:r>
    </w:p>
    <w:p w:rsidR="009A1BCA" w:rsidRPr="00A23480" w:rsidRDefault="009A1BCA" w:rsidP="00094F35">
      <w:pPr>
        <w:tabs>
          <w:tab w:val="left" w:pos="6360"/>
        </w:tabs>
        <w:rPr>
          <w:rFonts w:asciiTheme="majorHAnsi" w:hAnsiTheme="majorHAnsi"/>
        </w:rPr>
      </w:pPr>
      <w:r w:rsidRPr="00610710">
        <w:rPr>
          <w:rFonts w:asciiTheme="majorHAnsi" w:hAnsiTheme="majorHAnsi"/>
        </w:rPr>
        <w:t xml:space="preserve">We would like to submit the enclosed manuscript entitled </w:t>
      </w:r>
      <w:r w:rsidR="00454FD9">
        <w:rPr>
          <w:rFonts w:asciiTheme="majorHAnsi" w:hAnsiTheme="majorHAnsi"/>
        </w:rPr>
        <w:t>“</w:t>
      </w:r>
      <w:r w:rsidRPr="00610710">
        <w:rPr>
          <w:rFonts w:asciiTheme="majorHAnsi" w:hAnsiTheme="majorHAnsi"/>
        </w:rPr>
        <w:t xml:space="preserve">Copy number variation of </w:t>
      </w:r>
      <w:r w:rsidRPr="00AA4595">
        <w:rPr>
          <w:rFonts w:asciiTheme="majorHAnsi" w:hAnsiTheme="majorHAnsi"/>
          <w:i/>
        </w:rPr>
        <w:t>HLA-DQA1</w:t>
      </w:r>
      <w:r w:rsidRPr="00610710">
        <w:rPr>
          <w:rFonts w:asciiTheme="majorHAnsi" w:hAnsiTheme="majorHAnsi"/>
        </w:rPr>
        <w:t xml:space="preserve"> and </w:t>
      </w:r>
      <w:r w:rsidRPr="00AA4595">
        <w:rPr>
          <w:rFonts w:asciiTheme="majorHAnsi" w:hAnsiTheme="majorHAnsi"/>
          <w:i/>
        </w:rPr>
        <w:t>APOBEC3A/3B</w:t>
      </w:r>
      <w:r w:rsidRPr="00610710">
        <w:rPr>
          <w:rFonts w:asciiTheme="majorHAnsi" w:hAnsiTheme="majorHAnsi"/>
        </w:rPr>
        <w:t xml:space="preserve"> contribute to the susceptibility of systemic sclerosis in Chinese Han population”</w:t>
      </w:r>
      <w:r w:rsidRPr="00610710">
        <w:rPr>
          <w:rFonts w:asciiTheme="majorHAnsi" w:hAnsiTheme="majorHAnsi" w:hint="eastAsia"/>
        </w:rPr>
        <w:t xml:space="preserve">, </w:t>
      </w:r>
      <w:r w:rsidRPr="00610710">
        <w:rPr>
          <w:rFonts w:asciiTheme="majorHAnsi" w:hAnsiTheme="majorHAnsi"/>
        </w:rPr>
        <w:t>which we wish to be considered for publication in “</w:t>
      </w:r>
      <w:r w:rsidR="00A23480" w:rsidRPr="00A23480">
        <w:rPr>
          <w:rFonts w:asciiTheme="majorHAnsi" w:hAnsiTheme="majorHAnsi"/>
        </w:rPr>
        <w:t>Rheumatology </w:t>
      </w:r>
      <w:r w:rsidR="00A23480">
        <w:rPr>
          <w:rFonts w:asciiTheme="majorHAnsi" w:hAnsiTheme="majorHAnsi"/>
        </w:rPr>
        <w:t>“</w:t>
      </w:r>
      <w:r w:rsidRPr="00610710">
        <w:rPr>
          <w:rFonts w:asciiTheme="majorHAnsi" w:hAnsiTheme="majorHAnsi"/>
        </w:rPr>
        <w:t>.</w:t>
      </w:r>
    </w:p>
    <w:p w:rsidR="00820663" w:rsidRPr="00A23480" w:rsidRDefault="00E30FB2" w:rsidP="00094F35">
      <w:pPr>
        <w:tabs>
          <w:tab w:val="left" w:pos="6360"/>
        </w:tabs>
        <w:rPr>
          <w:rFonts w:asciiTheme="majorHAnsi" w:hAnsiTheme="majorHAnsi"/>
        </w:rPr>
      </w:pPr>
      <w:r w:rsidRPr="00610710">
        <w:rPr>
          <w:rFonts w:asciiTheme="majorHAnsi" w:hAnsiTheme="majorHAnsi"/>
        </w:rPr>
        <w:t>Systemic sclerosis (SSc) is a systemic connective tissue disease</w:t>
      </w:r>
      <w:r w:rsidRPr="00610710">
        <w:rPr>
          <w:rFonts w:asciiTheme="majorHAnsi" w:hAnsiTheme="majorHAnsi" w:hint="eastAsia"/>
        </w:rPr>
        <w:t xml:space="preserve"> caused by complex genetic </w:t>
      </w:r>
      <w:r w:rsidR="00F77926" w:rsidRPr="00610710">
        <w:rPr>
          <w:rFonts w:asciiTheme="majorHAnsi" w:hAnsiTheme="majorHAnsi"/>
        </w:rPr>
        <w:t>aberrant</w:t>
      </w:r>
      <w:r w:rsidRPr="00610710">
        <w:rPr>
          <w:rFonts w:asciiTheme="majorHAnsi" w:hAnsiTheme="majorHAnsi" w:hint="eastAsia"/>
        </w:rPr>
        <w:t xml:space="preserve">. </w:t>
      </w:r>
      <w:r w:rsidR="008C4663">
        <w:rPr>
          <w:rFonts w:asciiTheme="majorHAnsi" w:hAnsiTheme="majorHAnsi"/>
        </w:rPr>
        <w:t>A n</w:t>
      </w:r>
      <w:r w:rsidR="00BB58E7" w:rsidRPr="00610710">
        <w:rPr>
          <w:rFonts w:asciiTheme="majorHAnsi" w:hAnsiTheme="majorHAnsi" w:hint="eastAsia"/>
        </w:rPr>
        <w:t xml:space="preserve">umber of SNPs has been identified to be </w:t>
      </w:r>
      <w:r w:rsidR="00BB58E7" w:rsidRPr="00610710">
        <w:rPr>
          <w:rFonts w:asciiTheme="majorHAnsi" w:hAnsiTheme="majorHAnsi"/>
        </w:rPr>
        <w:t>associated</w:t>
      </w:r>
      <w:r w:rsidR="00BB58E7" w:rsidRPr="00610710">
        <w:rPr>
          <w:rFonts w:asciiTheme="majorHAnsi" w:hAnsiTheme="majorHAnsi" w:hint="eastAsia"/>
        </w:rPr>
        <w:t xml:space="preserve"> with the </w:t>
      </w:r>
      <w:r w:rsidR="00BB58E7" w:rsidRPr="00610710">
        <w:rPr>
          <w:rFonts w:asciiTheme="majorHAnsi" w:hAnsiTheme="majorHAnsi"/>
        </w:rPr>
        <w:t>susceptibility</w:t>
      </w:r>
      <w:r w:rsidR="00BB58E7" w:rsidRPr="00610710">
        <w:rPr>
          <w:rFonts w:asciiTheme="majorHAnsi" w:hAnsiTheme="majorHAnsi" w:hint="eastAsia"/>
        </w:rPr>
        <w:t xml:space="preserve"> of SSc, </w:t>
      </w:r>
      <w:r w:rsidR="00BE431A">
        <w:rPr>
          <w:rFonts w:asciiTheme="majorHAnsi" w:hAnsiTheme="majorHAnsi" w:hint="eastAsia"/>
        </w:rPr>
        <w:t>while</w:t>
      </w:r>
      <w:r w:rsidR="00BB58E7" w:rsidRPr="00610710">
        <w:rPr>
          <w:rFonts w:asciiTheme="majorHAnsi" w:hAnsiTheme="majorHAnsi" w:hint="eastAsia"/>
        </w:rPr>
        <w:t xml:space="preserve"> </w:t>
      </w:r>
      <w:r w:rsidRPr="00610710">
        <w:rPr>
          <w:rFonts w:asciiTheme="majorHAnsi" w:hAnsiTheme="majorHAnsi" w:hint="eastAsia"/>
        </w:rPr>
        <w:t>the role of the c</w:t>
      </w:r>
      <w:r w:rsidRPr="00610710">
        <w:rPr>
          <w:rFonts w:asciiTheme="majorHAnsi" w:hAnsiTheme="majorHAnsi"/>
        </w:rPr>
        <w:t>opy number variations</w:t>
      </w:r>
      <w:r w:rsidRPr="00610710">
        <w:rPr>
          <w:rFonts w:asciiTheme="majorHAnsi" w:hAnsiTheme="majorHAnsi" w:hint="eastAsia"/>
        </w:rPr>
        <w:t xml:space="preserve"> (CNV</w:t>
      </w:r>
      <w:r w:rsidR="008C4663">
        <w:rPr>
          <w:rFonts w:asciiTheme="majorHAnsi" w:hAnsiTheme="majorHAnsi"/>
        </w:rPr>
        <w:t>s</w:t>
      </w:r>
      <w:r w:rsidRPr="00610710">
        <w:rPr>
          <w:rFonts w:asciiTheme="majorHAnsi" w:hAnsiTheme="majorHAnsi" w:hint="eastAsia"/>
        </w:rPr>
        <w:t xml:space="preserve">) on </w:t>
      </w:r>
      <w:r w:rsidRPr="00610710">
        <w:rPr>
          <w:rFonts w:asciiTheme="majorHAnsi" w:hAnsiTheme="majorHAnsi"/>
        </w:rPr>
        <w:t>susceptibility</w:t>
      </w:r>
      <w:r w:rsidRPr="00610710">
        <w:rPr>
          <w:rFonts w:asciiTheme="majorHAnsi" w:hAnsiTheme="majorHAnsi" w:hint="eastAsia"/>
        </w:rPr>
        <w:t xml:space="preserve"> </w:t>
      </w:r>
      <w:r w:rsidRPr="00610710">
        <w:rPr>
          <w:rFonts w:asciiTheme="majorHAnsi" w:hAnsiTheme="majorHAnsi"/>
        </w:rPr>
        <w:t xml:space="preserve">of </w:t>
      </w:r>
      <w:r w:rsidRPr="00610710">
        <w:rPr>
          <w:rFonts w:asciiTheme="majorHAnsi" w:hAnsiTheme="majorHAnsi" w:hint="eastAsia"/>
        </w:rPr>
        <w:t>SSc was not clear yet.</w:t>
      </w:r>
      <w:r w:rsidR="00BB58E7" w:rsidRPr="00610710">
        <w:rPr>
          <w:rFonts w:asciiTheme="majorHAnsi" w:hAnsiTheme="majorHAnsi" w:hint="eastAsia"/>
        </w:rPr>
        <w:t xml:space="preserve"> </w:t>
      </w:r>
      <w:r w:rsidR="002E116F" w:rsidRPr="00610710">
        <w:rPr>
          <w:rFonts w:asciiTheme="majorHAnsi" w:hAnsiTheme="majorHAnsi" w:hint="eastAsia"/>
        </w:rPr>
        <w:t xml:space="preserve">In our present study, </w:t>
      </w:r>
      <w:r w:rsidR="009E1DD2" w:rsidRPr="00610710">
        <w:rPr>
          <w:rFonts w:asciiTheme="majorHAnsi" w:hAnsiTheme="majorHAnsi"/>
        </w:rPr>
        <w:t xml:space="preserve">genome-wide CNV screening was performed in </w:t>
      </w:r>
      <w:r w:rsidR="006A2C34">
        <w:rPr>
          <w:rFonts w:asciiTheme="majorHAnsi" w:hAnsiTheme="majorHAnsi"/>
        </w:rPr>
        <w:t>twenty-four</w:t>
      </w:r>
      <w:r w:rsidR="00BB58E7" w:rsidRPr="00610710">
        <w:rPr>
          <w:rFonts w:asciiTheme="majorHAnsi" w:hAnsiTheme="majorHAnsi"/>
        </w:rPr>
        <w:t xml:space="preserve"> SSc patients</w:t>
      </w:r>
      <w:r w:rsidR="00BB58E7" w:rsidRPr="00610710">
        <w:rPr>
          <w:rFonts w:asciiTheme="majorHAnsi" w:hAnsiTheme="majorHAnsi" w:hint="eastAsia"/>
        </w:rPr>
        <w:t xml:space="preserve"> and hundreds of </w:t>
      </w:r>
      <w:r w:rsidR="009E1DD2" w:rsidRPr="00610710">
        <w:rPr>
          <w:rFonts w:asciiTheme="majorHAnsi" w:hAnsiTheme="majorHAnsi" w:hint="eastAsia"/>
        </w:rPr>
        <w:t xml:space="preserve">common CNVs </w:t>
      </w:r>
      <w:r w:rsidR="00DA40B7">
        <w:rPr>
          <w:rFonts w:asciiTheme="majorHAnsi" w:hAnsiTheme="majorHAnsi"/>
        </w:rPr>
        <w:t xml:space="preserve">were </w:t>
      </w:r>
      <w:r w:rsidR="008C4663" w:rsidRPr="00610710">
        <w:rPr>
          <w:rFonts w:asciiTheme="majorHAnsi" w:hAnsiTheme="majorHAnsi" w:hint="eastAsia"/>
        </w:rPr>
        <w:t xml:space="preserve">found </w:t>
      </w:r>
      <w:r w:rsidR="00BB58E7" w:rsidRPr="00610710">
        <w:rPr>
          <w:rFonts w:asciiTheme="majorHAnsi" w:hAnsiTheme="majorHAnsi" w:hint="eastAsia"/>
        </w:rPr>
        <w:t xml:space="preserve">in </w:t>
      </w:r>
      <w:r w:rsidR="00DA40B7" w:rsidRPr="00610710">
        <w:rPr>
          <w:rFonts w:asciiTheme="majorHAnsi" w:hAnsiTheme="majorHAnsi" w:hint="eastAsia"/>
        </w:rPr>
        <w:t xml:space="preserve">SSc </w:t>
      </w:r>
      <w:r w:rsidR="00BB58E7" w:rsidRPr="00610710">
        <w:rPr>
          <w:rFonts w:asciiTheme="majorHAnsi" w:hAnsiTheme="majorHAnsi" w:hint="eastAsia"/>
        </w:rPr>
        <w:t xml:space="preserve">genome. </w:t>
      </w:r>
      <w:r w:rsidR="00DA40B7">
        <w:rPr>
          <w:rFonts w:asciiTheme="majorHAnsi" w:hAnsiTheme="majorHAnsi"/>
        </w:rPr>
        <w:t>F</w:t>
      </w:r>
      <w:r w:rsidR="00BB58E7" w:rsidRPr="00610710">
        <w:rPr>
          <w:rFonts w:asciiTheme="majorHAnsi" w:hAnsiTheme="majorHAnsi" w:hint="eastAsia"/>
        </w:rPr>
        <w:t>ive common CNVs</w:t>
      </w:r>
      <w:r w:rsidR="00DA40B7">
        <w:rPr>
          <w:rFonts w:asciiTheme="majorHAnsi" w:hAnsiTheme="majorHAnsi"/>
        </w:rPr>
        <w:t>,</w:t>
      </w:r>
      <w:r w:rsidR="005A7B7A">
        <w:rPr>
          <w:rFonts w:asciiTheme="majorHAnsi" w:hAnsiTheme="majorHAnsi" w:hint="eastAsia"/>
        </w:rPr>
        <w:t xml:space="preserve"> which were </w:t>
      </w:r>
      <w:r w:rsidR="005A7B7A" w:rsidRPr="005A7B7A">
        <w:rPr>
          <w:rFonts w:asciiTheme="majorHAnsi" w:hAnsiTheme="majorHAnsi"/>
        </w:rPr>
        <w:t>speculate</w:t>
      </w:r>
      <w:r w:rsidR="005A7B7A">
        <w:rPr>
          <w:rFonts w:asciiTheme="majorHAnsi" w:hAnsiTheme="majorHAnsi" w:hint="eastAsia"/>
        </w:rPr>
        <w:t xml:space="preserve">d to be related to the pathology of SSc with biological meaningful, </w:t>
      </w:r>
      <w:r w:rsidR="00BB58E7" w:rsidRPr="00610710">
        <w:rPr>
          <w:rFonts w:asciiTheme="majorHAnsi" w:hAnsiTheme="majorHAnsi" w:hint="eastAsia"/>
        </w:rPr>
        <w:t>includ</w:t>
      </w:r>
      <w:r w:rsidR="005A7B7A">
        <w:rPr>
          <w:rFonts w:asciiTheme="majorHAnsi" w:hAnsiTheme="majorHAnsi" w:hint="eastAsia"/>
        </w:rPr>
        <w:t xml:space="preserve">ing </w:t>
      </w:r>
      <w:r w:rsidR="00BB58E7" w:rsidRPr="00AA4595">
        <w:rPr>
          <w:rFonts w:asciiTheme="majorHAnsi" w:hAnsiTheme="majorHAnsi"/>
          <w:i/>
        </w:rPr>
        <w:t>HLA-DRB5</w:t>
      </w:r>
      <w:r w:rsidR="00BB58E7" w:rsidRPr="00610710">
        <w:rPr>
          <w:rFonts w:asciiTheme="majorHAnsi" w:hAnsiTheme="majorHAnsi"/>
        </w:rPr>
        <w:t xml:space="preserve">, </w:t>
      </w:r>
      <w:r w:rsidR="00BB58E7" w:rsidRPr="00AA4595">
        <w:rPr>
          <w:rFonts w:asciiTheme="majorHAnsi" w:hAnsiTheme="majorHAnsi"/>
          <w:i/>
        </w:rPr>
        <w:t>HLA-DQA1</w:t>
      </w:r>
      <w:r w:rsidR="00BB58E7" w:rsidRPr="00610710">
        <w:rPr>
          <w:rFonts w:asciiTheme="majorHAnsi" w:hAnsiTheme="majorHAnsi"/>
        </w:rPr>
        <w:t xml:space="preserve">, </w:t>
      </w:r>
      <w:r w:rsidR="00BB58E7" w:rsidRPr="00AA4595">
        <w:rPr>
          <w:rFonts w:asciiTheme="majorHAnsi" w:hAnsiTheme="majorHAnsi"/>
          <w:i/>
        </w:rPr>
        <w:t>IRGM</w:t>
      </w:r>
      <w:r w:rsidR="00BB58E7" w:rsidRPr="00610710">
        <w:rPr>
          <w:rFonts w:asciiTheme="majorHAnsi" w:hAnsiTheme="majorHAnsi"/>
        </w:rPr>
        <w:t xml:space="preserve">, </w:t>
      </w:r>
      <w:r w:rsidR="00BB58E7" w:rsidRPr="00AA4595">
        <w:rPr>
          <w:rFonts w:asciiTheme="majorHAnsi" w:hAnsiTheme="majorHAnsi"/>
          <w:i/>
        </w:rPr>
        <w:t>CDC42EP3</w:t>
      </w:r>
      <w:r w:rsidR="00BB58E7" w:rsidRPr="00610710">
        <w:rPr>
          <w:rFonts w:asciiTheme="majorHAnsi" w:hAnsiTheme="majorHAnsi"/>
        </w:rPr>
        <w:t xml:space="preserve"> and </w:t>
      </w:r>
      <w:r w:rsidR="00F77926" w:rsidRPr="00DA40B7">
        <w:rPr>
          <w:rFonts w:asciiTheme="majorHAnsi" w:hAnsiTheme="majorHAnsi"/>
          <w:i/>
        </w:rPr>
        <w:t>APOBEC3A/3B,</w:t>
      </w:r>
      <w:r w:rsidR="00BB58E7" w:rsidRPr="00610710">
        <w:rPr>
          <w:rFonts w:asciiTheme="majorHAnsi" w:hAnsiTheme="majorHAnsi" w:hint="eastAsia"/>
        </w:rPr>
        <w:t xml:space="preserve"> were validated in </w:t>
      </w:r>
      <w:r w:rsidR="00BB58E7" w:rsidRPr="00610710">
        <w:rPr>
          <w:rFonts w:asciiTheme="majorHAnsi" w:hAnsiTheme="majorHAnsi"/>
        </w:rPr>
        <w:t>365 SSc patients and 369 matched health</w:t>
      </w:r>
      <w:r w:rsidR="005A7363">
        <w:rPr>
          <w:rFonts w:asciiTheme="majorHAnsi" w:hAnsiTheme="majorHAnsi"/>
        </w:rPr>
        <w:t>y</w:t>
      </w:r>
      <w:r w:rsidR="00BB58E7" w:rsidRPr="00610710">
        <w:rPr>
          <w:rFonts w:asciiTheme="majorHAnsi" w:hAnsiTheme="majorHAnsi"/>
        </w:rPr>
        <w:t xml:space="preserve"> samples</w:t>
      </w:r>
      <w:r w:rsidR="00BB58E7" w:rsidRPr="00610710">
        <w:rPr>
          <w:rFonts w:asciiTheme="majorHAnsi" w:hAnsiTheme="majorHAnsi" w:hint="eastAsia"/>
        </w:rPr>
        <w:t xml:space="preserve"> from Chinese Han population</w:t>
      </w:r>
      <w:r w:rsidR="00BB58E7" w:rsidRPr="00610710">
        <w:rPr>
          <w:rFonts w:asciiTheme="majorHAnsi" w:hAnsiTheme="majorHAnsi"/>
        </w:rPr>
        <w:t xml:space="preserve"> with AccuCopy</w:t>
      </w:r>
      <w:r w:rsidR="00BB58E7" w:rsidRPr="00610710">
        <w:rPr>
          <w:rFonts w:asciiTheme="majorHAnsi" w:hAnsiTheme="majorHAnsi" w:hint="eastAsia"/>
        </w:rPr>
        <w:t xml:space="preserve"> </w:t>
      </w:r>
      <w:r w:rsidR="00BB58E7" w:rsidRPr="00610710">
        <w:rPr>
          <w:rFonts w:asciiTheme="majorHAnsi" w:hAnsiTheme="majorHAnsi"/>
        </w:rPr>
        <w:t>technology</w:t>
      </w:r>
      <w:r w:rsidR="00BB58E7" w:rsidRPr="00610710">
        <w:rPr>
          <w:rFonts w:asciiTheme="majorHAnsi" w:hAnsiTheme="majorHAnsi" w:hint="eastAsia"/>
        </w:rPr>
        <w:t xml:space="preserve">, which were designed for CNV detection in middle-throughput level. </w:t>
      </w:r>
      <w:r w:rsidR="005A7363">
        <w:rPr>
          <w:rFonts w:asciiTheme="majorHAnsi" w:hAnsiTheme="majorHAnsi"/>
        </w:rPr>
        <w:t xml:space="preserve">It was </w:t>
      </w:r>
      <w:r w:rsidR="00B47F08" w:rsidRPr="00610710">
        <w:rPr>
          <w:rFonts w:asciiTheme="majorHAnsi" w:hAnsiTheme="majorHAnsi" w:hint="eastAsia"/>
        </w:rPr>
        <w:t>found</w:t>
      </w:r>
      <w:r w:rsidR="00A37584" w:rsidRPr="00610710">
        <w:rPr>
          <w:rFonts w:asciiTheme="majorHAnsi" w:hAnsiTheme="majorHAnsi" w:hint="eastAsia"/>
        </w:rPr>
        <w:t xml:space="preserve"> </w:t>
      </w:r>
      <w:r w:rsidR="005A7363">
        <w:rPr>
          <w:rFonts w:asciiTheme="majorHAnsi" w:hAnsiTheme="majorHAnsi"/>
        </w:rPr>
        <w:t xml:space="preserve">that the </w:t>
      </w:r>
      <w:r w:rsidR="00A37584" w:rsidRPr="00610710">
        <w:rPr>
          <w:rFonts w:asciiTheme="majorHAnsi" w:hAnsiTheme="majorHAnsi" w:hint="eastAsia"/>
        </w:rPr>
        <w:t>copy number variation</w:t>
      </w:r>
      <w:r w:rsidR="005A7363">
        <w:rPr>
          <w:rFonts w:asciiTheme="majorHAnsi" w:hAnsiTheme="majorHAnsi"/>
        </w:rPr>
        <w:t>s</w:t>
      </w:r>
      <w:r w:rsidR="00A37584" w:rsidRPr="00610710">
        <w:rPr>
          <w:rFonts w:asciiTheme="majorHAnsi" w:hAnsiTheme="majorHAnsi"/>
        </w:rPr>
        <w:t xml:space="preserve"> of </w:t>
      </w:r>
      <w:r w:rsidR="00A37584" w:rsidRPr="00AA4595">
        <w:rPr>
          <w:rFonts w:asciiTheme="majorHAnsi" w:hAnsiTheme="majorHAnsi"/>
          <w:i/>
        </w:rPr>
        <w:t>HLA-DQA1</w:t>
      </w:r>
      <w:r w:rsidR="00A37584" w:rsidRPr="00610710">
        <w:rPr>
          <w:rFonts w:asciiTheme="majorHAnsi" w:hAnsiTheme="majorHAnsi"/>
        </w:rPr>
        <w:t xml:space="preserve"> and </w:t>
      </w:r>
      <w:r w:rsidR="00A37584" w:rsidRPr="00AA4595">
        <w:rPr>
          <w:rFonts w:asciiTheme="majorHAnsi" w:hAnsiTheme="majorHAnsi"/>
          <w:i/>
        </w:rPr>
        <w:t>APOBEC3A/3B</w:t>
      </w:r>
      <w:r w:rsidR="005A7363">
        <w:rPr>
          <w:rFonts w:asciiTheme="majorHAnsi" w:hAnsiTheme="majorHAnsi"/>
        </w:rPr>
        <w:t xml:space="preserve">, two of </w:t>
      </w:r>
      <w:r w:rsidR="005A7363" w:rsidRPr="00610710">
        <w:rPr>
          <w:rFonts w:asciiTheme="majorHAnsi" w:hAnsiTheme="majorHAnsi"/>
        </w:rPr>
        <w:t>immune system</w:t>
      </w:r>
      <w:r w:rsidR="005A7363" w:rsidRPr="00610710">
        <w:rPr>
          <w:rFonts w:asciiTheme="majorHAnsi" w:hAnsiTheme="majorHAnsi" w:hint="eastAsia"/>
        </w:rPr>
        <w:t xml:space="preserve"> relevant genes</w:t>
      </w:r>
      <w:r w:rsidR="005A7363">
        <w:rPr>
          <w:rFonts w:asciiTheme="majorHAnsi" w:hAnsiTheme="majorHAnsi"/>
        </w:rPr>
        <w:t>,</w:t>
      </w:r>
      <w:r w:rsidR="005A7363" w:rsidRPr="00610710">
        <w:rPr>
          <w:rFonts w:asciiTheme="majorHAnsi" w:hAnsiTheme="majorHAnsi"/>
        </w:rPr>
        <w:t xml:space="preserve"> </w:t>
      </w:r>
      <w:r w:rsidR="00CF193F">
        <w:rPr>
          <w:rFonts w:asciiTheme="majorHAnsi" w:hAnsiTheme="majorHAnsi" w:hint="eastAsia"/>
        </w:rPr>
        <w:t>were</w:t>
      </w:r>
      <w:r w:rsidR="00CF193F" w:rsidRPr="00610710">
        <w:rPr>
          <w:rFonts w:asciiTheme="majorHAnsi" w:hAnsiTheme="majorHAnsi" w:hint="eastAsia"/>
        </w:rPr>
        <w:t xml:space="preserve"> </w:t>
      </w:r>
      <w:r w:rsidR="00A37584" w:rsidRPr="00610710">
        <w:rPr>
          <w:rFonts w:asciiTheme="majorHAnsi" w:hAnsiTheme="majorHAnsi" w:hint="eastAsia"/>
        </w:rPr>
        <w:t xml:space="preserve">significantly </w:t>
      </w:r>
      <w:r w:rsidR="00A37584" w:rsidRPr="00610710">
        <w:rPr>
          <w:rFonts w:asciiTheme="majorHAnsi" w:hAnsiTheme="majorHAnsi"/>
        </w:rPr>
        <w:t>associated</w:t>
      </w:r>
      <w:r w:rsidR="00A37584" w:rsidRPr="00610710">
        <w:rPr>
          <w:rFonts w:asciiTheme="majorHAnsi" w:hAnsiTheme="majorHAnsi" w:hint="eastAsia"/>
        </w:rPr>
        <w:t xml:space="preserve"> with SSc.</w:t>
      </w:r>
      <w:r w:rsidR="005A7363">
        <w:rPr>
          <w:rFonts w:asciiTheme="majorHAnsi" w:hAnsiTheme="majorHAnsi"/>
        </w:rPr>
        <w:t xml:space="preserve"> T</w:t>
      </w:r>
      <w:r w:rsidR="00B47F08" w:rsidRPr="00610710">
        <w:rPr>
          <w:rFonts w:asciiTheme="majorHAnsi" w:hAnsiTheme="majorHAnsi" w:hint="eastAsia"/>
        </w:rPr>
        <w:t xml:space="preserve">he study </w:t>
      </w:r>
      <w:r w:rsidR="00B47F08" w:rsidRPr="00610710">
        <w:rPr>
          <w:rFonts w:asciiTheme="majorHAnsi" w:hAnsiTheme="majorHAnsi"/>
        </w:rPr>
        <w:t>demonstrate</w:t>
      </w:r>
      <w:r w:rsidR="005A7363">
        <w:rPr>
          <w:rFonts w:asciiTheme="majorHAnsi" w:hAnsiTheme="majorHAnsi"/>
        </w:rPr>
        <w:t>d</w:t>
      </w:r>
      <w:r w:rsidR="00B47F08" w:rsidRPr="00610710">
        <w:rPr>
          <w:rFonts w:asciiTheme="majorHAnsi" w:hAnsiTheme="majorHAnsi" w:hint="eastAsia"/>
        </w:rPr>
        <w:t xml:space="preserve"> that </w:t>
      </w:r>
      <w:r w:rsidR="00B47F08" w:rsidRPr="00AA4595">
        <w:rPr>
          <w:rFonts w:asciiTheme="majorHAnsi" w:hAnsiTheme="majorHAnsi"/>
          <w:i/>
        </w:rPr>
        <w:t>HLA-DQA1</w:t>
      </w:r>
      <w:r w:rsidR="00B47F08" w:rsidRPr="00610710">
        <w:rPr>
          <w:rFonts w:asciiTheme="majorHAnsi" w:hAnsiTheme="majorHAnsi" w:hint="eastAsia"/>
        </w:rPr>
        <w:t xml:space="preserve"> and </w:t>
      </w:r>
      <w:r w:rsidR="00B47F08" w:rsidRPr="00AA4595">
        <w:rPr>
          <w:rFonts w:asciiTheme="majorHAnsi" w:hAnsiTheme="majorHAnsi"/>
          <w:i/>
        </w:rPr>
        <w:t>APOBEC3A/3B</w:t>
      </w:r>
      <w:r w:rsidR="00B47F08" w:rsidRPr="00610710">
        <w:rPr>
          <w:rFonts w:asciiTheme="majorHAnsi" w:hAnsiTheme="majorHAnsi" w:hint="eastAsia"/>
        </w:rPr>
        <w:t xml:space="preserve"> </w:t>
      </w:r>
      <w:r w:rsidR="00B47F08" w:rsidRPr="00610710">
        <w:rPr>
          <w:rFonts w:asciiTheme="majorHAnsi" w:hAnsiTheme="majorHAnsi"/>
        </w:rPr>
        <w:t>contribute to the susceptibility of systemic sclerosis</w:t>
      </w:r>
      <w:r w:rsidR="00B47F08" w:rsidRPr="00610710">
        <w:rPr>
          <w:rFonts w:asciiTheme="majorHAnsi" w:hAnsiTheme="majorHAnsi" w:hint="eastAsia"/>
        </w:rPr>
        <w:t>.</w:t>
      </w:r>
      <w:r w:rsidR="005A7363">
        <w:rPr>
          <w:rFonts w:asciiTheme="majorHAnsi" w:hAnsiTheme="majorHAnsi"/>
        </w:rPr>
        <w:t xml:space="preserve"> Thus,</w:t>
      </w:r>
      <w:r w:rsidR="00B47F08" w:rsidRPr="00610710">
        <w:rPr>
          <w:rFonts w:asciiTheme="majorHAnsi" w:hAnsiTheme="majorHAnsi" w:hint="eastAsia"/>
        </w:rPr>
        <w:t xml:space="preserve"> we need pay attention to the variation from copy number variations in human genome which would provide with the </w:t>
      </w:r>
      <w:r w:rsidR="00B47F08" w:rsidRPr="00610710">
        <w:rPr>
          <w:rFonts w:asciiTheme="majorHAnsi" w:hAnsiTheme="majorHAnsi"/>
        </w:rPr>
        <w:t>opportunity</w:t>
      </w:r>
      <w:r w:rsidR="00B47F08" w:rsidRPr="00610710">
        <w:rPr>
          <w:rFonts w:asciiTheme="majorHAnsi" w:hAnsiTheme="majorHAnsi" w:hint="eastAsia"/>
        </w:rPr>
        <w:t xml:space="preserve"> to find more missing heritability for complex diseases. </w:t>
      </w:r>
      <w:r w:rsidR="00820663" w:rsidRPr="00820663">
        <w:rPr>
          <w:rFonts w:asciiTheme="majorHAnsi" w:hAnsiTheme="majorHAnsi"/>
        </w:rPr>
        <w:t xml:space="preserve">We believe that the results described in this manuscript have addressed an important phenomenon in the </w:t>
      </w:r>
      <w:r w:rsidR="00820663" w:rsidRPr="00610710">
        <w:rPr>
          <w:rFonts w:asciiTheme="majorHAnsi" w:hAnsiTheme="majorHAnsi"/>
        </w:rPr>
        <w:t xml:space="preserve">susceptibility </w:t>
      </w:r>
      <w:r w:rsidR="00820663" w:rsidRPr="00820663">
        <w:rPr>
          <w:rFonts w:asciiTheme="majorHAnsi" w:hAnsiTheme="majorHAnsi"/>
        </w:rPr>
        <w:t>of scleroderma and will have a broad interest to the readers. We wish this paper is suitable for “</w:t>
      </w:r>
      <w:r w:rsidR="00A23480" w:rsidRPr="00A23480">
        <w:rPr>
          <w:rFonts w:asciiTheme="majorHAnsi" w:hAnsiTheme="majorHAnsi"/>
        </w:rPr>
        <w:t>Rheumatology</w:t>
      </w:r>
      <w:bookmarkStart w:id="0" w:name="_GoBack"/>
      <w:bookmarkEnd w:id="0"/>
      <w:r w:rsidR="00820663" w:rsidRPr="00820663">
        <w:rPr>
          <w:rFonts w:asciiTheme="majorHAnsi" w:hAnsiTheme="majorHAnsi"/>
        </w:rPr>
        <w:t>”.</w:t>
      </w:r>
    </w:p>
    <w:p w:rsidR="00820663" w:rsidRDefault="00820663" w:rsidP="00B40B91">
      <w:pPr>
        <w:tabs>
          <w:tab w:val="left" w:pos="6360"/>
        </w:tabs>
        <w:ind w:firstLineChars="200" w:firstLine="420"/>
        <w:rPr>
          <w:rFonts w:asciiTheme="majorHAnsi" w:hAnsiTheme="majorHAnsi"/>
        </w:rPr>
      </w:pPr>
      <w:r w:rsidRPr="00820663">
        <w:rPr>
          <w:rFonts w:asciiTheme="majorHAnsi" w:hAnsiTheme="majorHAnsi"/>
        </w:rPr>
        <w:t>All authors have read and approved this version of the article, and due care has been taken to ensure the integrity of the work. The manuscript is approved by all authors for publication. No part of this paper has been published or submitted previously, and not under consideration for publication elsewhere, in whole or in part.</w:t>
      </w:r>
      <w:r w:rsidR="002A02BC">
        <w:rPr>
          <w:rFonts w:asciiTheme="majorHAnsi" w:hAnsiTheme="majorHAnsi" w:hint="eastAsia"/>
        </w:rPr>
        <w:t xml:space="preserve"> </w:t>
      </w:r>
      <w:r w:rsidRPr="00820663">
        <w:rPr>
          <w:rFonts w:asciiTheme="majorHAnsi" w:hAnsiTheme="majorHAnsi"/>
        </w:rPr>
        <w:t>We deeply appreciate your consideration of our manuscript, and we look forward to receiving comments from reviewers. If you have any queries, please do</w:t>
      </w:r>
      <w:r w:rsidR="005A7363">
        <w:rPr>
          <w:rFonts w:asciiTheme="majorHAnsi" w:hAnsiTheme="majorHAnsi"/>
        </w:rPr>
        <w:t xml:space="preserve"> </w:t>
      </w:r>
      <w:r w:rsidRPr="00820663">
        <w:rPr>
          <w:rFonts w:asciiTheme="majorHAnsi" w:hAnsiTheme="majorHAnsi"/>
        </w:rPr>
        <w:t>n</w:t>
      </w:r>
      <w:r w:rsidR="005A7363">
        <w:rPr>
          <w:rFonts w:asciiTheme="majorHAnsi" w:hAnsiTheme="majorHAnsi"/>
        </w:rPr>
        <w:t>o</w:t>
      </w:r>
      <w:r w:rsidRPr="00820663">
        <w:rPr>
          <w:rFonts w:asciiTheme="majorHAnsi" w:hAnsiTheme="majorHAnsi"/>
        </w:rPr>
        <w:t>t hesitate to contact me.</w:t>
      </w:r>
      <w:r w:rsidR="002A02BC">
        <w:rPr>
          <w:rFonts w:asciiTheme="majorHAnsi" w:hAnsiTheme="majorHAnsi" w:hint="eastAsia"/>
        </w:rPr>
        <w:t xml:space="preserve"> </w:t>
      </w:r>
    </w:p>
    <w:p w:rsidR="00820663" w:rsidRDefault="00820663" w:rsidP="00820663">
      <w:pPr>
        <w:tabs>
          <w:tab w:val="left" w:pos="6360"/>
        </w:tabs>
        <w:rPr>
          <w:rFonts w:asciiTheme="majorHAnsi" w:hAnsiTheme="majorHAnsi"/>
        </w:rPr>
      </w:pPr>
    </w:p>
    <w:p w:rsidR="00517391" w:rsidRPr="008C4B5D" w:rsidRDefault="00517391" w:rsidP="00610710">
      <w:pPr>
        <w:tabs>
          <w:tab w:val="left" w:pos="6360"/>
        </w:tabs>
        <w:rPr>
          <w:rFonts w:asciiTheme="majorHAnsi" w:hAnsiTheme="majorHAnsi"/>
        </w:rPr>
      </w:pPr>
      <w:r w:rsidRPr="008C4B5D">
        <w:rPr>
          <w:rFonts w:asciiTheme="majorHAnsi" w:hAnsiTheme="majorHAnsi"/>
        </w:rPr>
        <w:t>Sincerely,</w:t>
      </w:r>
    </w:p>
    <w:p w:rsidR="00517391" w:rsidRPr="008C4B5D" w:rsidRDefault="00517391" w:rsidP="00610710">
      <w:pPr>
        <w:tabs>
          <w:tab w:val="left" w:pos="6360"/>
        </w:tabs>
        <w:rPr>
          <w:rFonts w:asciiTheme="majorHAnsi" w:hAnsiTheme="majorHAnsi"/>
        </w:rPr>
      </w:pPr>
    </w:p>
    <w:p w:rsidR="00517391" w:rsidRPr="008C4B5D" w:rsidRDefault="00517391" w:rsidP="00610710">
      <w:pPr>
        <w:tabs>
          <w:tab w:val="left" w:pos="6360"/>
        </w:tabs>
        <w:rPr>
          <w:rFonts w:asciiTheme="majorHAnsi" w:hAnsiTheme="majorHAnsi"/>
        </w:rPr>
      </w:pPr>
      <w:r w:rsidRPr="008C4B5D">
        <w:rPr>
          <w:rFonts w:asciiTheme="majorHAnsi" w:hAnsiTheme="majorHAnsi"/>
        </w:rPr>
        <w:t xml:space="preserve">Jiucun Wang, Ph.D. </w:t>
      </w:r>
    </w:p>
    <w:p w:rsidR="00517391" w:rsidRPr="008C4B5D" w:rsidRDefault="00517391" w:rsidP="00610710">
      <w:pPr>
        <w:tabs>
          <w:tab w:val="left" w:pos="6360"/>
        </w:tabs>
        <w:rPr>
          <w:rFonts w:asciiTheme="majorHAnsi" w:hAnsiTheme="majorHAnsi"/>
        </w:rPr>
      </w:pPr>
      <w:r w:rsidRPr="008C4B5D">
        <w:rPr>
          <w:rFonts w:asciiTheme="majorHAnsi" w:hAnsiTheme="majorHAnsi"/>
        </w:rPr>
        <w:t>Professor,</w:t>
      </w:r>
    </w:p>
    <w:p w:rsidR="00517391" w:rsidRPr="008C4B5D" w:rsidRDefault="00517391" w:rsidP="00610710">
      <w:pPr>
        <w:tabs>
          <w:tab w:val="left" w:pos="6360"/>
        </w:tabs>
        <w:rPr>
          <w:rFonts w:asciiTheme="majorHAnsi" w:hAnsiTheme="majorHAnsi"/>
        </w:rPr>
      </w:pPr>
      <w:r w:rsidRPr="008C4B5D">
        <w:rPr>
          <w:rFonts w:asciiTheme="majorHAnsi" w:hAnsiTheme="majorHAnsi"/>
        </w:rPr>
        <w:t>School of Life Sciences</w:t>
      </w:r>
      <w:r w:rsidRPr="008C4B5D">
        <w:rPr>
          <w:rFonts w:asciiTheme="majorHAnsi" w:hAnsiTheme="majorHAnsi"/>
        </w:rPr>
        <w:tab/>
      </w:r>
      <w:r w:rsidRPr="008C4B5D">
        <w:rPr>
          <w:rFonts w:asciiTheme="majorHAnsi" w:hAnsiTheme="majorHAnsi"/>
        </w:rPr>
        <w:tab/>
      </w:r>
    </w:p>
    <w:p w:rsidR="00517391" w:rsidRPr="008C4B5D" w:rsidRDefault="00517391" w:rsidP="00610710">
      <w:pPr>
        <w:tabs>
          <w:tab w:val="left" w:pos="6360"/>
        </w:tabs>
        <w:rPr>
          <w:rFonts w:asciiTheme="majorHAnsi" w:hAnsiTheme="majorHAnsi"/>
        </w:rPr>
      </w:pPr>
      <w:r w:rsidRPr="008C4B5D">
        <w:rPr>
          <w:rFonts w:asciiTheme="majorHAnsi" w:hAnsiTheme="majorHAnsi"/>
        </w:rPr>
        <w:t xml:space="preserve">Fudan University, </w:t>
      </w:r>
      <w:r w:rsidRPr="008C4B5D">
        <w:rPr>
          <w:rFonts w:asciiTheme="majorHAnsi" w:hAnsiTheme="majorHAnsi"/>
        </w:rPr>
        <w:tab/>
      </w:r>
    </w:p>
    <w:p w:rsidR="00517391" w:rsidRPr="008C4B5D" w:rsidRDefault="00517391" w:rsidP="00610710">
      <w:pPr>
        <w:tabs>
          <w:tab w:val="left" w:pos="6360"/>
        </w:tabs>
        <w:rPr>
          <w:rFonts w:asciiTheme="majorHAnsi" w:hAnsiTheme="majorHAnsi"/>
        </w:rPr>
      </w:pPr>
      <w:r w:rsidRPr="008C4B5D">
        <w:rPr>
          <w:rFonts w:asciiTheme="majorHAnsi" w:hAnsiTheme="majorHAnsi"/>
        </w:rPr>
        <w:t>220 Handan Road, Shanghai 200433</w:t>
      </w:r>
    </w:p>
    <w:p w:rsidR="00517391" w:rsidRPr="008C4B5D" w:rsidRDefault="00517391" w:rsidP="00610710">
      <w:pPr>
        <w:tabs>
          <w:tab w:val="left" w:pos="6360"/>
        </w:tabs>
        <w:rPr>
          <w:rFonts w:asciiTheme="majorHAnsi" w:hAnsiTheme="majorHAnsi"/>
        </w:rPr>
      </w:pPr>
      <w:r w:rsidRPr="008C4B5D">
        <w:rPr>
          <w:rFonts w:asciiTheme="majorHAnsi" w:hAnsiTheme="majorHAnsi"/>
        </w:rPr>
        <w:t>People’s Republic of China.</w:t>
      </w:r>
    </w:p>
    <w:p w:rsidR="00517391" w:rsidRPr="008C4B5D" w:rsidRDefault="00517391" w:rsidP="00610710">
      <w:pPr>
        <w:tabs>
          <w:tab w:val="left" w:pos="6360"/>
        </w:tabs>
        <w:rPr>
          <w:rFonts w:asciiTheme="majorHAnsi" w:hAnsiTheme="majorHAnsi"/>
        </w:rPr>
      </w:pPr>
      <w:r w:rsidRPr="008C4B5D">
        <w:rPr>
          <w:rFonts w:asciiTheme="majorHAnsi" w:hAnsiTheme="majorHAnsi"/>
        </w:rPr>
        <w:t xml:space="preserve">Tel: (+) 86-21-55665499 </w:t>
      </w:r>
    </w:p>
    <w:p w:rsidR="00517391" w:rsidRPr="008C4B5D" w:rsidRDefault="00517391" w:rsidP="00610710">
      <w:pPr>
        <w:tabs>
          <w:tab w:val="left" w:pos="6360"/>
        </w:tabs>
        <w:rPr>
          <w:rFonts w:asciiTheme="majorHAnsi" w:hAnsiTheme="majorHAnsi"/>
        </w:rPr>
      </w:pPr>
      <w:r w:rsidRPr="008C4B5D">
        <w:rPr>
          <w:rFonts w:asciiTheme="majorHAnsi" w:hAnsiTheme="majorHAnsi"/>
        </w:rPr>
        <w:t>Fax: (+) 86-21-55664885</w:t>
      </w:r>
    </w:p>
    <w:p w:rsidR="00BD62B6" w:rsidRDefault="00517391" w:rsidP="00AB4785">
      <w:pPr>
        <w:rPr>
          <w:rFonts w:asciiTheme="majorHAnsi" w:hAnsiTheme="majorHAnsi"/>
        </w:rPr>
      </w:pPr>
      <w:r w:rsidRPr="008C4B5D">
        <w:rPr>
          <w:rFonts w:asciiTheme="majorHAnsi" w:hAnsiTheme="majorHAnsi"/>
        </w:rPr>
        <w:t xml:space="preserve">E-mail: </w:t>
      </w:r>
      <w:hyperlink r:id="rId6" w:history="1">
        <w:r w:rsidR="00E81CF3" w:rsidRPr="00AB4785">
          <w:t>jcwang@fudan.edu.cn</w:t>
        </w:r>
      </w:hyperlink>
      <w:r w:rsidR="00503AF7" w:rsidRPr="00AB4785">
        <w:rPr>
          <w:rFonts w:asciiTheme="majorHAnsi" w:hAnsiTheme="majorHAnsi"/>
        </w:rPr>
        <w:t xml:space="preserve"> </w:t>
      </w:r>
    </w:p>
    <w:sectPr w:rsidR="00BD6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A22" w:rsidRDefault="000C6A22" w:rsidP="00E81CF3">
      <w:r>
        <w:separator/>
      </w:r>
    </w:p>
  </w:endnote>
  <w:endnote w:type="continuationSeparator" w:id="0">
    <w:p w:rsidR="000C6A22" w:rsidRDefault="000C6A22" w:rsidP="00E8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A22" w:rsidRDefault="000C6A22" w:rsidP="00E81CF3">
      <w:r>
        <w:separator/>
      </w:r>
    </w:p>
  </w:footnote>
  <w:footnote w:type="continuationSeparator" w:id="0">
    <w:p w:rsidR="000C6A22" w:rsidRDefault="000C6A22" w:rsidP="00E81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961"/>
    <w:rsid w:val="00094F35"/>
    <w:rsid w:val="000C6A22"/>
    <w:rsid w:val="001351FD"/>
    <w:rsid w:val="001C4DF2"/>
    <w:rsid w:val="002852F8"/>
    <w:rsid w:val="002A02BC"/>
    <w:rsid w:val="002A7C63"/>
    <w:rsid w:val="002D6ADB"/>
    <w:rsid w:val="002E116F"/>
    <w:rsid w:val="002E5618"/>
    <w:rsid w:val="00375A94"/>
    <w:rsid w:val="003A4EC4"/>
    <w:rsid w:val="003E143A"/>
    <w:rsid w:val="004049A8"/>
    <w:rsid w:val="00414394"/>
    <w:rsid w:val="00454FD9"/>
    <w:rsid w:val="00465D94"/>
    <w:rsid w:val="00473FC7"/>
    <w:rsid w:val="004A5AB5"/>
    <w:rsid w:val="0050204D"/>
    <w:rsid w:val="00503AF7"/>
    <w:rsid w:val="00514474"/>
    <w:rsid w:val="00517391"/>
    <w:rsid w:val="00542878"/>
    <w:rsid w:val="00553966"/>
    <w:rsid w:val="00557459"/>
    <w:rsid w:val="005A7363"/>
    <w:rsid w:val="005A7B7A"/>
    <w:rsid w:val="00610710"/>
    <w:rsid w:val="0065634A"/>
    <w:rsid w:val="00683D8A"/>
    <w:rsid w:val="006A2C34"/>
    <w:rsid w:val="006B247A"/>
    <w:rsid w:val="00762DE8"/>
    <w:rsid w:val="007E0961"/>
    <w:rsid w:val="00807C4D"/>
    <w:rsid w:val="00820663"/>
    <w:rsid w:val="00843875"/>
    <w:rsid w:val="00850BD9"/>
    <w:rsid w:val="008631AB"/>
    <w:rsid w:val="00897E2B"/>
    <w:rsid w:val="008C4663"/>
    <w:rsid w:val="00941748"/>
    <w:rsid w:val="00964CBC"/>
    <w:rsid w:val="00976FD8"/>
    <w:rsid w:val="009A1BCA"/>
    <w:rsid w:val="009B08ED"/>
    <w:rsid w:val="009E1DD2"/>
    <w:rsid w:val="009E3EB6"/>
    <w:rsid w:val="00A23480"/>
    <w:rsid w:val="00A37584"/>
    <w:rsid w:val="00A618D3"/>
    <w:rsid w:val="00A75D7D"/>
    <w:rsid w:val="00AA1C4F"/>
    <w:rsid w:val="00AA4595"/>
    <w:rsid w:val="00AB4785"/>
    <w:rsid w:val="00AF49F5"/>
    <w:rsid w:val="00B40B91"/>
    <w:rsid w:val="00B47F08"/>
    <w:rsid w:val="00BB107B"/>
    <w:rsid w:val="00BB58E7"/>
    <w:rsid w:val="00BC4B29"/>
    <w:rsid w:val="00BD62B6"/>
    <w:rsid w:val="00BE431A"/>
    <w:rsid w:val="00CB4215"/>
    <w:rsid w:val="00CF193F"/>
    <w:rsid w:val="00D1401D"/>
    <w:rsid w:val="00D612AD"/>
    <w:rsid w:val="00D70D23"/>
    <w:rsid w:val="00DA40B7"/>
    <w:rsid w:val="00E205C9"/>
    <w:rsid w:val="00E30135"/>
    <w:rsid w:val="00E30FB2"/>
    <w:rsid w:val="00E81CF3"/>
    <w:rsid w:val="00ED3357"/>
    <w:rsid w:val="00F15B73"/>
    <w:rsid w:val="00F77926"/>
    <w:rsid w:val="00FF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3E2314-1F00-4373-9BA4-CB8D9AA7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391"/>
    <w:pPr>
      <w:widowControl w:val="0"/>
      <w:jc w:val="both"/>
    </w:pPr>
  </w:style>
  <w:style w:type="paragraph" w:styleId="Heading1">
    <w:name w:val="heading 1"/>
    <w:basedOn w:val="Normal"/>
    <w:next w:val="Normal"/>
    <w:link w:val="Heading1Char"/>
    <w:qFormat/>
    <w:rsid w:val="00A618D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391"/>
    <w:pPr>
      <w:widowControl/>
      <w:spacing w:before="100" w:beforeAutospacing="1" w:after="100" w:afterAutospacing="1"/>
      <w:jc w:val="left"/>
    </w:pPr>
    <w:rPr>
      <w:rFonts w:ascii="宋体" w:eastAsia="宋体" w:hAnsi="宋体" w:cs="宋体"/>
      <w:kern w:val="0"/>
      <w:sz w:val="24"/>
      <w:szCs w:val="24"/>
    </w:rPr>
  </w:style>
  <w:style w:type="paragraph" w:styleId="BodyText">
    <w:name w:val="Body Text"/>
    <w:basedOn w:val="Normal"/>
    <w:link w:val="BodyTextChar"/>
    <w:rsid w:val="00517391"/>
    <w:pPr>
      <w:widowControl/>
      <w:spacing w:line="360" w:lineRule="auto"/>
    </w:pPr>
    <w:rPr>
      <w:rFonts w:ascii="Times New Roman" w:eastAsia="宋体" w:hAnsi="Times New Roman" w:cs="Times New Roman"/>
      <w:kern w:val="0"/>
      <w:sz w:val="24"/>
      <w:szCs w:val="20"/>
    </w:rPr>
  </w:style>
  <w:style w:type="character" w:customStyle="1" w:styleId="BodyTextChar">
    <w:name w:val="Body Text Char"/>
    <w:basedOn w:val="DefaultParagraphFont"/>
    <w:link w:val="BodyText"/>
    <w:rsid w:val="00517391"/>
    <w:rPr>
      <w:rFonts w:ascii="Times New Roman" w:eastAsia="宋体" w:hAnsi="Times New Roman" w:cs="Times New Roman"/>
      <w:kern w:val="0"/>
      <w:sz w:val="24"/>
      <w:szCs w:val="20"/>
    </w:rPr>
  </w:style>
  <w:style w:type="character" w:customStyle="1" w:styleId="Heading1Char">
    <w:name w:val="Heading 1 Char"/>
    <w:basedOn w:val="DefaultParagraphFont"/>
    <w:link w:val="Heading1"/>
    <w:rsid w:val="00A618D3"/>
    <w:rPr>
      <w:b/>
      <w:bCs/>
      <w:kern w:val="44"/>
      <w:sz w:val="44"/>
      <w:szCs w:val="44"/>
    </w:rPr>
  </w:style>
  <w:style w:type="paragraph" w:styleId="Header">
    <w:name w:val="header"/>
    <w:basedOn w:val="Normal"/>
    <w:link w:val="HeaderChar"/>
    <w:uiPriority w:val="99"/>
    <w:unhideWhenUsed/>
    <w:rsid w:val="00E81CF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CF3"/>
    <w:rPr>
      <w:sz w:val="18"/>
      <w:szCs w:val="18"/>
    </w:rPr>
  </w:style>
  <w:style w:type="paragraph" w:styleId="Footer">
    <w:name w:val="footer"/>
    <w:basedOn w:val="Normal"/>
    <w:link w:val="FooterChar"/>
    <w:uiPriority w:val="99"/>
    <w:unhideWhenUsed/>
    <w:rsid w:val="00E81CF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CF3"/>
    <w:rPr>
      <w:sz w:val="18"/>
      <w:szCs w:val="18"/>
    </w:rPr>
  </w:style>
  <w:style w:type="character" w:styleId="Hyperlink">
    <w:name w:val="Hyperlink"/>
    <w:basedOn w:val="DefaultParagraphFont"/>
    <w:uiPriority w:val="99"/>
    <w:unhideWhenUsed/>
    <w:rsid w:val="00E81CF3"/>
    <w:rPr>
      <w:color w:val="0000FF" w:themeColor="hyperlink"/>
      <w:u w:val="single"/>
    </w:rPr>
  </w:style>
  <w:style w:type="paragraph" w:styleId="Date">
    <w:name w:val="Date"/>
    <w:basedOn w:val="Normal"/>
    <w:next w:val="Normal"/>
    <w:link w:val="DateChar"/>
    <w:uiPriority w:val="99"/>
    <w:semiHidden/>
    <w:unhideWhenUsed/>
    <w:rsid w:val="00E81CF3"/>
    <w:pPr>
      <w:ind w:leftChars="2500" w:left="100"/>
    </w:pPr>
  </w:style>
  <w:style w:type="character" w:customStyle="1" w:styleId="DateChar">
    <w:name w:val="Date Char"/>
    <w:basedOn w:val="DefaultParagraphFont"/>
    <w:link w:val="Date"/>
    <w:uiPriority w:val="99"/>
    <w:semiHidden/>
    <w:rsid w:val="00E81CF3"/>
  </w:style>
  <w:style w:type="paragraph" w:styleId="BalloonText">
    <w:name w:val="Balloon Text"/>
    <w:basedOn w:val="Normal"/>
    <w:link w:val="BalloonTextChar"/>
    <w:uiPriority w:val="99"/>
    <w:semiHidden/>
    <w:unhideWhenUsed/>
    <w:rsid w:val="008C4663"/>
    <w:rPr>
      <w:sz w:val="18"/>
      <w:szCs w:val="18"/>
    </w:rPr>
  </w:style>
  <w:style w:type="character" w:customStyle="1" w:styleId="BalloonTextChar">
    <w:name w:val="Balloon Text Char"/>
    <w:basedOn w:val="DefaultParagraphFont"/>
    <w:link w:val="BalloonText"/>
    <w:uiPriority w:val="99"/>
    <w:semiHidden/>
    <w:rsid w:val="008C4663"/>
    <w:rPr>
      <w:sz w:val="18"/>
      <w:szCs w:val="18"/>
    </w:rPr>
  </w:style>
  <w:style w:type="character" w:customStyle="1" w:styleId="apple-converted-space">
    <w:name w:val="apple-converted-space"/>
    <w:basedOn w:val="DefaultParagraphFont"/>
    <w:rsid w:val="00A2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cwang@fudan.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50</cp:revision>
  <dcterms:created xsi:type="dcterms:W3CDTF">2014-06-07T02:49:00Z</dcterms:created>
  <dcterms:modified xsi:type="dcterms:W3CDTF">2015-05-06T06:45:00Z</dcterms:modified>
</cp:coreProperties>
</file>