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3E8" w:rsidRDefault="000030BC">
      <w:pPr>
        <w:suppressLineNumbers/>
        <w:shd w:val="clear" w:color="auto" w:fill="FFFFFF"/>
        <w:spacing w:before="60" w:after="0" w:line="480" w:lineRule="auto"/>
        <w:jc w:val="center"/>
        <w:outlineLvl w:val="1"/>
        <w:rPr>
          <w:rFonts w:ascii="Arial" w:hAnsi="Arial" w:cs="Arial"/>
          <w:b/>
          <w:bCs/>
          <w:color w:val="474747"/>
          <w:sz w:val="28"/>
          <w:szCs w:val="21"/>
        </w:rPr>
      </w:pPr>
      <w:bookmarkStart w:id="0" w:name="OLE_LINK144"/>
      <w:r>
        <w:rPr>
          <w:rFonts w:ascii="Arial" w:hAnsi="Arial" w:cs="Arial" w:hint="eastAsia"/>
          <w:b/>
          <w:bCs/>
          <w:color w:val="474747"/>
          <w:sz w:val="28"/>
          <w:szCs w:val="21"/>
        </w:rPr>
        <w:t>汉族类风湿关节炎患者</w:t>
      </w:r>
      <w:r>
        <w:rPr>
          <w:rFonts w:ascii="Arial" w:hAnsi="Arial" w:cs="Arial"/>
          <w:b/>
          <w:bCs/>
          <w:color w:val="474747"/>
          <w:sz w:val="28"/>
          <w:szCs w:val="21"/>
        </w:rPr>
        <w:t>CD4+ T</w:t>
      </w:r>
      <w:r>
        <w:rPr>
          <w:rFonts w:ascii="Arial" w:hAnsi="Arial" w:cs="Arial" w:hint="eastAsia"/>
          <w:b/>
          <w:bCs/>
          <w:color w:val="474747"/>
          <w:sz w:val="28"/>
          <w:szCs w:val="21"/>
        </w:rPr>
        <w:t>细胞的全基因组</w:t>
      </w:r>
      <w:r>
        <w:rPr>
          <w:rFonts w:ascii="Arial" w:hAnsi="Arial" w:cs="Arial" w:hint="eastAsia"/>
          <w:b/>
          <w:bCs/>
          <w:color w:val="474747"/>
          <w:sz w:val="28"/>
          <w:szCs w:val="21"/>
        </w:rPr>
        <w:t>DNA</w:t>
      </w:r>
      <w:r w:rsidR="006C3144">
        <w:rPr>
          <w:rFonts w:ascii="Arial" w:hAnsi="Arial" w:cs="Arial" w:hint="eastAsia"/>
          <w:b/>
          <w:bCs/>
          <w:color w:val="474747"/>
          <w:sz w:val="28"/>
          <w:szCs w:val="21"/>
        </w:rPr>
        <w:t>甲基谱分析</w:t>
      </w:r>
    </w:p>
    <w:bookmarkEnd w:id="0"/>
    <w:p w:rsidR="00EA23E8" w:rsidRDefault="000030BC">
      <w:pPr>
        <w:suppressLineNumbers/>
        <w:spacing w:line="360" w:lineRule="auto"/>
        <w:jc w:val="both"/>
        <w:rPr>
          <w:rFonts w:ascii="Arial" w:hAnsi="Arial" w:cs="Arial"/>
        </w:rPr>
      </w:pPr>
      <w:r>
        <w:rPr>
          <w:rFonts w:ascii="Arial" w:hAnsi="Arial" w:cs="Arial"/>
        </w:rPr>
        <w:t>Shicheng Guo</w:t>
      </w:r>
      <w:r>
        <w:rPr>
          <w:rFonts w:ascii="Arial" w:hAnsi="Arial" w:cs="Arial"/>
          <w:vertAlign w:val="superscript"/>
        </w:rPr>
        <w:t>1$</w:t>
      </w:r>
      <w:r>
        <w:rPr>
          <w:rFonts w:ascii="Arial" w:hAnsi="Arial" w:cs="Arial"/>
        </w:rPr>
        <w:t>, Ting Jiang</w:t>
      </w:r>
      <w:r>
        <w:rPr>
          <w:rFonts w:ascii="Arial" w:hAnsi="Arial" w:cs="Arial"/>
          <w:vertAlign w:val="superscript"/>
        </w:rPr>
        <w:t>1,2$</w:t>
      </w:r>
      <w:r>
        <w:rPr>
          <w:rFonts w:ascii="Arial" w:hAnsi="Arial" w:cs="Arial"/>
        </w:rPr>
        <w:t>, Rongsheng Wang</w:t>
      </w:r>
      <w:r>
        <w:rPr>
          <w:rFonts w:ascii="Arial" w:hAnsi="Arial" w:cs="Arial"/>
          <w:vertAlign w:val="superscript"/>
        </w:rPr>
        <w:t>1,2</w:t>
      </w:r>
      <w:r>
        <w:rPr>
          <w:rFonts w:ascii="Arial" w:hAnsi="Arial" w:cs="Arial"/>
        </w:rPr>
        <w:t>, Yi Shen</w:t>
      </w:r>
      <w:r>
        <w:rPr>
          <w:rFonts w:ascii="Arial" w:hAnsi="Arial" w:cs="Arial"/>
          <w:vertAlign w:val="superscript"/>
        </w:rPr>
        <w:t>1,2</w:t>
      </w:r>
      <w:r>
        <w:rPr>
          <w:rFonts w:ascii="Arial" w:hAnsi="Arial" w:cs="Arial"/>
        </w:rPr>
        <w:t>, Xiao Zhu</w:t>
      </w:r>
      <w:r>
        <w:rPr>
          <w:rFonts w:ascii="Arial" w:hAnsi="Arial" w:cs="Arial"/>
          <w:vertAlign w:val="superscript"/>
        </w:rPr>
        <w:t>3</w:t>
      </w:r>
      <w:r>
        <w:rPr>
          <w:rFonts w:ascii="Arial" w:hAnsi="Arial" w:cs="Arial"/>
        </w:rPr>
        <w:t xml:space="preserve">, Yan </w:t>
      </w:r>
      <w:r>
        <w:rPr>
          <w:rFonts w:ascii="Arial" w:hAnsi="Arial" w:cs="Arial" w:hint="eastAsia"/>
        </w:rPr>
        <w:t>Wang</w:t>
      </w:r>
      <w:r>
        <w:rPr>
          <w:rFonts w:ascii="Arial" w:hAnsi="Arial" w:cs="Arial"/>
          <w:vertAlign w:val="superscript"/>
        </w:rPr>
        <w:t>1</w:t>
      </w:r>
      <w:r>
        <w:rPr>
          <w:rFonts w:ascii="Arial" w:hAnsi="Arial" w:cs="Arial"/>
        </w:rPr>
        <w:t>, Fengmin Bai</w:t>
      </w:r>
      <w:r>
        <w:rPr>
          <w:rFonts w:ascii="Arial" w:hAnsi="Arial" w:cs="Arial"/>
          <w:vertAlign w:val="superscript"/>
        </w:rPr>
        <w:t>1,2</w:t>
      </w:r>
      <w:r>
        <w:rPr>
          <w:rFonts w:ascii="Arial" w:hAnsi="Arial" w:cs="Arial"/>
        </w:rPr>
        <w:t>, Qin Ding</w:t>
      </w:r>
      <w:r>
        <w:rPr>
          <w:rFonts w:ascii="Arial" w:hAnsi="Arial" w:cs="Arial"/>
          <w:vertAlign w:val="superscript"/>
        </w:rPr>
        <w:t>1,2</w:t>
      </w:r>
      <w:r>
        <w:rPr>
          <w:rFonts w:ascii="Arial" w:hAnsi="Arial" w:cs="Arial"/>
        </w:rPr>
        <w:t>,Xiaodong Zhou</w:t>
      </w:r>
      <w:r>
        <w:rPr>
          <w:rFonts w:ascii="Arial" w:hAnsi="Arial" w:cs="Arial"/>
          <w:vertAlign w:val="superscript"/>
        </w:rPr>
        <w:t>4</w:t>
      </w:r>
      <w:r>
        <w:rPr>
          <w:rFonts w:ascii="Arial" w:hAnsi="Arial" w:cs="Arial"/>
        </w:rPr>
        <w:t>, Guangjie Chen</w:t>
      </w:r>
      <w:r>
        <w:rPr>
          <w:rFonts w:ascii="Arial" w:hAnsi="Arial" w:cs="Arial"/>
          <w:vertAlign w:val="superscript"/>
        </w:rPr>
        <w:t>5×</w:t>
      </w:r>
      <w:r>
        <w:rPr>
          <w:rFonts w:ascii="Arial" w:hAnsi="Arial" w:cs="Arial"/>
        </w:rPr>
        <w:t>, Dongyi He</w:t>
      </w:r>
      <w:r>
        <w:rPr>
          <w:rFonts w:ascii="Arial" w:hAnsi="Arial" w:cs="Arial"/>
          <w:vertAlign w:val="superscript"/>
        </w:rPr>
        <w:t>1,2×</w:t>
      </w:r>
    </w:p>
    <w:p w:rsidR="00EA23E8" w:rsidRDefault="000030BC">
      <w:pPr>
        <w:suppressLineNumbers/>
        <w:spacing w:line="360" w:lineRule="auto"/>
        <w:jc w:val="both"/>
        <w:rPr>
          <w:rFonts w:ascii="Arial" w:hAnsi="Arial" w:cs="Arial"/>
        </w:rPr>
      </w:pPr>
      <w:r>
        <w:rPr>
          <w:rFonts w:ascii="Arial" w:hAnsi="Arial" w:cs="Arial"/>
          <w:vertAlign w:val="superscript"/>
        </w:rPr>
        <w:t>1</w:t>
      </w:r>
      <w:r>
        <w:rPr>
          <w:rFonts w:ascii="Arial" w:hAnsi="Arial" w:cs="Arial"/>
        </w:rPr>
        <w:t xml:space="preserve">Department of Rheumatology, Shanghai Guanghua Hospital of Integrated Traditional and Western Medicine, Shanghai 200052, China. </w:t>
      </w:r>
    </w:p>
    <w:p w:rsidR="00EA23E8" w:rsidRDefault="000030BC">
      <w:pPr>
        <w:suppressLineNumbers/>
        <w:spacing w:line="360" w:lineRule="auto"/>
        <w:jc w:val="both"/>
        <w:rPr>
          <w:rFonts w:ascii="Arial" w:hAnsi="Arial" w:cs="Arial"/>
        </w:rPr>
      </w:pPr>
      <w:r>
        <w:rPr>
          <w:rFonts w:ascii="Arial" w:hAnsi="Arial" w:cs="Arial"/>
          <w:vertAlign w:val="superscript"/>
        </w:rPr>
        <w:t>2</w:t>
      </w:r>
      <w:r>
        <w:rPr>
          <w:rFonts w:ascii="Arial" w:hAnsi="Arial" w:cs="Arial"/>
        </w:rPr>
        <w:t>Arthritis Institute of integrated Traditional and Western medicine, Shanghai Chinese Medicine Research Institute, Shanghai 200052, China.</w:t>
      </w:r>
    </w:p>
    <w:p w:rsidR="00EA23E8" w:rsidRDefault="000030BC">
      <w:pPr>
        <w:suppressLineNumbers/>
        <w:spacing w:line="360" w:lineRule="auto"/>
        <w:jc w:val="both"/>
        <w:rPr>
          <w:rFonts w:ascii="Arial" w:hAnsi="Arial" w:cs="Arial"/>
        </w:rPr>
      </w:pPr>
      <w:r>
        <w:rPr>
          <w:rFonts w:ascii="Arial" w:hAnsi="Arial" w:cs="Arial"/>
          <w:vertAlign w:val="superscript"/>
        </w:rPr>
        <w:t>3</w:t>
      </w:r>
      <w:r>
        <w:rPr>
          <w:rFonts w:ascii="Arial" w:hAnsi="Arial" w:cs="Arial"/>
        </w:rPr>
        <w:t>Guangdong Provincial Key Laboratory of Medical Molecular Diagnostics, Dongguan Scientific Research Center, Guangdong Medical University, Dongguan 523808, China</w:t>
      </w:r>
    </w:p>
    <w:p w:rsidR="00EA23E8" w:rsidRDefault="000030BC">
      <w:pPr>
        <w:suppressLineNumbers/>
        <w:spacing w:line="360" w:lineRule="auto"/>
        <w:rPr>
          <w:rFonts w:asciiTheme="majorHAnsi" w:hAnsiTheme="majorHAnsi" w:cs="Arial"/>
          <w:sz w:val="20"/>
          <w:szCs w:val="20"/>
        </w:rPr>
      </w:pPr>
      <w:r>
        <w:rPr>
          <w:rFonts w:ascii="Arial" w:hAnsi="Arial" w:cs="Arial"/>
          <w:vertAlign w:val="superscript"/>
        </w:rPr>
        <w:t>4</w:t>
      </w:r>
      <w:r>
        <w:rPr>
          <w:rFonts w:asciiTheme="majorHAnsi" w:hAnsiTheme="majorHAnsi" w:cs="Arial"/>
          <w:sz w:val="20"/>
          <w:szCs w:val="20"/>
        </w:rPr>
        <w:t xml:space="preserve"> </w:t>
      </w:r>
      <w:r>
        <w:rPr>
          <w:rFonts w:ascii="Arial" w:hAnsi="Arial" w:cs="Arial"/>
        </w:rPr>
        <w:t>University of Texas Medical School at Houston, 6431 Fannin, MSB5.270, Houston, TX 77030, USA</w:t>
      </w:r>
    </w:p>
    <w:p w:rsidR="00EA23E8" w:rsidRDefault="000030BC">
      <w:pPr>
        <w:suppressLineNumbers/>
        <w:spacing w:line="360" w:lineRule="auto"/>
        <w:jc w:val="both"/>
        <w:rPr>
          <w:rFonts w:ascii="Arial" w:hAnsi="Arial" w:cs="Arial"/>
        </w:rPr>
      </w:pPr>
      <w:r>
        <w:rPr>
          <w:rFonts w:ascii="Arial" w:hAnsi="Arial" w:cs="Arial"/>
          <w:vertAlign w:val="superscript"/>
        </w:rPr>
        <w:t>5</w:t>
      </w:r>
      <w:r>
        <w:rPr>
          <w:rFonts w:ascii="Arial" w:hAnsi="Arial" w:cs="Arial"/>
        </w:rPr>
        <w:t>Department of Immunology and Microbiology, Shanghai JiaoTong UniversitySchool of Medicine, Shanghai 200025, China</w:t>
      </w:r>
    </w:p>
    <w:p w:rsidR="00EA23E8" w:rsidRDefault="00EA23E8">
      <w:pPr>
        <w:rPr>
          <w:rFonts w:ascii="Arial" w:eastAsia="宋体" w:hAnsi="Arial" w:cs="Arial"/>
          <w:color w:val="000000"/>
          <w:sz w:val="19"/>
          <w:szCs w:val="19"/>
          <w:lang w:bidi="ar"/>
        </w:rPr>
      </w:pPr>
    </w:p>
    <w:p w:rsidR="00EA23E8" w:rsidRDefault="000030BC">
      <w:r>
        <w:rPr>
          <w:rFonts w:ascii="Arial" w:eastAsia="宋体" w:hAnsi="Arial" w:cs="Arial"/>
          <w:color w:val="000000"/>
          <w:sz w:val="19"/>
          <w:szCs w:val="19"/>
          <w:lang w:bidi="ar"/>
        </w:rPr>
        <w:t>所有作者</w:t>
      </w:r>
      <w:r>
        <w:rPr>
          <w:rFonts w:ascii="Arial" w:eastAsia="宋体" w:hAnsi="Arial" w:cs="Arial" w:hint="eastAsia"/>
          <w:color w:val="000000"/>
          <w:sz w:val="19"/>
          <w:szCs w:val="19"/>
          <w:lang w:bidi="ar"/>
        </w:rPr>
        <w:t>之间</w:t>
      </w:r>
      <w:r>
        <w:rPr>
          <w:rFonts w:ascii="Arial" w:eastAsia="宋体" w:hAnsi="Arial" w:cs="Arial"/>
          <w:color w:val="000000"/>
          <w:sz w:val="19"/>
          <w:szCs w:val="19"/>
          <w:lang w:bidi="ar"/>
        </w:rPr>
        <w:t>没有潜在的</w:t>
      </w:r>
      <w:r>
        <w:rPr>
          <w:rFonts w:ascii="Arial" w:eastAsia="宋体" w:hAnsi="Arial" w:cs="Arial" w:hint="eastAsia"/>
          <w:color w:val="000000"/>
          <w:sz w:val="19"/>
          <w:szCs w:val="19"/>
          <w:lang w:bidi="ar"/>
        </w:rPr>
        <w:t>不公开的</w:t>
      </w:r>
      <w:r>
        <w:rPr>
          <w:rFonts w:ascii="Arial" w:eastAsia="宋体" w:hAnsi="Arial" w:cs="Arial"/>
          <w:color w:val="000000"/>
          <w:sz w:val="19"/>
          <w:szCs w:val="19"/>
          <w:lang w:bidi="ar"/>
        </w:rPr>
        <w:t>利益冲突</w:t>
      </w:r>
    </w:p>
    <w:p w:rsidR="00EA23E8" w:rsidRDefault="000030BC">
      <w:pPr>
        <w:suppressLineNumbers/>
        <w:spacing w:line="360" w:lineRule="auto"/>
        <w:jc w:val="both"/>
        <w:rPr>
          <w:rFonts w:ascii="Arial" w:hAnsi="Arial" w:cs="Arial"/>
          <w:b/>
        </w:rPr>
      </w:pPr>
      <w:r>
        <w:rPr>
          <w:rFonts w:ascii="Arial" w:hAnsi="Arial" w:cs="Arial" w:hint="eastAsia"/>
          <w:b/>
        </w:rPr>
        <w:t>通讯作者：</w:t>
      </w:r>
    </w:p>
    <w:p w:rsidR="00EA23E8" w:rsidRDefault="000030BC">
      <w:pPr>
        <w:tabs>
          <w:tab w:val="left" w:pos="420"/>
        </w:tabs>
        <w:spacing w:line="360" w:lineRule="auto"/>
      </w:pPr>
      <w:r>
        <w:rPr>
          <w:rFonts w:asciiTheme="majorHAnsi" w:hAnsiTheme="majorHAnsi" w:hint="eastAsia"/>
        </w:rPr>
        <w:t>何东仪，中国上海长宁区光华中西医结合医院，风湿免疫科，</w:t>
      </w:r>
      <w:r>
        <w:rPr>
          <w:rFonts w:asciiTheme="majorHAnsi" w:hAnsiTheme="majorHAnsi" w:hint="eastAsia"/>
        </w:rPr>
        <w:t>200052</w:t>
      </w:r>
      <w:r>
        <w:rPr>
          <w:rFonts w:asciiTheme="majorHAnsi" w:hAnsiTheme="majorHAnsi" w:hint="eastAsia"/>
        </w:rPr>
        <w:t>。电话</w:t>
      </w:r>
      <w:r>
        <w:rPr>
          <w:rFonts w:asciiTheme="majorHAnsi" w:hAnsiTheme="majorHAnsi"/>
        </w:rPr>
        <w:t>: +86-21-55664885</w:t>
      </w:r>
      <w:r>
        <w:rPr>
          <w:rFonts w:asciiTheme="majorHAnsi" w:hAnsiTheme="majorHAnsi" w:hint="eastAsia"/>
        </w:rPr>
        <w:t>，传真</w:t>
      </w:r>
      <w:r>
        <w:rPr>
          <w:rFonts w:asciiTheme="majorHAnsi" w:hAnsiTheme="majorHAnsi"/>
        </w:rPr>
        <w:t>: +86-21-55664885</w:t>
      </w:r>
      <w:r>
        <w:rPr>
          <w:rFonts w:asciiTheme="majorHAnsi" w:eastAsia="宋体" w:hAnsiTheme="majorHAnsi" w:hint="eastAsia"/>
        </w:rPr>
        <w:t>，</w:t>
      </w:r>
      <w:r>
        <w:rPr>
          <w:rFonts w:asciiTheme="majorHAnsi" w:hAnsiTheme="majorHAnsi" w:hint="eastAsia"/>
        </w:rPr>
        <w:t>邮箱</w:t>
      </w:r>
      <w:r>
        <w:rPr>
          <w:rFonts w:asciiTheme="majorHAnsi" w:hAnsiTheme="majorHAnsi"/>
        </w:rPr>
        <w:t xml:space="preserve">: </w:t>
      </w:r>
      <w:hyperlink r:id="rId7" w:history="1">
        <w:r>
          <w:t>dongyihe@medmail.com.cn</w:t>
        </w:r>
      </w:hyperlink>
    </w:p>
    <w:p w:rsidR="00EA23E8" w:rsidRDefault="000030BC">
      <w:pPr>
        <w:rPr>
          <w:rFonts w:asciiTheme="majorHAnsi" w:hAnsiTheme="majorHAnsi"/>
        </w:rPr>
      </w:pPr>
      <w:r>
        <w:rPr>
          <w:rFonts w:asciiTheme="majorHAnsi" w:hAnsiTheme="majorHAnsi" w:hint="eastAsia"/>
        </w:rPr>
        <w:t>陈广洁，中国上海交通大学医学院，免疫和微生物学系，</w:t>
      </w:r>
      <w:r>
        <w:rPr>
          <w:rFonts w:asciiTheme="majorHAnsi" w:hAnsiTheme="majorHAnsi" w:hint="eastAsia"/>
        </w:rPr>
        <w:t>200025</w:t>
      </w:r>
      <w:r>
        <w:rPr>
          <w:rFonts w:asciiTheme="majorHAnsi" w:hAnsiTheme="majorHAnsi" w:hint="eastAsia"/>
        </w:rPr>
        <w:t>，电话</w:t>
      </w:r>
      <w:r>
        <w:rPr>
          <w:rFonts w:asciiTheme="majorHAnsi" w:hAnsiTheme="majorHAnsi" w:hint="eastAsia"/>
        </w:rPr>
        <w:t>: +86-21-63846590</w:t>
      </w:r>
      <w:r>
        <w:rPr>
          <w:rFonts w:asciiTheme="majorHAnsi" w:hAnsiTheme="majorHAnsi" w:hint="eastAsia"/>
        </w:rPr>
        <w:t>，邮箱</w:t>
      </w:r>
      <w:r>
        <w:rPr>
          <w:rFonts w:asciiTheme="majorHAnsi" w:hAnsiTheme="majorHAnsi" w:hint="eastAsia"/>
        </w:rPr>
        <w:t xml:space="preserve">: </w:t>
      </w:r>
      <w:hyperlink r:id="rId8" w:history="1">
        <w:r>
          <w:rPr>
            <w:rFonts w:asciiTheme="majorHAnsi" w:hAnsiTheme="majorHAnsi" w:hint="eastAsia"/>
          </w:rPr>
          <w:t>guangjie_chen@163.com</w:t>
        </w:r>
      </w:hyperlink>
    </w:p>
    <w:p w:rsidR="00EA23E8" w:rsidRDefault="000030BC">
      <w:pPr>
        <w:suppressLineNumbers/>
        <w:spacing w:line="360" w:lineRule="auto"/>
        <w:jc w:val="both"/>
        <w:rPr>
          <w:rFonts w:ascii="Arial" w:hAnsi="Arial" w:cs="Arial"/>
          <w:b/>
        </w:rPr>
      </w:pPr>
      <w:r>
        <w:rPr>
          <w:rFonts w:ascii="Arial" w:hAnsi="Arial" w:cs="Arial" w:hint="eastAsia"/>
          <w:b/>
        </w:rPr>
        <w:t>摘要</w:t>
      </w:r>
      <w:r>
        <w:rPr>
          <w:rFonts w:ascii="Arial" w:hAnsi="Arial" w:cs="Arial" w:hint="eastAsia"/>
          <w:b/>
        </w:rPr>
        <w:t>:</w:t>
      </w:r>
    </w:p>
    <w:p w:rsidR="00EA23E8" w:rsidRDefault="000030BC">
      <w:pPr>
        <w:suppressLineNumbers/>
        <w:rPr>
          <w:rFonts w:ascii="Arial" w:hAnsi="Arial" w:cs="Arial"/>
          <w:szCs w:val="21"/>
        </w:rPr>
      </w:pPr>
      <w:r>
        <w:rPr>
          <w:rFonts w:ascii="Arial" w:hAnsi="Arial" w:cs="Arial" w:hint="eastAsia"/>
          <w:b/>
          <w:bCs/>
          <w:szCs w:val="21"/>
        </w:rPr>
        <w:t>背景：</w:t>
      </w:r>
      <w:r>
        <w:rPr>
          <w:rFonts w:ascii="Arial" w:hAnsi="Arial" w:cs="Arial" w:hint="eastAsia"/>
          <w:szCs w:val="21"/>
        </w:rPr>
        <w:t>RA</w:t>
      </w:r>
      <w:r>
        <w:rPr>
          <w:rFonts w:ascii="Arial" w:hAnsi="Arial" w:cs="Arial" w:hint="eastAsia"/>
          <w:szCs w:val="21"/>
        </w:rPr>
        <w:t>是关节慢性炎症的自身免疫性疾病能引发关节的慢性炎症。最新的证据表明表观遗传学改变参与</w:t>
      </w:r>
      <w:r>
        <w:rPr>
          <w:rFonts w:ascii="Arial" w:hAnsi="Arial" w:cs="Arial" w:hint="eastAsia"/>
          <w:szCs w:val="21"/>
        </w:rPr>
        <w:t>RA</w:t>
      </w:r>
      <w:r>
        <w:rPr>
          <w:rFonts w:ascii="Arial" w:hAnsi="Arial" w:cs="Arial" w:hint="eastAsia"/>
          <w:szCs w:val="21"/>
        </w:rPr>
        <w:t>的发病。</w:t>
      </w:r>
      <w:r>
        <w:rPr>
          <w:rFonts w:ascii="Arial" w:hAnsi="Arial" w:cs="Arial" w:hint="eastAsia"/>
          <w:b/>
          <w:bCs/>
          <w:szCs w:val="21"/>
        </w:rPr>
        <w:t>方法：</w:t>
      </w:r>
      <w:r>
        <w:rPr>
          <w:rFonts w:ascii="Arial" w:hAnsi="Arial" w:cs="Arial" w:hint="eastAsia"/>
          <w:szCs w:val="21"/>
        </w:rPr>
        <w:t>为了</w:t>
      </w:r>
      <w:r w:rsidR="003D566C">
        <w:rPr>
          <w:rFonts w:ascii="Arial" w:hAnsi="Arial" w:cs="Arial" w:hint="eastAsia"/>
          <w:szCs w:val="21"/>
        </w:rPr>
        <w:t>充分</w:t>
      </w:r>
      <w:r>
        <w:rPr>
          <w:rFonts w:ascii="Arial" w:hAnsi="Arial" w:cs="Arial" w:hint="eastAsia"/>
          <w:szCs w:val="21"/>
        </w:rPr>
        <w:t>了解</w:t>
      </w:r>
      <w:bookmarkStart w:id="1" w:name="OLE_LINK9"/>
      <w:bookmarkStart w:id="2" w:name="OLE_LINK10"/>
      <w:r>
        <w:rPr>
          <w:rFonts w:ascii="Arial" w:hAnsi="Arial" w:cs="Arial" w:hint="eastAsia"/>
          <w:szCs w:val="21"/>
        </w:rPr>
        <w:t>RA</w:t>
      </w:r>
      <w:bookmarkStart w:id="3" w:name="OLE_LINK5"/>
      <w:bookmarkStart w:id="4" w:name="OLE_LINK6"/>
      <w:bookmarkStart w:id="5" w:name="OLE_LINK7"/>
      <w:r>
        <w:rPr>
          <w:rFonts w:ascii="Arial" w:hAnsi="Arial" w:cs="Arial"/>
          <w:szCs w:val="21"/>
        </w:rPr>
        <w:t xml:space="preserve"> CD4</w:t>
      </w:r>
      <w:bookmarkStart w:id="6" w:name="OLE_LINK50"/>
      <w:r>
        <w:rPr>
          <w:rFonts w:ascii="Arial" w:hAnsi="Arial" w:cs="Arial"/>
          <w:szCs w:val="21"/>
        </w:rPr>
        <w:t>+</w:t>
      </w:r>
      <w:bookmarkEnd w:id="6"/>
      <w:r>
        <w:rPr>
          <w:rFonts w:ascii="Arial" w:hAnsi="Arial" w:cs="Arial"/>
          <w:szCs w:val="21"/>
        </w:rPr>
        <w:t>T</w:t>
      </w:r>
      <w:r>
        <w:rPr>
          <w:rFonts w:ascii="Arial" w:hAnsi="Arial" w:cs="Arial" w:hint="eastAsia"/>
          <w:szCs w:val="21"/>
        </w:rPr>
        <w:t>细胞</w:t>
      </w:r>
      <w:bookmarkEnd w:id="1"/>
      <w:bookmarkEnd w:id="2"/>
      <w:bookmarkEnd w:id="3"/>
      <w:bookmarkEnd w:id="4"/>
      <w:bookmarkEnd w:id="5"/>
      <w:r w:rsidR="009B4C30">
        <w:rPr>
          <w:rFonts w:ascii="Arial" w:hAnsi="Arial" w:cs="Arial" w:hint="eastAsia"/>
          <w:szCs w:val="21"/>
        </w:rPr>
        <w:t>异常的</w:t>
      </w:r>
      <w:r>
        <w:rPr>
          <w:rFonts w:ascii="Arial" w:hAnsi="Arial" w:cs="Arial" w:hint="eastAsia"/>
          <w:szCs w:val="21"/>
        </w:rPr>
        <w:t>DNA</w:t>
      </w:r>
      <w:r>
        <w:rPr>
          <w:rFonts w:ascii="Arial" w:hAnsi="Arial" w:cs="Arial" w:hint="eastAsia"/>
          <w:szCs w:val="21"/>
        </w:rPr>
        <w:t>甲基化，我们进行了</w:t>
      </w:r>
      <w:r>
        <w:rPr>
          <w:rFonts w:ascii="Arial" w:hAnsi="Arial" w:cs="Arial" w:hint="eastAsia"/>
          <w:szCs w:val="21"/>
        </w:rPr>
        <w:t>12</w:t>
      </w:r>
      <w:r>
        <w:rPr>
          <w:rFonts w:ascii="Arial" w:hAnsi="Arial" w:cs="Arial" w:hint="eastAsia"/>
          <w:szCs w:val="21"/>
        </w:rPr>
        <w:t>个</w:t>
      </w:r>
      <w:r>
        <w:rPr>
          <w:rFonts w:ascii="Arial" w:hAnsi="Arial" w:cs="Arial" w:hint="eastAsia"/>
          <w:szCs w:val="21"/>
        </w:rPr>
        <w:t>RA</w:t>
      </w:r>
      <w:r>
        <w:rPr>
          <w:rFonts w:ascii="Arial" w:hAnsi="Arial" w:cs="Arial" w:hint="eastAsia"/>
          <w:szCs w:val="21"/>
        </w:rPr>
        <w:t>病人与</w:t>
      </w:r>
      <w:r>
        <w:rPr>
          <w:rFonts w:ascii="Arial" w:hAnsi="Arial" w:cs="Arial" w:hint="eastAsia"/>
          <w:szCs w:val="21"/>
        </w:rPr>
        <w:t>12</w:t>
      </w:r>
      <w:r>
        <w:rPr>
          <w:rFonts w:ascii="Arial" w:hAnsi="Arial" w:cs="Arial" w:hint="eastAsia"/>
          <w:szCs w:val="21"/>
        </w:rPr>
        <w:t>个对应的正常人的</w:t>
      </w:r>
      <w:r>
        <w:rPr>
          <w:rFonts w:ascii="Arial" w:hAnsi="Arial" w:cs="Arial"/>
          <w:szCs w:val="21"/>
        </w:rPr>
        <w:t>CD4</w:t>
      </w:r>
      <w:bookmarkStart w:id="7" w:name="OLE_LINK72"/>
      <w:r>
        <w:rPr>
          <w:rFonts w:ascii="Arial" w:hAnsi="Arial" w:cs="Arial"/>
          <w:szCs w:val="21"/>
        </w:rPr>
        <w:t>+</w:t>
      </w:r>
      <w:bookmarkEnd w:id="7"/>
      <w:r>
        <w:rPr>
          <w:rFonts w:ascii="Arial" w:hAnsi="Arial" w:cs="Arial"/>
          <w:szCs w:val="21"/>
        </w:rPr>
        <w:t>T</w:t>
      </w:r>
      <w:r>
        <w:rPr>
          <w:rFonts w:ascii="Arial" w:hAnsi="Arial" w:cs="Arial" w:hint="eastAsia"/>
          <w:szCs w:val="21"/>
        </w:rPr>
        <w:t>细胞的全基因组甲基化比较研究。胞嘧啶的甲基化状态用</w:t>
      </w:r>
      <w:r>
        <w:rPr>
          <w:rFonts w:ascii="Arial" w:hAnsi="Arial" w:cs="Arial"/>
          <w:szCs w:val="21"/>
        </w:rPr>
        <w:t>Illumina450K</w:t>
      </w:r>
      <w:r>
        <w:rPr>
          <w:rFonts w:ascii="Arial" w:hAnsi="Arial" w:cs="Arial"/>
          <w:szCs w:val="21"/>
        </w:rPr>
        <w:t>甲基化芯片</w:t>
      </w:r>
      <w:r>
        <w:rPr>
          <w:rFonts w:ascii="Arial" w:hAnsi="Arial" w:cs="Arial" w:hint="eastAsia"/>
          <w:szCs w:val="21"/>
        </w:rPr>
        <w:t>进行量化。</w:t>
      </w:r>
      <w:r>
        <w:rPr>
          <w:rFonts w:ascii="Arial" w:hAnsi="Arial" w:cs="Arial" w:hint="eastAsia"/>
          <w:b/>
          <w:bCs/>
          <w:szCs w:val="21"/>
        </w:rPr>
        <w:t>结果：</w:t>
      </w:r>
      <w:r>
        <w:rPr>
          <w:rFonts w:ascii="Arial" w:hAnsi="Arial" w:cs="Arial" w:hint="eastAsia"/>
          <w:szCs w:val="21"/>
        </w:rPr>
        <w:t>DNA</w:t>
      </w:r>
      <w:r>
        <w:rPr>
          <w:rFonts w:ascii="Arial" w:hAnsi="Arial" w:cs="Arial" w:hint="eastAsia"/>
          <w:szCs w:val="21"/>
        </w:rPr>
        <w:t>甲基化分析显示</w:t>
      </w:r>
      <w:r>
        <w:rPr>
          <w:rFonts w:ascii="Arial" w:hAnsi="Arial" w:cs="Arial" w:hint="eastAsia"/>
          <w:szCs w:val="21"/>
        </w:rPr>
        <w:t>RA</w:t>
      </w:r>
      <w:r>
        <w:rPr>
          <w:rFonts w:ascii="Arial" w:hAnsi="Arial" w:cs="Arial"/>
          <w:szCs w:val="21"/>
        </w:rPr>
        <w:t xml:space="preserve"> </w:t>
      </w:r>
      <w:r>
        <w:rPr>
          <w:rFonts w:ascii="Arial" w:hAnsi="Arial" w:cs="Arial" w:hint="eastAsia"/>
          <w:szCs w:val="21"/>
        </w:rPr>
        <w:t>病人的</w:t>
      </w:r>
      <w:r>
        <w:rPr>
          <w:rFonts w:ascii="Arial" w:hAnsi="Arial" w:cs="Arial"/>
          <w:szCs w:val="21"/>
        </w:rPr>
        <w:t>CD4+T</w:t>
      </w:r>
      <w:r>
        <w:rPr>
          <w:rFonts w:ascii="Arial" w:hAnsi="Arial" w:cs="Arial" w:hint="eastAsia"/>
          <w:szCs w:val="21"/>
        </w:rPr>
        <w:t>细胞存在</w:t>
      </w:r>
      <w:r>
        <w:rPr>
          <w:rFonts w:ascii="Arial" w:hAnsi="Arial" w:cs="Arial"/>
          <w:szCs w:val="21"/>
        </w:rPr>
        <w:t>383</w:t>
      </w:r>
      <w:r>
        <w:rPr>
          <w:rFonts w:ascii="Arial" w:hAnsi="Arial" w:cs="Arial" w:hint="eastAsia"/>
          <w:szCs w:val="21"/>
        </w:rPr>
        <w:t>个高</w:t>
      </w:r>
      <w:r w:rsidR="009B4C30">
        <w:rPr>
          <w:rFonts w:ascii="Arial" w:hAnsi="Arial" w:cs="Arial" w:hint="eastAsia"/>
          <w:szCs w:val="21"/>
        </w:rPr>
        <w:t>甲基化</w:t>
      </w:r>
      <w:r>
        <w:rPr>
          <w:rFonts w:ascii="Arial" w:hAnsi="Arial" w:cs="Arial" w:hint="eastAsia"/>
          <w:szCs w:val="21"/>
        </w:rPr>
        <w:t>和</w:t>
      </w:r>
      <w:r>
        <w:rPr>
          <w:rFonts w:ascii="Arial" w:hAnsi="Arial" w:cs="Arial"/>
          <w:szCs w:val="21"/>
        </w:rPr>
        <w:t xml:space="preserve"> 785</w:t>
      </w:r>
      <w:r>
        <w:rPr>
          <w:rFonts w:ascii="Arial" w:hAnsi="Arial" w:cs="Arial" w:hint="eastAsia"/>
          <w:szCs w:val="21"/>
        </w:rPr>
        <w:t>低甲基化基因</w:t>
      </w:r>
      <w:r>
        <w:rPr>
          <w:rFonts w:ascii="Arial" w:hAnsi="Arial" w:cs="Arial"/>
          <w:szCs w:val="21"/>
        </w:rPr>
        <w:t>(P&lt;3.4×10</w:t>
      </w:r>
      <w:r>
        <w:rPr>
          <w:rFonts w:ascii="Arial" w:hAnsi="Arial" w:cs="Arial"/>
          <w:szCs w:val="21"/>
          <w:vertAlign w:val="superscript"/>
        </w:rPr>
        <w:t>-7</w:t>
      </w:r>
      <w:r>
        <w:rPr>
          <w:rFonts w:ascii="Arial" w:hAnsi="Arial" w:cs="Arial"/>
          <w:szCs w:val="21"/>
        </w:rPr>
        <w:t>)</w:t>
      </w:r>
      <w:r>
        <w:rPr>
          <w:rFonts w:ascii="Arial" w:hAnsi="Arial" w:cs="Arial" w:hint="eastAsia"/>
          <w:szCs w:val="21"/>
        </w:rPr>
        <w:t>。</w:t>
      </w:r>
      <w:r>
        <w:rPr>
          <w:rFonts w:ascii="Arial" w:hAnsi="Arial" w:cs="Arial"/>
          <w:szCs w:val="21"/>
        </w:rPr>
        <w:t>基因本体论分析表明，在</w:t>
      </w:r>
      <w:r>
        <w:rPr>
          <w:rFonts w:ascii="Arial" w:hAnsi="Arial" w:cs="Arial" w:hint="eastAsia"/>
          <w:szCs w:val="21"/>
        </w:rPr>
        <w:t>RA</w:t>
      </w:r>
      <w:r>
        <w:rPr>
          <w:rFonts w:ascii="Arial" w:hAnsi="Arial" w:cs="Arial"/>
          <w:szCs w:val="21"/>
        </w:rPr>
        <w:t>的发病机制中，基因启动子的剪接和蛋白修饰可能在</w:t>
      </w:r>
      <w:r>
        <w:rPr>
          <w:rFonts w:ascii="Arial" w:hAnsi="Arial" w:cs="Arial" w:hint="eastAsia"/>
          <w:szCs w:val="21"/>
        </w:rPr>
        <w:t>RA</w:t>
      </w:r>
      <w:r>
        <w:rPr>
          <w:rFonts w:ascii="Arial" w:hAnsi="Arial" w:cs="Arial"/>
          <w:szCs w:val="21"/>
        </w:rPr>
        <w:t>的发病机制中起重要作用</w:t>
      </w:r>
      <w:r>
        <w:rPr>
          <w:rFonts w:ascii="Arial" w:hAnsi="Arial" w:cs="Arial" w:hint="eastAsia"/>
          <w:szCs w:val="21"/>
        </w:rPr>
        <w:t>。此外，结果表明人的</w:t>
      </w:r>
      <w:r>
        <w:rPr>
          <w:rFonts w:ascii="Arial" w:hAnsi="Arial" w:cs="Arial" w:hint="eastAsia"/>
          <w:szCs w:val="21"/>
        </w:rPr>
        <w:t>HLA</w:t>
      </w:r>
      <w:r>
        <w:rPr>
          <w:rFonts w:ascii="Arial" w:hAnsi="Arial" w:cs="Arial" w:hint="eastAsia"/>
          <w:szCs w:val="21"/>
        </w:rPr>
        <w:t>区域</w:t>
      </w:r>
      <w:r>
        <w:rPr>
          <w:rFonts w:ascii="Arial" w:hAnsi="Arial" w:cs="Arial"/>
          <w:i/>
          <w:szCs w:val="21"/>
        </w:rPr>
        <w:t>H</w:t>
      </w:r>
      <w:r>
        <w:rPr>
          <w:rFonts w:ascii="Arial" w:hAnsi="Arial" w:cs="Arial"/>
          <w:szCs w:val="21"/>
        </w:rPr>
        <w:t>LA-DRB6</w:t>
      </w:r>
      <w:r>
        <w:rPr>
          <w:rFonts w:ascii="Arial" w:hAnsi="Arial" w:cs="Arial" w:hint="eastAsia"/>
          <w:szCs w:val="21"/>
        </w:rPr>
        <w:t>，</w:t>
      </w:r>
      <w:r>
        <w:rPr>
          <w:rFonts w:ascii="Arial" w:hAnsi="Arial" w:cs="Arial"/>
          <w:szCs w:val="21"/>
        </w:rPr>
        <w:t xml:space="preserve"> </w:t>
      </w:r>
      <w:r>
        <w:rPr>
          <w:rFonts w:ascii="Arial" w:hAnsi="Arial" w:cs="Arial"/>
          <w:szCs w:val="21"/>
        </w:rPr>
        <w:lastRenderedPageBreak/>
        <w:t xml:space="preserve">HLA-DQA1 </w:t>
      </w:r>
      <w:r>
        <w:rPr>
          <w:rFonts w:ascii="Arial" w:hAnsi="Arial" w:cs="Arial" w:hint="eastAsia"/>
          <w:szCs w:val="21"/>
        </w:rPr>
        <w:t>和</w:t>
      </w:r>
      <w:r>
        <w:rPr>
          <w:rFonts w:ascii="Arial" w:hAnsi="Arial" w:cs="Arial"/>
          <w:szCs w:val="21"/>
        </w:rPr>
        <w:t>HLA-E</w:t>
      </w:r>
      <w:r>
        <w:rPr>
          <w:rFonts w:ascii="Arial" w:hAnsi="Arial" w:cs="Arial" w:hint="eastAsia"/>
          <w:szCs w:val="21"/>
        </w:rPr>
        <w:t>经常过度甲基化，</w:t>
      </w:r>
      <w:r>
        <w:rPr>
          <w:rFonts w:ascii="Arial" w:hAnsi="Arial" w:cs="Arial"/>
          <w:szCs w:val="21"/>
        </w:rPr>
        <w:t>但</w:t>
      </w:r>
      <w:r>
        <w:rPr>
          <w:rFonts w:ascii="Arial" w:hAnsi="Arial" w:cs="Arial"/>
          <w:szCs w:val="21"/>
        </w:rPr>
        <w:t>RA</w:t>
      </w:r>
      <w:r>
        <w:rPr>
          <w:rFonts w:ascii="Arial" w:hAnsi="Arial" w:cs="Arial"/>
          <w:szCs w:val="21"/>
        </w:rPr>
        <w:t>患者</w:t>
      </w:r>
      <w:r>
        <w:rPr>
          <w:rFonts w:ascii="Arial" w:hAnsi="Arial" w:cs="Arial"/>
          <w:szCs w:val="21"/>
        </w:rPr>
        <w:t>HLA-DQB1</w:t>
      </w:r>
      <w:r>
        <w:rPr>
          <w:rFonts w:ascii="Arial" w:hAnsi="Arial" w:cs="Arial"/>
          <w:szCs w:val="21"/>
        </w:rPr>
        <w:t>基因</w:t>
      </w:r>
      <w:r>
        <w:rPr>
          <w:rFonts w:ascii="Arial" w:hAnsi="Arial" w:cs="Arial" w:hint="eastAsia"/>
          <w:szCs w:val="21"/>
        </w:rPr>
        <w:t>在</w:t>
      </w:r>
      <w:r>
        <w:rPr>
          <w:rFonts w:ascii="Arial" w:hAnsi="Arial" w:cs="Arial"/>
          <w:szCs w:val="21"/>
        </w:rPr>
        <w:t>CpG</w:t>
      </w:r>
      <w:r>
        <w:rPr>
          <w:rFonts w:ascii="Arial" w:hAnsi="Arial" w:cs="Arial" w:hint="eastAsia"/>
          <w:szCs w:val="21"/>
        </w:rPr>
        <w:t>岛区</w:t>
      </w:r>
      <w:r>
        <w:rPr>
          <w:rFonts w:ascii="Arial" w:hAnsi="Arial" w:cs="Arial"/>
          <w:szCs w:val="21"/>
        </w:rPr>
        <w:t>高甲基化</w:t>
      </w:r>
      <w:r>
        <w:rPr>
          <w:rFonts w:ascii="Arial" w:hAnsi="Arial" w:cs="Arial" w:hint="eastAsia"/>
          <w:szCs w:val="21"/>
        </w:rPr>
        <w:t>在</w:t>
      </w:r>
      <w:r>
        <w:rPr>
          <w:rFonts w:ascii="Arial" w:hAnsi="Arial" w:cs="Arial"/>
          <w:szCs w:val="21"/>
        </w:rPr>
        <w:t>CpG</w:t>
      </w:r>
      <w:r w:rsidR="00D749D1">
        <w:rPr>
          <w:rFonts w:ascii="Arial" w:hAnsi="Arial" w:cs="Arial" w:hint="eastAsia"/>
          <w:szCs w:val="21"/>
        </w:rPr>
        <w:t>边缘区域</w:t>
      </w:r>
      <w:r>
        <w:rPr>
          <w:rFonts w:ascii="Arial" w:hAnsi="Arial" w:cs="Arial" w:hint="eastAsia"/>
          <w:szCs w:val="21"/>
        </w:rPr>
        <w:t>域低甲基化。在</w:t>
      </w:r>
      <w:r>
        <w:rPr>
          <w:rFonts w:ascii="Arial" w:hAnsi="Arial" w:cs="Arial" w:hint="eastAsia"/>
          <w:szCs w:val="21"/>
        </w:rPr>
        <w:t>MHC</w:t>
      </w:r>
      <w:r>
        <w:rPr>
          <w:rFonts w:ascii="Arial" w:hAnsi="Arial" w:cs="Arial" w:hint="eastAsia"/>
          <w:szCs w:val="21"/>
        </w:rPr>
        <w:t>区域之外，</w:t>
      </w:r>
      <w:r>
        <w:rPr>
          <w:rFonts w:ascii="Arial" w:hAnsi="Arial" w:cs="Arial"/>
          <w:szCs w:val="21"/>
        </w:rPr>
        <w:t>HDAC4</w:t>
      </w:r>
      <w:r>
        <w:rPr>
          <w:rFonts w:ascii="Arial" w:hAnsi="Arial" w:cs="Arial" w:hint="eastAsia"/>
          <w:szCs w:val="21"/>
        </w:rPr>
        <w:t>、</w:t>
      </w:r>
      <w:r>
        <w:rPr>
          <w:rFonts w:ascii="Arial" w:hAnsi="Arial" w:cs="Arial"/>
          <w:szCs w:val="21"/>
        </w:rPr>
        <w:t xml:space="preserve"> NXN</w:t>
      </w:r>
      <w:r>
        <w:rPr>
          <w:rFonts w:ascii="Arial" w:hAnsi="Arial" w:cs="Arial" w:hint="eastAsia"/>
          <w:szCs w:val="21"/>
        </w:rPr>
        <w:t>、</w:t>
      </w:r>
      <w:r>
        <w:rPr>
          <w:rFonts w:ascii="Arial" w:hAnsi="Arial" w:cs="Arial"/>
          <w:szCs w:val="21"/>
        </w:rPr>
        <w:t xml:space="preserve">TBCD </w:t>
      </w:r>
      <w:r>
        <w:rPr>
          <w:rFonts w:ascii="Arial" w:hAnsi="Arial" w:cs="Arial" w:hint="eastAsia"/>
          <w:szCs w:val="21"/>
        </w:rPr>
        <w:t>和</w:t>
      </w:r>
      <w:r>
        <w:rPr>
          <w:rFonts w:ascii="Arial" w:hAnsi="Arial" w:cs="Arial"/>
          <w:szCs w:val="21"/>
        </w:rPr>
        <w:t>TMEM6</w:t>
      </w:r>
      <w:bookmarkStart w:id="8" w:name="OLE_LINK19"/>
      <w:bookmarkStart w:id="9" w:name="OLE_LINK18"/>
      <w:r>
        <w:rPr>
          <w:rFonts w:ascii="Arial" w:hAnsi="Arial" w:cs="Arial"/>
          <w:szCs w:val="21"/>
        </w:rPr>
        <w:t>1</w:t>
      </w:r>
      <w:r>
        <w:rPr>
          <w:rFonts w:ascii="Arial" w:hAnsi="Arial" w:cs="Arial" w:hint="eastAsia"/>
          <w:szCs w:val="21"/>
        </w:rPr>
        <w:t>是最高</w:t>
      </w:r>
      <w:r w:rsidR="00D749D1">
        <w:rPr>
          <w:rFonts w:ascii="Arial" w:hAnsi="Arial" w:cs="Arial" w:hint="eastAsia"/>
          <w:szCs w:val="21"/>
        </w:rPr>
        <w:t>甲基化</w:t>
      </w:r>
      <w:r>
        <w:rPr>
          <w:rFonts w:ascii="Arial" w:hAnsi="Arial" w:cs="Arial" w:hint="eastAsia"/>
          <w:szCs w:val="21"/>
        </w:rPr>
        <w:t>的基因</w:t>
      </w:r>
      <w:bookmarkEnd w:id="8"/>
      <w:bookmarkEnd w:id="9"/>
      <w:r>
        <w:rPr>
          <w:rFonts w:ascii="Arial" w:hAnsi="Arial" w:cs="Arial" w:hint="eastAsia"/>
          <w:szCs w:val="21"/>
        </w:rPr>
        <w:t>，而</w:t>
      </w:r>
      <w:r>
        <w:rPr>
          <w:rFonts w:ascii="Arial" w:hAnsi="Arial" w:cs="Arial"/>
          <w:szCs w:val="21"/>
        </w:rPr>
        <w:t>ITIH3</w:t>
      </w:r>
      <w:r>
        <w:rPr>
          <w:rFonts w:ascii="Arial" w:hAnsi="Arial" w:cs="Arial" w:hint="eastAsia"/>
          <w:szCs w:val="21"/>
        </w:rPr>
        <w:t>，</w:t>
      </w:r>
      <w:r>
        <w:rPr>
          <w:rFonts w:ascii="Arial" w:hAnsi="Arial" w:cs="Arial"/>
          <w:szCs w:val="21"/>
        </w:rPr>
        <w:t>TCN2</w:t>
      </w:r>
      <w:r>
        <w:rPr>
          <w:rFonts w:ascii="Arial" w:hAnsi="Arial" w:cs="Arial" w:hint="eastAsia"/>
          <w:szCs w:val="21"/>
        </w:rPr>
        <w:t>、</w:t>
      </w:r>
      <w:r>
        <w:rPr>
          <w:rFonts w:ascii="Arial" w:hAnsi="Arial" w:cs="Arial"/>
          <w:szCs w:val="21"/>
        </w:rPr>
        <w:t>PRDM16</w:t>
      </w:r>
      <w:r>
        <w:rPr>
          <w:rFonts w:ascii="Arial" w:hAnsi="Arial" w:cs="Arial" w:hint="eastAsia"/>
          <w:szCs w:val="21"/>
        </w:rPr>
        <w:t>、</w:t>
      </w:r>
      <w:r>
        <w:rPr>
          <w:rFonts w:ascii="Arial" w:hAnsi="Arial" w:cs="Arial"/>
          <w:szCs w:val="21"/>
        </w:rPr>
        <w:t xml:space="preserve">SLC1A5 </w:t>
      </w:r>
      <w:r>
        <w:rPr>
          <w:rFonts w:ascii="Arial" w:hAnsi="Arial" w:cs="Arial" w:hint="eastAsia"/>
          <w:szCs w:val="21"/>
        </w:rPr>
        <w:t>和</w:t>
      </w:r>
      <w:r>
        <w:rPr>
          <w:rFonts w:ascii="Arial" w:hAnsi="Arial" w:cs="Arial"/>
          <w:szCs w:val="21"/>
        </w:rPr>
        <w:t xml:space="preserve"> GALNT91</w:t>
      </w:r>
      <w:r>
        <w:rPr>
          <w:rFonts w:ascii="Arial" w:hAnsi="Arial" w:cs="Arial" w:hint="eastAsia"/>
          <w:szCs w:val="21"/>
        </w:rPr>
        <w:t>是</w:t>
      </w:r>
      <w:r w:rsidR="00D749D1">
        <w:rPr>
          <w:rFonts w:ascii="Arial" w:hAnsi="Arial" w:cs="Arial" w:hint="eastAsia"/>
          <w:szCs w:val="21"/>
        </w:rPr>
        <w:t>低甲基化</w:t>
      </w:r>
      <w:r>
        <w:rPr>
          <w:rFonts w:ascii="Arial" w:hAnsi="Arial" w:cs="Arial" w:hint="eastAsia"/>
          <w:szCs w:val="21"/>
        </w:rPr>
        <w:t>基因。</w:t>
      </w:r>
      <w:r>
        <w:rPr>
          <w:rFonts w:ascii="Arial" w:hAnsi="Arial" w:cs="Arial" w:hint="eastAsia"/>
          <w:b/>
          <w:bCs/>
          <w:szCs w:val="21"/>
        </w:rPr>
        <w:t>结论：</w:t>
      </w:r>
      <w:r>
        <w:rPr>
          <w:rFonts w:ascii="Arial" w:hAnsi="Arial" w:cs="Arial" w:hint="eastAsia"/>
          <w:szCs w:val="21"/>
        </w:rPr>
        <w:t>全</w:t>
      </w:r>
      <w:r>
        <w:rPr>
          <w:rFonts w:ascii="Arial" w:hAnsi="Arial" w:cs="Arial"/>
          <w:szCs w:val="21"/>
        </w:rPr>
        <w:t>基因组甲基化谱显示</w:t>
      </w:r>
      <w:r>
        <w:rPr>
          <w:rFonts w:ascii="Arial" w:hAnsi="Arial" w:cs="Arial" w:hint="eastAsia"/>
          <w:szCs w:val="21"/>
        </w:rPr>
        <w:t>RA</w:t>
      </w:r>
      <w:r>
        <w:rPr>
          <w:rFonts w:ascii="Arial" w:hAnsi="Arial" w:cs="Arial" w:hint="eastAsia"/>
          <w:szCs w:val="21"/>
        </w:rPr>
        <w:t>病人</w:t>
      </w:r>
      <w:r>
        <w:rPr>
          <w:rFonts w:ascii="Arial" w:hAnsi="Arial" w:cs="Arial" w:hint="eastAsia"/>
          <w:szCs w:val="21"/>
        </w:rPr>
        <w:t>CD4</w:t>
      </w:r>
      <w:r>
        <w:rPr>
          <w:rFonts w:ascii="Arial" w:hAnsi="Arial" w:cs="Arial"/>
          <w:szCs w:val="21"/>
        </w:rPr>
        <w:t xml:space="preserve">+ T </w:t>
      </w:r>
      <w:r>
        <w:rPr>
          <w:rFonts w:ascii="Arial" w:hAnsi="Arial" w:cs="Arial" w:hint="eastAsia"/>
          <w:szCs w:val="21"/>
        </w:rPr>
        <w:t>细胞存在</w:t>
      </w:r>
      <w:r>
        <w:rPr>
          <w:rFonts w:ascii="Arial" w:hAnsi="Arial" w:cs="Arial" w:hint="eastAsia"/>
          <w:szCs w:val="21"/>
        </w:rPr>
        <w:t>DNA</w:t>
      </w:r>
      <w:r>
        <w:rPr>
          <w:rFonts w:ascii="Arial" w:hAnsi="Arial" w:cs="Arial" w:hint="eastAsia"/>
          <w:szCs w:val="21"/>
        </w:rPr>
        <w:t>甲基化的改变。</w:t>
      </w:r>
    </w:p>
    <w:p w:rsidR="00EA23E8" w:rsidRDefault="000030BC">
      <w:pPr>
        <w:suppressLineNumbers/>
        <w:spacing w:line="480" w:lineRule="auto"/>
        <w:jc w:val="both"/>
        <w:rPr>
          <w:rFonts w:ascii="Arial" w:hAnsi="Arial" w:cs="Arial"/>
          <w:b/>
          <w:bCs/>
          <w:szCs w:val="21"/>
        </w:rPr>
      </w:pPr>
      <w:bookmarkStart w:id="10" w:name="OLE_LINK153"/>
      <w:r>
        <w:rPr>
          <w:rFonts w:ascii="Arial" w:hAnsi="Arial" w:cs="Arial" w:hint="eastAsia"/>
          <w:b/>
          <w:bCs/>
          <w:szCs w:val="21"/>
        </w:rPr>
        <w:t>关键词：</w:t>
      </w:r>
    </w:p>
    <w:bookmarkEnd w:id="10"/>
    <w:p w:rsidR="00EA23E8" w:rsidRDefault="000030BC">
      <w:pPr>
        <w:rPr>
          <w:rFonts w:ascii="Arial" w:hAnsi="Arial" w:cs="Arial"/>
          <w:szCs w:val="21"/>
        </w:rPr>
      </w:pPr>
      <w:r>
        <w:rPr>
          <w:rFonts w:ascii="Arial" w:hAnsi="Arial" w:cs="Arial"/>
          <w:szCs w:val="21"/>
        </w:rPr>
        <w:t xml:space="preserve"> DNA</w:t>
      </w:r>
      <w:r>
        <w:rPr>
          <w:rFonts w:ascii="Arial" w:hAnsi="Arial" w:cs="Arial"/>
          <w:szCs w:val="21"/>
        </w:rPr>
        <w:t>甲基化</w:t>
      </w:r>
      <w:r>
        <w:rPr>
          <w:rFonts w:ascii="Arial" w:hAnsi="Arial" w:cs="Arial" w:hint="eastAsia"/>
          <w:szCs w:val="21"/>
        </w:rPr>
        <w:t>，</w:t>
      </w:r>
      <w:r>
        <w:rPr>
          <w:rFonts w:ascii="Arial" w:hAnsi="Arial" w:cs="Arial"/>
          <w:szCs w:val="21"/>
        </w:rPr>
        <w:t>类风湿性关节炎，</w:t>
      </w:r>
      <w:r>
        <w:rPr>
          <w:rFonts w:ascii="Arial" w:eastAsia="宋体" w:hAnsi="Arial" w:cs="Arial"/>
          <w:color w:val="000000"/>
          <w:sz w:val="19"/>
          <w:szCs w:val="19"/>
          <w:lang w:bidi="ar"/>
        </w:rPr>
        <w:t>CD4</w:t>
      </w:r>
      <w:r>
        <w:rPr>
          <w:rFonts w:ascii="Arial" w:hAnsi="Arial" w:cs="Arial"/>
          <w:szCs w:val="21"/>
        </w:rPr>
        <w:t>+</w:t>
      </w:r>
      <w:r>
        <w:rPr>
          <w:rFonts w:ascii="Arial" w:eastAsia="宋体" w:hAnsi="Arial" w:cs="Arial"/>
          <w:color w:val="000000"/>
          <w:sz w:val="19"/>
          <w:szCs w:val="19"/>
          <w:lang w:bidi="ar"/>
        </w:rPr>
        <w:t xml:space="preserve"> T</w:t>
      </w:r>
      <w:r>
        <w:rPr>
          <w:rFonts w:ascii="Arial" w:eastAsia="宋体" w:hAnsi="Arial" w:cs="Arial"/>
          <w:color w:val="000000"/>
          <w:sz w:val="19"/>
          <w:szCs w:val="19"/>
          <w:lang w:bidi="ar"/>
        </w:rPr>
        <w:t>细胞</w:t>
      </w:r>
      <w:r>
        <w:rPr>
          <w:rFonts w:ascii="Arial" w:hAnsi="Arial" w:cs="Arial"/>
          <w:szCs w:val="21"/>
        </w:rPr>
        <w:t>，</w:t>
      </w:r>
      <w:r>
        <w:rPr>
          <w:rFonts w:ascii="Arial" w:eastAsia="宋体" w:hAnsi="Arial" w:cs="Arial" w:hint="eastAsia"/>
          <w:color w:val="000000"/>
          <w:sz w:val="19"/>
          <w:szCs w:val="19"/>
          <w:lang w:bidi="ar"/>
        </w:rPr>
        <w:t>全基因组</w:t>
      </w:r>
      <w:r>
        <w:rPr>
          <w:rFonts w:ascii="Arial" w:hAnsi="Arial" w:cs="Arial"/>
          <w:szCs w:val="21"/>
        </w:rPr>
        <w:t>，</w:t>
      </w:r>
      <w:r>
        <w:rPr>
          <w:rFonts w:ascii="Arial" w:hAnsi="Arial" w:cs="Arial"/>
          <w:szCs w:val="21"/>
        </w:rPr>
        <w:t>Illumina</w:t>
      </w:r>
      <w:r>
        <w:rPr>
          <w:rFonts w:ascii="Arial" w:hAnsi="Arial" w:cs="Arial"/>
          <w:szCs w:val="21"/>
        </w:rPr>
        <w:t>甲基化</w:t>
      </w:r>
      <w:r>
        <w:rPr>
          <w:rFonts w:ascii="Arial" w:hAnsi="Arial" w:cs="Arial"/>
          <w:szCs w:val="21"/>
        </w:rPr>
        <w:t>450K</w:t>
      </w:r>
      <w:r>
        <w:rPr>
          <w:rFonts w:ascii="Arial" w:hAnsi="Arial" w:cs="Arial"/>
          <w:szCs w:val="21"/>
        </w:rPr>
        <w:t>芯片</w:t>
      </w:r>
    </w:p>
    <w:p w:rsidR="00EA23E8" w:rsidRDefault="000030BC">
      <w:pPr>
        <w:suppressLineNumbers/>
        <w:spacing w:after="105" w:line="480" w:lineRule="auto"/>
        <w:jc w:val="both"/>
        <w:rPr>
          <w:rFonts w:ascii="Arial" w:hAnsi="Arial" w:cs="Arial"/>
          <w:b/>
          <w:bCs/>
          <w:szCs w:val="21"/>
        </w:rPr>
      </w:pPr>
      <w:r>
        <w:rPr>
          <w:rFonts w:ascii="Arial" w:hAnsi="Arial" w:cs="Arial" w:hint="eastAsia"/>
          <w:b/>
          <w:bCs/>
          <w:szCs w:val="21"/>
        </w:rPr>
        <w:t>引言：</w:t>
      </w:r>
    </w:p>
    <w:p w:rsidR="00EA23E8" w:rsidRDefault="000030BC">
      <w:pPr>
        <w:rPr>
          <w:rFonts w:ascii="Arial" w:hAnsi="Arial" w:cs="Arial"/>
          <w:szCs w:val="21"/>
        </w:rPr>
      </w:pPr>
      <w:r>
        <w:rPr>
          <w:rFonts w:ascii="Arial" w:hAnsi="Arial" w:cs="Arial" w:hint="eastAsia"/>
          <w:szCs w:val="21"/>
        </w:rPr>
        <w:t>类风湿性关节炎（</w:t>
      </w:r>
      <w:r>
        <w:rPr>
          <w:rFonts w:ascii="Arial" w:hAnsi="Arial" w:cs="Arial" w:hint="eastAsia"/>
          <w:szCs w:val="21"/>
        </w:rPr>
        <w:t>RA</w:t>
      </w:r>
      <w:r>
        <w:rPr>
          <w:rFonts w:ascii="Arial" w:hAnsi="Arial" w:cs="Arial" w:hint="eastAsia"/>
          <w:szCs w:val="21"/>
        </w:rPr>
        <w:t>）是一种自身免疫性疾病主要损害滑膜组织同时产生关节的慢性炎症。自身免疫性疾病使人体的免疫系统错误地将自己的组织误认为是外来入侵者的。</w:t>
      </w:r>
      <w:r>
        <w:rPr>
          <w:rFonts w:ascii="Arial" w:hAnsi="Arial" w:cs="Arial"/>
          <w:szCs w:val="21"/>
        </w:rPr>
        <w:t>在</w:t>
      </w:r>
      <w:r>
        <w:rPr>
          <w:rFonts w:ascii="Arial" w:hAnsi="Arial" w:cs="Arial" w:hint="eastAsia"/>
          <w:szCs w:val="21"/>
        </w:rPr>
        <w:t>全</w:t>
      </w:r>
      <w:r>
        <w:rPr>
          <w:rFonts w:ascii="Arial" w:hAnsi="Arial" w:cs="Arial"/>
          <w:szCs w:val="21"/>
        </w:rPr>
        <w:t>世界约</w:t>
      </w:r>
      <w:r>
        <w:rPr>
          <w:rFonts w:ascii="Arial" w:hAnsi="Arial" w:cs="Arial"/>
          <w:szCs w:val="21"/>
        </w:rPr>
        <w:t>0.5-1%</w:t>
      </w:r>
      <w:r>
        <w:rPr>
          <w:rFonts w:ascii="Arial" w:hAnsi="Arial" w:cs="Arial"/>
          <w:szCs w:val="21"/>
        </w:rPr>
        <w:t>的人口</w:t>
      </w:r>
      <w:r>
        <w:rPr>
          <w:rFonts w:ascii="Arial" w:hAnsi="Arial" w:cs="Arial" w:hint="eastAsia"/>
          <w:szCs w:val="21"/>
        </w:rPr>
        <w:t>受到</w:t>
      </w:r>
      <w:r>
        <w:rPr>
          <w:rFonts w:ascii="Arial" w:hAnsi="Arial" w:cs="Arial" w:hint="eastAsia"/>
          <w:szCs w:val="21"/>
        </w:rPr>
        <w:t>RA</w:t>
      </w:r>
      <w:r>
        <w:rPr>
          <w:rFonts w:ascii="Arial" w:hAnsi="Arial" w:cs="Arial" w:hint="eastAsia"/>
          <w:szCs w:val="21"/>
        </w:rPr>
        <w:t>的影响，</w:t>
      </w:r>
      <w:r>
        <w:rPr>
          <w:rFonts w:ascii="Arial" w:hAnsi="Arial" w:cs="Arial"/>
          <w:szCs w:val="21"/>
        </w:rPr>
        <w:t>相应</w:t>
      </w:r>
      <w:r>
        <w:rPr>
          <w:rFonts w:ascii="Arial" w:hAnsi="Arial" w:cs="Arial" w:hint="eastAsia"/>
          <w:szCs w:val="21"/>
        </w:rPr>
        <w:t>的</w:t>
      </w:r>
      <w:r>
        <w:rPr>
          <w:rFonts w:ascii="Arial" w:hAnsi="Arial" w:cs="Arial"/>
          <w:szCs w:val="21"/>
        </w:rPr>
        <w:t>经济负担很重。</w:t>
      </w:r>
    </w:p>
    <w:p w:rsidR="00EA23E8" w:rsidRDefault="000030BC">
      <w:pPr>
        <w:suppressLineNumbers/>
        <w:rPr>
          <w:rFonts w:ascii="Arial" w:hAnsi="Arial" w:cs="Arial"/>
          <w:szCs w:val="21"/>
        </w:rPr>
      </w:pPr>
      <w:r>
        <w:rPr>
          <w:rFonts w:ascii="Arial" w:hAnsi="Arial" w:cs="Arial" w:hint="eastAsia"/>
          <w:szCs w:val="21"/>
        </w:rPr>
        <w:t>在过去的几十年，</w:t>
      </w:r>
      <w:r>
        <w:rPr>
          <w:rFonts w:ascii="Arial" w:hAnsi="Arial" w:cs="Arial" w:hint="eastAsia"/>
          <w:szCs w:val="21"/>
        </w:rPr>
        <w:t>RA</w:t>
      </w:r>
      <w:r>
        <w:rPr>
          <w:rFonts w:ascii="Arial" w:hAnsi="Arial" w:cs="Arial" w:hint="eastAsia"/>
          <w:szCs w:val="21"/>
        </w:rPr>
        <w:t>的发病机制已被广泛研究。</w:t>
      </w:r>
      <w:r>
        <w:rPr>
          <w:rFonts w:ascii="Arial" w:hAnsi="Arial" w:cs="Arial" w:hint="eastAsia"/>
          <w:szCs w:val="21"/>
        </w:rPr>
        <w:t>RA</w:t>
      </w:r>
      <w:r>
        <w:rPr>
          <w:rFonts w:ascii="Arial" w:hAnsi="Arial" w:cs="Arial" w:hint="eastAsia"/>
          <w:szCs w:val="21"/>
        </w:rPr>
        <w:t>最重要的致病源是单核苷酸多态性（</w:t>
      </w:r>
      <w:r>
        <w:rPr>
          <w:rFonts w:ascii="Arial" w:hAnsi="Arial" w:cs="Arial" w:hint="eastAsia"/>
          <w:szCs w:val="21"/>
        </w:rPr>
        <w:t>SNP</w:t>
      </w:r>
      <w:r>
        <w:rPr>
          <w:rFonts w:ascii="Arial" w:hAnsi="Arial" w:cs="Arial" w:hint="eastAsia"/>
          <w:szCs w:val="21"/>
        </w:rPr>
        <w:t>）。被认为是</w:t>
      </w:r>
      <w:r>
        <w:rPr>
          <w:rFonts w:ascii="Arial" w:hAnsi="Arial" w:cs="Arial" w:hint="eastAsia"/>
          <w:szCs w:val="21"/>
        </w:rPr>
        <w:t>RA</w:t>
      </w:r>
      <w:r>
        <w:rPr>
          <w:rFonts w:ascii="Arial" w:hAnsi="Arial" w:cs="Arial" w:hint="eastAsia"/>
          <w:szCs w:val="21"/>
        </w:rPr>
        <w:t>显著相关的基于</w:t>
      </w:r>
      <w:r>
        <w:rPr>
          <w:rFonts w:ascii="Arial" w:hAnsi="Arial" w:cs="Arial" w:hint="eastAsia"/>
          <w:szCs w:val="21"/>
        </w:rPr>
        <w:t>SNP</w:t>
      </w:r>
      <w:r>
        <w:rPr>
          <w:rFonts w:ascii="Arial" w:hAnsi="Arial" w:cs="Arial" w:hint="eastAsia"/>
          <w:szCs w:val="21"/>
        </w:rPr>
        <w:t>的全基因组关联研究（</w:t>
      </w:r>
      <w:r>
        <w:rPr>
          <w:rFonts w:ascii="Arial" w:hAnsi="Arial" w:cs="Arial" w:hint="eastAsia"/>
          <w:szCs w:val="21"/>
        </w:rPr>
        <w:t>GWAS</w:t>
      </w:r>
      <w:r>
        <w:rPr>
          <w:rFonts w:ascii="Arial" w:hAnsi="Arial" w:cs="Arial" w:hint="eastAsia"/>
          <w:szCs w:val="21"/>
        </w:rPr>
        <w:t>）发现多个</w:t>
      </w:r>
      <w:r>
        <w:rPr>
          <w:rFonts w:ascii="Arial" w:hAnsi="Arial" w:cs="Arial" w:hint="eastAsia"/>
          <w:szCs w:val="21"/>
        </w:rPr>
        <w:t>SNPs</w:t>
      </w:r>
      <w:r>
        <w:rPr>
          <w:rFonts w:ascii="Arial" w:hAnsi="Arial" w:cs="Arial" w:hint="eastAsia"/>
          <w:szCs w:val="21"/>
        </w:rPr>
        <w:t>位点。尽管这样，我们以前的工作表明，</w:t>
      </w:r>
      <w:r>
        <w:rPr>
          <w:rFonts w:ascii="Arial" w:hAnsi="Arial" w:cs="Arial"/>
          <w:szCs w:val="21"/>
        </w:rPr>
        <w:t>即使是</w:t>
      </w:r>
      <w:r>
        <w:rPr>
          <w:rFonts w:ascii="Arial" w:hAnsi="Arial" w:cs="Arial" w:hint="eastAsia"/>
          <w:szCs w:val="21"/>
        </w:rPr>
        <w:t>像</w:t>
      </w:r>
      <w:r>
        <w:rPr>
          <w:rFonts w:ascii="Arial" w:hAnsi="Arial" w:cs="Arial"/>
          <w:szCs w:val="21"/>
        </w:rPr>
        <w:t>甲状腺癌高家族性的风险疾病，几个重要的</w:t>
      </w:r>
      <w:r>
        <w:rPr>
          <w:rFonts w:ascii="Arial" w:hAnsi="Arial" w:cs="Arial" w:hint="eastAsia"/>
          <w:szCs w:val="21"/>
        </w:rPr>
        <w:t>SNPs</w:t>
      </w:r>
      <w:r>
        <w:rPr>
          <w:rFonts w:ascii="Arial" w:hAnsi="Arial" w:cs="Arial"/>
          <w:szCs w:val="21"/>
        </w:rPr>
        <w:t>可能只有有限的预测能力</w:t>
      </w:r>
      <w:r>
        <w:rPr>
          <w:rFonts w:ascii="Arial" w:hAnsi="Arial" w:cs="Arial" w:hint="eastAsia"/>
          <w:szCs w:val="21"/>
        </w:rPr>
        <w:t>。如预期，</w:t>
      </w:r>
      <w:r>
        <w:rPr>
          <w:rFonts w:ascii="Arial" w:hAnsi="Arial" w:cs="Arial"/>
          <w:szCs w:val="21"/>
        </w:rPr>
        <w:t>大量的拷贝数的变化与</w:t>
      </w:r>
      <w:r>
        <w:rPr>
          <w:rFonts w:ascii="Arial" w:hAnsi="Arial" w:cs="Arial" w:hint="eastAsia"/>
          <w:szCs w:val="21"/>
        </w:rPr>
        <w:t>RA</w:t>
      </w:r>
      <w:r>
        <w:rPr>
          <w:rFonts w:ascii="Arial" w:hAnsi="Arial" w:cs="Arial"/>
          <w:szCs w:val="21"/>
        </w:rPr>
        <w:t>的易感性</w:t>
      </w:r>
      <w:r>
        <w:rPr>
          <w:rFonts w:ascii="Arial" w:hAnsi="Arial" w:cs="Arial" w:hint="eastAsia"/>
          <w:szCs w:val="21"/>
        </w:rPr>
        <w:t>有</w:t>
      </w:r>
      <w:r>
        <w:rPr>
          <w:rFonts w:ascii="Arial" w:hAnsi="Arial" w:cs="Arial"/>
          <w:szCs w:val="21"/>
        </w:rPr>
        <w:t>显着的</w:t>
      </w:r>
      <w:r>
        <w:rPr>
          <w:rFonts w:ascii="Arial" w:hAnsi="Arial" w:cs="Arial" w:hint="eastAsia"/>
          <w:szCs w:val="21"/>
        </w:rPr>
        <w:t>关联。从遗传学研究和系统性自身免疫性类风湿疾病如</w:t>
      </w:r>
      <w:r>
        <w:rPr>
          <w:rFonts w:ascii="Arial" w:hAnsi="Arial" w:cs="Arial" w:hint="eastAsia"/>
          <w:szCs w:val="21"/>
        </w:rPr>
        <w:t>SLE</w:t>
      </w:r>
      <w:r>
        <w:rPr>
          <w:rFonts w:ascii="Arial" w:hAnsi="Arial" w:cs="Arial" w:hint="eastAsia"/>
          <w:szCs w:val="21"/>
        </w:rPr>
        <w:t>、痛风和</w:t>
      </w:r>
      <w:r>
        <w:rPr>
          <w:rFonts w:ascii="Arial" w:hAnsi="Arial" w:cs="Arial" w:hint="eastAsia"/>
          <w:szCs w:val="21"/>
        </w:rPr>
        <w:t>SSc</w:t>
      </w:r>
      <w:r>
        <w:rPr>
          <w:rFonts w:ascii="Arial" w:hAnsi="Arial" w:cs="Arial" w:hint="eastAsia"/>
          <w:szCs w:val="21"/>
        </w:rPr>
        <w:t>积累的证据常常表现出一些临床特点和基因危险因素。</w:t>
      </w:r>
      <w:r>
        <w:rPr>
          <w:rFonts w:ascii="Arial" w:hAnsi="Arial" w:cs="Arial"/>
          <w:szCs w:val="21"/>
        </w:rPr>
        <w:t>因此，从理论上讲，这些复杂的疾病可能会</w:t>
      </w:r>
      <w:r>
        <w:rPr>
          <w:rFonts w:ascii="Arial" w:hAnsi="Arial" w:cs="Arial" w:hint="eastAsia"/>
          <w:szCs w:val="21"/>
        </w:rPr>
        <w:t>具有</w:t>
      </w:r>
      <w:r>
        <w:rPr>
          <w:rFonts w:ascii="Arial" w:hAnsi="Arial" w:cs="Arial"/>
          <w:szCs w:val="21"/>
        </w:rPr>
        <w:t>在基因组水平的一些类似的缺陷。</w:t>
      </w:r>
    </w:p>
    <w:p w:rsidR="00EA23E8" w:rsidRDefault="000030BC">
      <w:pPr>
        <w:spacing w:after="0" w:line="240" w:lineRule="auto"/>
        <w:rPr>
          <w:rFonts w:ascii="Arial" w:hAnsi="Arial" w:cs="Arial"/>
          <w:szCs w:val="21"/>
        </w:rPr>
      </w:pPr>
      <w:r>
        <w:rPr>
          <w:rFonts w:ascii="Arial" w:hAnsi="Arial" w:cs="Arial"/>
          <w:szCs w:val="21"/>
        </w:rPr>
        <w:t>目前估计</w:t>
      </w:r>
      <w:r>
        <w:rPr>
          <w:rFonts w:ascii="Arial" w:hAnsi="Arial" w:cs="Arial"/>
          <w:szCs w:val="21"/>
        </w:rPr>
        <w:t>RA</w:t>
      </w:r>
      <w:r>
        <w:rPr>
          <w:rFonts w:ascii="Arial" w:hAnsi="Arial" w:cs="Arial" w:hint="eastAsia"/>
          <w:szCs w:val="21"/>
        </w:rPr>
        <w:t>的遗传率为</w:t>
      </w:r>
      <w:r>
        <w:rPr>
          <w:rFonts w:ascii="Arial" w:hAnsi="Arial" w:cs="Arial"/>
          <w:szCs w:val="21"/>
        </w:rPr>
        <w:t>约</w:t>
      </w:r>
      <w:r>
        <w:rPr>
          <w:rFonts w:ascii="Arial" w:hAnsi="Arial" w:cs="Arial"/>
          <w:szCs w:val="21"/>
        </w:rPr>
        <w:t>20% - 50%</w:t>
      </w:r>
      <w:r>
        <w:rPr>
          <w:rFonts w:ascii="Arial" w:hAnsi="Arial" w:cs="Arial"/>
          <w:szCs w:val="21"/>
        </w:rPr>
        <w:t>，这</w:t>
      </w:r>
      <w:r>
        <w:rPr>
          <w:rFonts w:ascii="Arial" w:hAnsi="Arial" w:cs="Arial" w:hint="eastAsia"/>
          <w:szCs w:val="21"/>
        </w:rPr>
        <w:t>在有</w:t>
      </w:r>
      <w:r>
        <w:rPr>
          <w:rFonts w:ascii="Arial" w:hAnsi="Arial" w:cs="Arial"/>
          <w:szCs w:val="21"/>
        </w:rPr>
        <w:t>无抗环瓜氨酸肽抗体</w:t>
      </w:r>
      <w:r>
        <w:rPr>
          <w:rFonts w:ascii="Arial" w:hAnsi="Arial" w:cs="Arial" w:hint="eastAsia"/>
          <w:szCs w:val="21"/>
        </w:rPr>
        <w:t>的</w:t>
      </w:r>
      <w:r>
        <w:rPr>
          <w:rFonts w:ascii="Arial" w:hAnsi="Arial" w:cs="Arial" w:hint="eastAsia"/>
          <w:szCs w:val="21"/>
        </w:rPr>
        <w:t>RA</w:t>
      </w:r>
      <w:r>
        <w:rPr>
          <w:rFonts w:ascii="Arial" w:hAnsi="Arial" w:cs="Arial" w:hint="eastAsia"/>
          <w:szCs w:val="21"/>
        </w:rPr>
        <w:t>患者中是显著不同的，表明流行病学因素在</w:t>
      </w:r>
      <w:r>
        <w:rPr>
          <w:rFonts w:ascii="Arial" w:hAnsi="Arial" w:cs="Arial" w:hint="eastAsia"/>
          <w:szCs w:val="21"/>
        </w:rPr>
        <w:t>RA</w:t>
      </w:r>
      <w:r>
        <w:rPr>
          <w:rFonts w:ascii="Arial" w:hAnsi="Arial" w:cs="Arial" w:hint="eastAsia"/>
          <w:szCs w:val="21"/>
        </w:rPr>
        <w:t>的病因学中有着重要的角色。此外，</w:t>
      </w:r>
      <w:r>
        <w:rPr>
          <w:rFonts w:ascii="Arial" w:hAnsi="Arial" w:cs="Arial" w:hint="eastAsia"/>
          <w:szCs w:val="21"/>
        </w:rPr>
        <w:t>SLE</w:t>
      </w:r>
      <w:r>
        <w:rPr>
          <w:rFonts w:ascii="Arial" w:hAnsi="Arial" w:cs="Arial" w:hint="eastAsia"/>
          <w:szCs w:val="21"/>
        </w:rPr>
        <w:t>和</w:t>
      </w:r>
      <w:r>
        <w:rPr>
          <w:rFonts w:ascii="Arial" w:hAnsi="Arial" w:cs="Arial"/>
          <w:szCs w:val="21"/>
        </w:rPr>
        <w:t>SjS</w:t>
      </w:r>
      <w:r>
        <w:rPr>
          <w:rFonts w:ascii="Arial" w:hAnsi="Arial" w:cs="Arial" w:hint="eastAsia"/>
          <w:szCs w:val="21"/>
        </w:rPr>
        <w:t>的</w:t>
      </w:r>
      <w:r>
        <w:rPr>
          <w:rFonts w:ascii="Arial" w:hAnsi="Arial" w:cs="Arial"/>
          <w:szCs w:val="21"/>
        </w:rPr>
        <w:t xml:space="preserve">CD4+ </w:t>
      </w:r>
      <w:r>
        <w:rPr>
          <w:rFonts w:ascii="Arial" w:hAnsi="Arial" w:cs="Arial" w:hint="eastAsia"/>
          <w:szCs w:val="21"/>
        </w:rPr>
        <w:t>或</w:t>
      </w:r>
      <w:r>
        <w:rPr>
          <w:rFonts w:ascii="Arial" w:hAnsi="Arial" w:cs="Arial"/>
          <w:szCs w:val="21"/>
        </w:rPr>
        <w:t xml:space="preserve"> CD8+ T</w:t>
      </w:r>
      <w:r>
        <w:rPr>
          <w:rFonts w:ascii="Arial" w:hAnsi="Arial" w:cs="Arial" w:hint="eastAsia"/>
          <w:szCs w:val="21"/>
        </w:rPr>
        <w:t>细胞的</w:t>
      </w:r>
      <w:r>
        <w:rPr>
          <w:rFonts w:ascii="Arial" w:hAnsi="Arial" w:cs="Arial" w:hint="eastAsia"/>
          <w:szCs w:val="21"/>
        </w:rPr>
        <w:t>DNA</w:t>
      </w:r>
      <w:r>
        <w:rPr>
          <w:rFonts w:ascii="Arial" w:hAnsi="Arial" w:cs="Arial" w:hint="eastAsia"/>
          <w:szCs w:val="21"/>
        </w:rPr>
        <w:t>全基因组甲基化已经表现出了大量的改变。因此，可以假定</w:t>
      </w:r>
      <w:r>
        <w:rPr>
          <w:rFonts w:ascii="Arial" w:hAnsi="Arial" w:cs="Arial" w:hint="eastAsia"/>
          <w:szCs w:val="21"/>
        </w:rPr>
        <w:t>DNA</w:t>
      </w:r>
      <w:r>
        <w:rPr>
          <w:rFonts w:ascii="Arial" w:hAnsi="Arial" w:cs="Arial" w:hint="eastAsia"/>
          <w:szCs w:val="21"/>
        </w:rPr>
        <w:t>甲基化在</w:t>
      </w:r>
      <w:r>
        <w:rPr>
          <w:rFonts w:ascii="Arial" w:hAnsi="Arial" w:cs="Arial" w:hint="eastAsia"/>
          <w:szCs w:val="21"/>
        </w:rPr>
        <w:t>RA</w:t>
      </w:r>
      <w:r>
        <w:rPr>
          <w:rFonts w:ascii="Arial" w:hAnsi="Arial" w:cs="Arial" w:hint="eastAsia"/>
          <w:szCs w:val="21"/>
        </w:rPr>
        <w:t>的发病中是有意义的。</w:t>
      </w:r>
      <w:r>
        <w:rPr>
          <w:rFonts w:ascii="Arial" w:hAnsi="Arial" w:cs="Arial" w:hint="eastAsia"/>
          <w:szCs w:val="21"/>
        </w:rPr>
        <w:t>DNA</w:t>
      </w:r>
      <w:r>
        <w:rPr>
          <w:rFonts w:ascii="Arial" w:hAnsi="Arial" w:cs="Arial" w:hint="eastAsia"/>
          <w:szCs w:val="21"/>
        </w:rPr>
        <w:t>甲基化是最重要的表观遗传学改变之一。我们以前的研究发现</w:t>
      </w:r>
      <w:r>
        <w:rPr>
          <w:rFonts w:ascii="Arial" w:hAnsi="Arial" w:cs="Arial" w:hint="eastAsia"/>
          <w:szCs w:val="21"/>
        </w:rPr>
        <w:t>DNA</w:t>
      </w:r>
      <w:r>
        <w:rPr>
          <w:rFonts w:ascii="Arial" w:hAnsi="Arial" w:cs="Arial" w:hint="eastAsia"/>
          <w:szCs w:val="21"/>
        </w:rPr>
        <w:t>甲基化在基因和</w:t>
      </w:r>
      <w:r>
        <w:rPr>
          <w:rFonts w:ascii="Arial" w:hAnsi="Arial" w:cs="Arial"/>
          <w:szCs w:val="21"/>
        </w:rPr>
        <w:t>microRNA</w:t>
      </w:r>
      <w:r>
        <w:rPr>
          <w:rFonts w:ascii="Arial" w:hAnsi="Arial" w:cs="Arial" w:hint="eastAsia"/>
          <w:szCs w:val="21"/>
        </w:rPr>
        <w:t>表达调节中发挥重要的作用，在癌症的开始和进展，癌症的诊断和转归中发挥重要的角色。</w:t>
      </w:r>
    </w:p>
    <w:p w:rsidR="00EA23E8" w:rsidRDefault="000030BC">
      <w:pPr>
        <w:rPr>
          <w:rFonts w:ascii="Arial" w:hAnsi="Arial" w:cs="Arial"/>
          <w:szCs w:val="21"/>
        </w:rPr>
      </w:pPr>
      <w:r>
        <w:rPr>
          <w:rFonts w:ascii="Arial" w:hAnsi="Arial" w:cs="Arial" w:hint="eastAsia"/>
          <w:szCs w:val="21"/>
        </w:rPr>
        <w:t>以往的研究表明几个重要的免疫相关基因在</w:t>
      </w:r>
      <w:r>
        <w:rPr>
          <w:rFonts w:ascii="Arial" w:hAnsi="Arial" w:cs="Arial" w:hint="eastAsia"/>
          <w:szCs w:val="21"/>
        </w:rPr>
        <w:t>RA</w:t>
      </w:r>
      <w:r>
        <w:rPr>
          <w:rFonts w:ascii="Arial" w:hAnsi="Arial" w:cs="Arial" w:hint="eastAsia"/>
          <w:szCs w:val="21"/>
        </w:rPr>
        <w:t>基因组中异常甲基化。</w:t>
      </w:r>
      <w:r>
        <w:rPr>
          <w:rFonts w:ascii="Arial" w:hAnsi="Arial" w:cs="Arial"/>
          <w:szCs w:val="21"/>
        </w:rPr>
        <w:t>然而，</w:t>
      </w:r>
      <w:r>
        <w:rPr>
          <w:rFonts w:ascii="Arial" w:hAnsi="Arial" w:cs="Arial"/>
          <w:szCs w:val="21"/>
        </w:rPr>
        <w:t>RA</w:t>
      </w:r>
      <w:r>
        <w:rPr>
          <w:rFonts w:ascii="Arial" w:hAnsi="Arial" w:cs="Arial"/>
          <w:szCs w:val="21"/>
        </w:rPr>
        <w:t>病人</w:t>
      </w:r>
      <w:r>
        <w:rPr>
          <w:rFonts w:ascii="Arial" w:hAnsi="Arial" w:cs="Arial" w:hint="eastAsia"/>
          <w:szCs w:val="21"/>
        </w:rPr>
        <w:t>的</w:t>
      </w:r>
      <w:r>
        <w:rPr>
          <w:rFonts w:ascii="Arial" w:hAnsi="Arial" w:cs="Arial"/>
          <w:szCs w:val="21"/>
        </w:rPr>
        <w:t>全基因组</w:t>
      </w:r>
      <w:r>
        <w:rPr>
          <w:rFonts w:ascii="Arial" w:hAnsi="Arial" w:cs="Arial"/>
          <w:szCs w:val="21"/>
        </w:rPr>
        <w:t>DNA</w:t>
      </w:r>
      <w:r>
        <w:rPr>
          <w:rFonts w:ascii="Arial" w:hAnsi="Arial" w:cs="Arial"/>
          <w:szCs w:val="21"/>
        </w:rPr>
        <w:t>甲基化谱的还是非常有限的，尤其是在亚洲人口和不能</w:t>
      </w:r>
      <w:r>
        <w:rPr>
          <w:rFonts w:ascii="Arial" w:hAnsi="Arial" w:cs="Arial" w:hint="eastAsia"/>
          <w:szCs w:val="21"/>
        </w:rPr>
        <w:t>进行的公共区域中。从候选基因发现更多的</w:t>
      </w:r>
      <w:r>
        <w:rPr>
          <w:rFonts w:ascii="Arial" w:hAnsi="Arial" w:cs="Arial" w:hint="eastAsia"/>
          <w:szCs w:val="21"/>
        </w:rPr>
        <w:t>RA</w:t>
      </w:r>
      <w:r>
        <w:rPr>
          <w:rFonts w:ascii="Arial" w:hAnsi="Arial" w:cs="Arial" w:hint="eastAsia"/>
          <w:szCs w:val="21"/>
        </w:rPr>
        <w:t>相关的</w:t>
      </w:r>
      <w:r>
        <w:rPr>
          <w:rFonts w:ascii="Arial" w:hAnsi="Arial" w:cs="Arial" w:hint="eastAsia"/>
          <w:szCs w:val="21"/>
        </w:rPr>
        <w:t>DNA</w:t>
      </w:r>
      <w:r>
        <w:rPr>
          <w:rFonts w:ascii="Arial" w:hAnsi="Arial" w:cs="Arial" w:hint="eastAsia"/>
          <w:szCs w:val="21"/>
        </w:rPr>
        <w:t>甲基化区域和识别缺失的</w:t>
      </w:r>
      <w:r>
        <w:rPr>
          <w:rFonts w:ascii="Arial" w:hAnsi="Arial" w:cs="Arial" w:hint="eastAsia"/>
          <w:szCs w:val="21"/>
        </w:rPr>
        <w:t>RA</w:t>
      </w:r>
      <w:r>
        <w:rPr>
          <w:rFonts w:ascii="Arial" w:hAnsi="Arial" w:cs="Arial" w:hint="eastAsia"/>
          <w:szCs w:val="21"/>
        </w:rPr>
        <w:t>遗传是一个很大的问题。在目前的研究中，</w:t>
      </w:r>
      <w:r>
        <w:rPr>
          <w:rFonts w:ascii="Arial" w:hAnsi="Arial" w:cs="Arial"/>
          <w:szCs w:val="21"/>
        </w:rPr>
        <w:t>我们进行了</w:t>
      </w:r>
      <w:r>
        <w:rPr>
          <w:rFonts w:ascii="Arial" w:hAnsi="Arial" w:cs="Arial"/>
          <w:szCs w:val="21"/>
        </w:rPr>
        <w:t>12</w:t>
      </w:r>
      <w:r>
        <w:rPr>
          <w:rFonts w:ascii="Arial" w:hAnsi="Arial" w:cs="Arial"/>
          <w:szCs w:val="21"/>
        </w:rPr>
        <w:t>例</w:t>
      </w:r>
      <w:r>
        <w:rPr>
          <w:rFonts w:ascii="Arial" w:hAnsi="Arial" w:cs="Arial"/>
          <w:szCs w:val="21"/>
        </w:rPr>
        <w:t xml:space="preserve">RA </w:t>
      </w:r>
      <w:r>
        <w:rPr>
          <w:rFonts w:ascii="Arial" w:hAnsi="Arial" w:cs="Arial"/>
          <w:szCs w:val="21"/>
        </w:rPr>
        <w:t>和相匹配的</w:t>
      </w:r>
      <w:r>
        <w:rPr>
          <w:rFonts w:ascii="Arial" w:hAnsi="Arial" w:cs="Arial"/>
          <w:szCs w:val="21"/>
        </w:rPr>
        <w:t>12</w:t>
      </w:r>
      <w:r>
        <w:rPr>
          <w:rFonts w:ascii="Arial" w:hAnsi="Arial" w:cs="Arial"/>
          <w:szCs w:val="21"/>
        </w:rPr>
        <w:t>名健康</w:t>
      </w:r>
      <w:r>
        <w:rPr>
          <w:rFonts w:ascii="Arial" w:hAnsi="Arial" w:cs="Arial" w:hint="eastAsia"/>
          <w:szCs w:val="21"/>
        </w:rPr>
        <w:t>志愿者的</w:t>
      </w:r>
      <w:r>
        <w:rPr>
          <w:rFonts w:ascii="Arial" w:hAnsi="Arial" w:cs="Arial"/>
          <w:szCs w:val="21"/>
        </w:rPr>
        <w:t>CD4 + T</w:t>
      </w:r>
      <w:r>
        <w:rPr>
          <w:rFonts w:ascii="Arial" w:hAnsi="Arial" w:cs="Arial"/>
          <w:szCs w:val="21"/>
        </w:rPr>
        <w:t>细胞的全基因组</w:t>
      </w:r>
      <w:r>
        <w:rPr>
          <w:rFonts w:ascii="Arial" w:hAnsi="Arial" w:cs="Arial"/>
          <w:szCs w:val="21"/>
        </w:rPr>
        <w:t>DNA</w:t>
      </w:r>
      <w:r>
        <w:rPr>
          <w:rFonts w:ascii="Arial" w:hAnsi="Arial" w:cs="Arial"/>
          <w:szCs w:val="21"/>
        </w:rPr>
        <w:t>甲基化谱分析。</w:t>
      </w:r>
    </w:p>
    <w:p w:rsidR="00EA23E8" w:rsidRDefault="000030BC">
      <w:pPr>
        <w:suppressLineNumbers/>
        <w:spacing w:after="105" w:line="480" w:lineRule="auto"/>
        <w:jc w:val="both"/>
        <w:rPr>
          <w:rFonts w:ascii="Arial" w:eastAsia="宋体" w:hAnsi="Arial" w:cs="Arial"/>
          <w:b/>
          <w:bCs/>
          <w:color w:val="000000"/>
          <w:szCs w:val="21"/>
        </w:rPr>
      </w:pPr>
      <w:r>
        <w:rPr>
          <w:rFonts w:ascii="Arial" w:eastAsia="宋体" w:hAnsi="Arial" w:cs="Arial" w:hint="eastAsia"/>
          <w:b/>
          <w:bCs/>
          <w:color w:val="000000"/>
          <w:szCs w:val="21"/>
        </w:rPr>
        <w:t>方法：</w:t>
      </w:r>
    </w:p>
    <w:p w:rsidR="00EA23E8" w:rsidRDefault="000030BC">
      <w:pPr>
        <w:suppressLineNumbers/>
        <w:spacing w:after="105" w:line="480" w:lineRule="auto"/>
        <w:jc w:val="both"/>
        <w:rPr>
          <w:rFonts w:ascii="Arial" w:hAnsi="Arial" w:cs="Arial"/>
          <w:b/>
          <w:bCs/>
          <w:color w:val="000000"/>
          <w:szCs w:val="21"/>
        </w:rPr>
      </w:pPr>
      <w:r>
        <w:rPr>
          <w:rFonts w:ascii="Arial" w:hAnsi="Arial" w:cs="Arial" w:hint="eastAsia"/>
          <w:b/>
          <w:bCs/>
          <w:color w:val="000000"/>
          <w:szCs w:val="21"/>
        </w:rPr>
        <w:t>患者和对照组：</w:t>
      </w:r>
    </w:p>
    <w:p w:rsidR="00EA23E8" w:rsidRDefault="000030BC">
      <w:pPr>
        <w:rPr>
          <w:rFonts w:ascii="Arial" w:hAnsi="Arial" w:cs="Arial"/>
          <w:color w:val="000000"/>
          <w:szCs w:val="21"/>
        </w:rPr>
      </w:pPr>
      <w:r>
        <w:rPr>
          <w:rFonts w:ascii="Arial" w:hAnsi="Arial" w:cs="Arial" w:hint="eastAsia"/>
          <w:color w:val="000000"/>
          <w:szCs w:val="21"/>
        </w:rPr>
        <w:t>12</w:t>
      </w:r>
      <w:r>
        <w:rPr>
          <w:rFonts w:ascii="Arial" w:hAnsi="Arial" w:cs="Arial" w:hint="eastAsia"/>
          <w:color w:val="000000"/>
          <w:szCs w:val="21"/>
        </w:rPr>
        <w:t>例</w:t>
      </w:r>
      <w:r>
        <w:rPr>
          <w:rFonts w:ascii="Arial" w:hAnsi="Arial" w:cs="Arial" w:hint="eastAsia"/>
          <w:color w:val="000000"/>
          <w:szCs w:val="21"/>
        </w:rPr>
        <w:t>RA</w:t>
      </w:r>
      <w:r>
        <w:rPr>
          <w:rFonts w:ascii="Arial" w:hAnsi="Arial" w:cs="Arial" w:hint="eastAsia"/>
          <w:color w:val="000000"/>
          <w:szCs w:val="21"/>
        </w:rPr>
        <w:t>病人和</w:t>
      </w:r>
      <w:r>
        <w:rPr>
          <w:rFonts w:ascii="Arial" w:hAnsi="Arial" w:cs="Arial" w:hint="eastAsia"/>
          <w:color w:val="000000"/>
          <w:szCs w:val="21"/>
        </w:rPr>
        <w:t>12</w:t>
      </w:r>
      <w:r>
        <w:rPr>
          <w:rFonts w:ascii="Arial" w:hAnsi="Arial" w:cs="Arial" w:hint="eastAsia"/>
          <w:color w:val="000000"/>
          <w:szCs w:val="21"/>
        </w:rPr>
        <w:t>例正常对照进行研究，平均年龄病人是</w:t>
      </w:r>
      <w:r>
        <w:rPr>
          <w:rFonts w:ascii="Arial" w:hAnsi="Arial" w:cs="Arial" w:hint="eastAsia"/>
          <w:color w:val="000000"/>
          <w:szCs w:val="21"/>
        </w:rPr>
        <w:t>4</w:t>
      </w:r>
      <w:r>
        <w:rPr>
          <w:rFonts w:ascii="Arial" w:eastAsia="Times New Roman" w:hAnsi="Arial" w:cs="Arial"/>
          <w:color w:val="000000"/>
          <w:szCs w:val="21"/>
        </w:rPr>
        <w:t>2.83</w:t>
      </w:r>
      <w:r>
        <w:rPr>
          <w:rFonts w:ascii="Arial" w:hAnsi="Arial" w:cs="Arial" w:hint="eastAsia"/>
          <w:color w:val="000000"/>
          <w:szCs w:val="21"/>
        </w:rPr>
        <w:t>，正常人是</w:t>
      </w:r>
      <w:r>
        <w:rPr>
          <w:rFonts w:ascii="Arial" w:eastAsia="Times New Roman" w:hAnsi="Arial" w:cs="Arial"/>
          <w:color w:val="000000"/>
          <w:szCs w:val="21"/>
        </w:rPr>
        <w:t xml:space="preserve"> 43.75 </w:t>
      </w:r>
      <w:r>
        <w:rPr>
          <w:rFonts w:ascii="Arial" w:eastAsia="宋体" w:hAnsi="Arial" w:cs="Arial" w:hint="eastAsia"/>
          <w:color w:val="000000"/>
          <w:szCs w:val="21"/>
        </w:rPr>
        <w:t>，二者</w:t>
      </w:r>
      <w:r>
        <w:rPr>
          <w:rFonts w:ascii="Arial" w:hAnsi="Arial" w:cs="Arial" w:hint="eastAsia"/>
          <w:color w:val="000000"/>
          <w:szCs w:val="21"/>
        </w:rPr>
        <w:t>无统计学差异</w:t>
      </w:r>
      <w:r>
        <w:rPr>
          <w:rFonts w:ascii="Arial" w:eastAsia="Times New Roman" w:hAnsi="Arial" w:cs="Arial"/>
          <w:color w:val="000000"/>
          <w:szCs w:val="21"/>
        </w:rPr>
        <w:t xml:space="preserve"> (p = 0.95)</w:t>
      </w:r>
      <w:r>
        <w:rPr>
          <w:rFonts w:ascii="Arial" w:hAnsi="Arial" w:cs="Arial" w:hint="eastAsia"/>
          <w:color w:val="000000"/>
          <w:szCs w:val="21"/>
        </w:rPr>
        <w:t>。</w:t>
      </w:r>
      <w:r>
        <w:rPr>
          <w:rFonts w:ascii="Arial" w:hAnsi="Arial" w:cs="Arial"/>
          <w:color w:val="000000"/>
          <w:szCs w:val="21"/>
        </w:rPr>
        <w:t>所有患者均符合美国风湿病学会</w:t>
      </w:r>
      <w:r>
        <w:rPr>
          <w:rFonts w:ascii="Arial" w:hAnsi="Arial" w:cs="Arial"/>
          <w:color w:val="000000"/>
          <w:szCs w:val="21"/>
        </w:rPr>
        <w:t>RA</w:t>
      </w:r>
      <w:r>
        <w:rPr>
          <w:rFonts w:ascii="Arial" w:hAnsi="Arial" w:cs="Arial" w:hint="eastAsia"/>
          <w:color w:val="000000"/>
          <w:szCs w:val="21"/>
        </w:rPr>
        <w:t>的</w:t>
      </w:r>
      <w:r>
        <w:rPr>
          <w:rFonts w:ascii="Arial" w:hAnsi="Arial" w:cs="Arial"/>
          <w:color w:val="000000"/>
          <w:szCs w:val="21"/>
        </w:rPr>
        <w:t>分类标准</w:t>
      </w:r>
      <w:r>
        <w:rPr>
          <w:rFonts w:ascii="Arial" w:hAnsi="Arial" w:cs="Arial" w:hint="eastAsia"/>
          <w:color w:val="000000"/>
          <w:szCs w:val="21"/>
        </w:rPr>
        <w:t>。该研究是由光华医院学术顾问委员会批准。样本采集时同时收集临床资料。</w:t>
      </w:r>
    </w:p>
    <w:p w:rsidR="00EA23E8" w:rsidRDefault="000030BC">
      <w:pPr>
        <w:suppressLineNumbers/>
        <w:spacing w:after="105" w:line="480" w:lineRule="auto"/>
        <w:jc w:val="both"/>
        <w:rPr>
          <w:rFonts w:ascii="Arial" w:hAnsi="Arial" w:cs="Arial"/>
          <w:b/>
          <w:bCs/>
          <w:color w:val="000000"/>
          <w:szCs w:val="21"/>
        </w:rPr>
      </w:pPr>
      <w:r>
        <w:rPr>
          <w:rFonts w:ascii="Arial" w:hAnsi="Arial" w:cs="Arial" w:hint="eastAsia"/>
          <w:b/>
          <w:bCs/>
          <w:color w:val="000000"/>
          <w:szCs w:val="21"/>
        </w:rPr>
        <w:lastRenderedPageBreak/>
        <w:t>分离</w:t>
      </w:r>
      <w:r>
        <w:rPr>
          <w:rFonts w:ascii="Arial" w:hAnsi="Arial" w:cs="Arial" w:hint="eastAsia"/>
          <w:b/>
          <w:bCs/>
          <w:color w:val="000000"/>
          <w:szCs w:val="21"/>
        </w:rPr>
        <w:t>PBMCs</w:t>
      </w:r>
      <w:r>
        <w:rPr>
          <w:rFonts w:ascii="Arial" w:hAnsi="Arial" w:cs="Arial" w:hint="eastAsia"/>
          <w:b/>
          <w:bCs/>
          <w:color w:val="000000"/>
          <w:szCs w:val="21"/>
        </w:rPr>
        <w:t>和</w:t>
      </w:r>
      <w:r>
        <w:rPr>
          <w:rFonts w:ascii="Arial" w:hAnsi="Arial" w:cs="Arial" w:hint="eastAsia"/>
          <w:b/>
          <w:bCs/>
          <w:color w:val="000000"/>
          <w:szCs w:val="21"/>
        </w:rPr>
        <w:t>CD4+ T</w:t>
      </w:r>
      <w:r>
        <w:rPr>
          <w:rFonts w:ascii="Arial" w:hAnsi="Arial" w:cs="Arial" w:hint="eastAsia"/>
          <w:b/>
          <w:bCs/>
          <w:color w:val="000000"/>
          <w:szCs w:val="21"/>
        </w:rPr>
        <w:t>细胞：</w:t>
      </w:r>
    </w:p>
    <w:p w:rsidR="00EA23E8" w:rsidRDefault="000030BC">
      <w:pPr>
        <w:rPr>
          <w:rFonts w:ascii="Arial" w:hAnsi="Arial" w:cs="Arial"/>
          <w:color w:val="000000"/>
          <w:szCs w:val="21"/>
        </w:rPr>
      </w:pPr>
      <w:r>
        <w:rPr>
          <w:rFonts w:ascii="Arial" w:hAnsi="Arial" w:cs="Arial"/>
          <w:color w:val="000000"/>
          <w:szCs w:val="21"/>
        </w:rPr>
        <w:t>RA</w:t>
      </w:r>
      <w:r>
        <w:rPr>
          <w:rFonts w:ascii="Arial" w:hAnsi="Arial" w:cs="Arial"/>
          <w:color w:val="000000"/>
          <w:szCs w:val="21"/>
        </w:rPr>
        <w:t>和正常</w:t>
      </w:r>
      <w:r>
        <w:rPr>
          <w:rFonts w:ascii="Arial" w:hAnsi="Arial" w:cs="Arial" w:hint="eastAsia"/>
          <w:color w:val="000000"/>
          <w:szCs w:val="21"/>
        </w:rPr>
        <w:t>对照组的</w:t>
      </w:r>
      <w:r>
        <w:rPr>
          <w:rFonts w:ascii="Arial" w:hAnsi="Arial" w:cs="Arial"/>
          <w:color w:val="000000"/>
          <w:szCs w:val="21"/>
        </w:rPr>
        <w:t>血液标本采用</w:t>
      </w:r>
      <w:r>
        <w:rPr>
          <w:rFonts w:ascii="Arial" w:hAnsi="Arial" w:cs="Arial" w:hint="eastAsia"/>
          <w:color w:val="000000"/>
          <w:szCs w:val="21"/>
        </w:rPr>
        <w:t>标准流程、</w:t>
      </w:r>
      <w:r>
        <w:rPr>
          <w:rFonts w:ascii="Arial" w:hAnsi="Arial" w:cs="Arial"/>
          <w:color w:val="000000"/>
          <w:szCs w:val="21"/>
        </w:rPr>
        <w:t>密度梯度离心制备</w:t>
      </w:r>
      <w:r>
        <w:rPr>
          <w:rFonts w:ascii="Arial" w:eastAsia="Times New Roman" w:hAnsi="Arial" w:cs="Arial"/>
          <w:color w:val="000000"/>
          <w:szCs w:val="21"/>
        </w:rPr>
        <w:t>PBMCs</w:t>
      </w:r>
      <w:r>
        <w:rPr>
          <w:rFonts w:ascii="Arial" w:hAnsi="Arial" w:cs="Arial"/>
          <w:color w:val="000000"/>
          <w:szCs w:val="21"/>
        </w:rPr>
        <w:t>（</w:t>
      </w:r>
      <w:r>
        <w:rPr>
          <w:rFonts w:ascii="Arial" w:hAnsi="Arial" w:cs="Arial"/>
          <w:color w:val="000000"/>
          <w:szCs w:val="21"/>
        </w:rPr>
        <w:t>Amersham Biosciences</w:t>
      </w:r>
      <w:r>
        <w:rPr>
          <w:rFonts w:ascii="Arial" w:hAnsi="Arial" w:cs="Arial"/>
          <w:color w:val="000000"/>
          <w:szCs w:val="21"/>
        </w:rPr>
        <w:t>）</w:t>
      </w:r>
      <w:r>
        <w:rPr>
          <w:rFonts w:ascii="Arial" w:hAnsi="Arial" w:cs="Arial" w:hint="eastAsia"/>
          <w:color w:val="000000"/>
          <w:szCs w:val="21"/>
        </w:rPr>
        <w:t>并</w:t>
      </w:r>
      <w:r>
        <w:rPr>
          <w:rFonts w:ascii="Arial" w:hAnsi="Arial" w:cs="Arial"/>
          <w:color w:val="000000"/>
          <w:szCs w:val="21"/>
        </w:rPr>
        <w:t>立即</w:t>
      </w:r>
      <w:r>
        <w:rPr>
          <w:rFonts w:ascii="Arial" w:hAnsi="Arial" w:cs="Arial" w:hint="eastAsia"/>
          <w:color w:val="000000"/>
          <w:szCs w:val="21"/>
        </w:rPr>
        <w:t>进行</w:t>
      </w:r>
      <w:r>
        <w:rPr>
          <w:rFonts w:ascii="Arial" w:hAnsi="Arial" w:cs="Arial"/>
          <w:color w:val="000000"/>
          <w:szCs w:val="21"/>
        </w:rPr>
        <w:t>细胞培养</w:t>
      </w:r>
      <w:r>
        <w:rPr>
          <w:rFonts w:ascii="Arial" w:hAnsi="Arial" w:cs="Arial" w:hint="eastAsia"/>
          <w:color w:val="000000"/>
          <w:szCs w:val="21"/>
        </w:rPr>
        <w:t>。</w:t>
      </w:r>
      <w:r>
        <w:rPr>
          <w:rFonts w:ascii="Arial" w:hAnsi="Arial" w:cs="Arial"/>
          <w:color w:val="000000"/>
          <w:szCs w:val="21"/>
        </w:rPr>
        <w:t>CD4 + T</w:t>
      </w:r>
      <w:r>
        <w:rPr>
          <w:rFonts w:ascii="Arial" w:hAnsi="Arial" w:cs="Arial"/>
          <w:color w:val="000000"/>
          <w:szCs w:val="21"/>
        </w:rPr>
        <w:t>细胞用无接触的</w:t>
      </w:r>
      <w:r>
        <w:rPr>
          <w:rFonts w:ascii="Arial" w:hAnsi="Arial" w:cs="Arial"/>
          <w:color w:val="000000"/>
          <w:szCs w:val="21"/>
        </w:rPr>
        <w:t>T</w:t>
      </w:r>
      <w:r>
        <w:rPr>
          <w:rFonts w:ascii="Arial" w:hAnsi="Arial" w:cs="Arial"/>
          <w:color w:val="000000"/>
          <w:szCs w:val="21"/>
        </w:rPr>
        <w:t>细胞分离试剂盒（</w:t>
      </w:r>
      <w:r>
        <w:rPr>
          <w:rFonts w:ascii="Arial" w:hAnsi="Arial" w:cs="Arial"/>
          <w:color w:val="000000"/>
          <w:szCs w:val="21"/>
        </w:rPr>
        <w:t>miltenyibiotec</w:t>
      </w:r>
      <w:r>
        <w:rPr>
          <w:rFonts w:ascii="Arial" w:hAnsi="Arial" w:cs="Arial" w:hint="eastAsia"/>
          <w:color w:val="000000"/>
          <w:szCs w:val="21"/>
        </w:rPr>
        <w:t>）、从</w:t>
      </w:r>
      <w:r>
        <w:rPr>
          <w:rFonts w:ascii="Arial" w:hAnsi="Arial" w:cs="Arial"/>
          <w:color w:val="000000"/>
          <w:szCs w:val="21"/>
        </w:rPr>
        <w:t>新鲜分离的</w:t>
      </w:r>
      <w:bookmarkStart w:id="11" w:name="OLE_LINK33"/>
      <w:bookmarkStart w:id="12" w:name="OLE_LINK32"/>
      <w:bookmarkStart w:id="13" w:name="OLE_LINK34"/>
      <w:r>
        <w:rPr>
          <w:rFonts w:ascii="Arial" w:hAnsi="Arial" w:cs="Arial"/>
          <w:color w:val="000000"/>
          <w:szCs w:val="21"/>
        </w:rPr>
        <w:t>外周血单个核细胞</w:t>
      </w:r>
      <w:bookmarkEnd w:id="11"/>
      <w:bookmarkEnd w:id="12"/>
      <w:bookmarkEnd w:id="13"/>
      <w:r w:rsidR="009B4C30">
        <w:rPr>
          <w:rFonts w:ascii="Arial" w:hAnsi="Arial" w:cs="Arial"/>
          <w:color w:val="000000"/>
          <w:szCs w:val="21"/>
        </w:rPr>
        <w:t>通过</w:t>
      </w:r>
      <w:r w:rsidR="009B4C30">
        <w:rPr>
          <w:rFonts w:ascii="Arial" w:hAnsi="Arial" w:cs="Arial" w:hint="eastAsia"/>
          <w:color w:val="000000"/>
          <w:szCs w:val="21"/>
        </w:rPr>
        <w:t>过滤</w:t>
      </w:r>
      <w:r>
        <w:rPr>
          <w:rFonts w:ascii="Arial" w:hAnsi="Arial" w:cs="Arial"/>
          <w:color w:val="000000"/>
          <w:szCs w:val="21"/>
        </w:rPr>
        <w:t>表达</w:t>
      </w:r>
      <w:r>
        <w:rPr>
          <w:rFonts w:ascii="Arial" w:hAnsi="Arial" w:cs="Arial"/>
          <w:color w:val="000000"/>
          <w:szCs w:val="21"/>
        </w:rPr>
        <w:t>CD8</w:t>
      </w:r>
      <w:r>
        <w:rPr>
          <w:rFonts w:ascii="Arial" w:hAnsi="Arial" w:cs="Arial"/>
          <w:color w:val="000000"/>
          <w:szCs w:val="21"/>
        </w:rPr>
        <w:t>、</w:t>
      </w:r>
      <w:r>
        <w:rPr>
          <w:rFonts w:ascii="Arial" w:hAnsi="Arial" w:cs="Arial"/>
          <w:color w:val="000000"/>
          <w:szCs w:val="21"/>
        </w:rPr>
        <w:t>CD14</w:t>
      </w:r>
      <w:r>
        <w:rPr>
          <w:rFonts w:ascii="Arial" w:hAnsi="Arial" w:cs="Arial"/>
          <w:color w:val="000000"/>
          <w:szCs w:val="21"/>
        </w:rPr>
        <w:t>、</w:t>
      </w:r>
      <w:r>
        <w:rPr>
          <w:rFonts w:ascii="Arial" w:hAnsi="Arial" w:cs="Arial"/>
          <w:color w:val="000000"/>
          <w:szCs w:val="21"/>
        </w:rPr>
        <w:t>CD16</w:t>
      </w:r>
      <w:r>
        <w:rPr>
          <w:rFonts w:ascii="Arial" w:hAnsi="Arial" w:cs="Arial"/>
          <w:color w:val="000000"/>
          <w:szCs w:val="21"/>
        </w:rPr>
        <w:t>、</w:t>
      </w:r>
      <w:r>
        <w:rPr>
          <w:rFonts w:ascii="Arial" w:hAnsi="Arial" w:cs="Arial"/>
          <w:color w:val="000000"/>
          <w:szCs w:val="21"/>
        </w:rPr>
        <w:t>CD56</w:t>
      </w:r>
      <w:r>
        <w:rPr>
          <w:rFonts w:ascii="Arial" w:hAnsi="Arial" w:cs="Arial"/>
          <w:color w:val="000000"/>
          <w:szCs w:val="21"/>
        </w:rPr>
        <w:t>、</w:t>
      </w:r>
      <w:r>
        <w:rPr>
          <w:rFonts w:ascii="Arial" w:hAnsi="Arial" w:cs="Arial"/>
          <w:color w:val="000000"/>
          <w:szCs w:val="21"/>
        </w:rPr>
        <w:t>CD19</w:t>
      </w:r>
      <w:r>
        <w:rPr>
          <w:rFonts w:ascii="Arial" w:hAnsi="Arial" w:cs="Arial"/>
          <w:color w:val="000000"/>
          <w:szCs w:val="21"/>
        </w:rPr>
        <w:t>、</w:t>
      </w:r>
      <w:r>
        <w:rPr>
          <w:rFonts w:ascii="Arial" w:hAnsi="Arial" w:cs="Arial"/>
          <w:color w:val="000000"/>
          <w:szCs w:val="21"/>
        </w:rPr>
        <w:t>CD36</w:t>
      </w:r>
      <w:r>
        <w:rPr>
          <w:rFonts w:ascii="Arial" w:hAnsi="Arial" w:cs="Arial"/>
          <w:color w:val="000000"/>
          <w:szCs w:val="21"/>
        </w:rPr>
        <w:t>，</w:t>
      </w:r>
      <w:r>
        <w:rPr>
          <w:rFonts w:ascii="Arial" w:hAnsi="Arial" w:cs="Arial"/>
          <w:color w:val="000000"/>
          <w:szCs w:val="21"/>
        </w:rPr>
        <w:t>CD123</w:t>
      </w:r>
      <w:r>
        <w:rPr>
          <w:rFonts w:ascii="Arial" w:hAnsi="Arial" w:cs="Arial"/>
          <w:color w:val="000000"/>
          <w:szCs w:val="21"/>
        </w:rPr>
        <w:t>，</w:t>
      </w:r>
      <w:r>
        <w:rPr>
          <w:rFonts w:ascii="Arial" w:hAnsi="Arial" w:cs="Arial"/>
          <w:color w:val="000000"/>
          <w:szCs w:val="21"/>
        </w:rPr>
        <w:sym w:font="Symbol" w:char="F067"/>
      </w:r>
      <w:r>
        <w:rPr>
          <w:rFonts w:ascii="Arial" w:hAnsi="Arial" w:cs="Arial"/>
          <w:color w:val="000000"/>
          <w:szCs w:val="21"/>
        </w:rPr>
        <w:t>/</w:t>
      </w:r>
      <w:r>
        <w:rPr>
          <w:rFonts w:ascii="Arial" w:hAnsi="Arial" w:cs="Arial"/>
          <w:color w:val="000000"/>
          <w:szCs w:val="21"/>
        </w:rPr>
        <w:sym w:font="Symbol" w:char="F064"/>
      </w:r>
      <w:r>
        <w:rPr>
          <w:rFonts w:ascii="Arial" w:hAnsi="Arial" w:cs="Arial"/>
          <w:color w:val="000000"/>
          <w:szCs w:val="21"/>
        </w:rPr>
        <w:t>T</w:t>
      </w:r>
      <w:r>
        <w:rPr>
          <w:rFonts w:ascii="Arial" w:hAnsi="Arial" w:cs="Arial"/>
          <w:color w:val="000000"/>
          <w:szCs w:val="21"/>
        </w:rPr>
        <w:t>细胞受体</w:t>
      </w:r>
      <w:r>
        <w:rPr>
          <w:rFonts w:ascii="Arial" w:hAnsi="Arial" w:cs="Arial" w:hint="eastAsia"/>
          <w:color w:val="000000"/>
          <w:szCs w:val="21"/>
        </w:rPr>
        <w:t>和</w:t>
      </w:r>
      <w:r>
        <w:rPr>
          <w:rFonts w:ascii="Arial" w:hAnsi="Arial" w:cs="Arial"/>
          <w:color w:val="000000"/>
          <w:szCs w:val="21"/>
        </w:rPr>
        <w:t>血型糖蛋白</w:t>
      </w:r>
      <w:r>
        <w:rPr>
          <w:rFonts w:ascii="Arial" w:hAnsi="Arial" w:cs="Arial"/>
          <w:color w:val="000000"/>
          <w:szCs w:val="21"/>
        </w:rPr>
        <w:t>A</w:t>
      </w:r>
      <w:r>
        <w:rPr>
          <w:rFonts w:ascii="Arial" w:hAnsi="Arial" w:cs="Arial" w:hint="eastAsia"/>
          <w:color w:val="000000"/>
          <w:szCs w:val="21"/>
        </w:rPr>
        <w:t>的细胞</w:t>
      </w:r>
      <w:r>
        <w:rPr>
          <w:rFonts w:ascii="Arial" w:hAnsi="Arial" w:cs="Arial"/>
          <w:color w:val="000000"/>
          <w:szCs w:val="21"/>
        </w:rPr>
        <w:t>制备</w:t>
      </w:r>
      <w:r>
        <w:rPr>
          <w:rFonts w:ascii="Arial" w:hAnsi="Arial" w:cs="Arial" w:hint="eastAsia"/>
          <w:color w:val="000000"/>
          <w:szCs w:val="21"/>
        </w:rPr>
        <w:t>。</w:t>
      </w:r>
      <w:r>
        <w:rPr>
          <w:rFonts w:ascii="Arial" w:eastAsia="Times New Roman" w:hAnsi="Arial" w:cs="Arial"/>
          <w:color w:val="000000"/>
          <w:szCs w:val="21"/>
        </w:rPr>
        <w:t>CD4+ T</w:t>
      </w:r>
      <w:r>
        <w:rPr>
          <w:rFonts w:ascii="Arial" w:hAnsi="Arial" w:cs="Arial" w:hint="eastAsia"/>
          <w:color w:val="000000"/>
          <w:szCs w:val="21"/>
        </w:rPr>
        <w:t>细胞纯度是</w:t>
      </w:r>
      <w:r>
        <w:rPr>
          <w:rFonts w:ascii="Arial" w:eastAsia="Times New Roman" w:hAnsi="Arial" w:cs="Arial"/>
          <w:color w:val="000000"/>
          <w:szCs w:val="21"/>
        </w:rPr>
        <w:t>95–98%</w:t>
      </w:r>
      <w:r>
        <w:rPr>
          <w:rFonts w:ascii="Arial" w:hAnsi="Arial" w:cs="Arial" w:hint="eastAsia"/>
          <w:color w:val="000000"/>
          <w:szCs w:val="21"/>
        </w:rPr>
        <w:t>，用流式细胞仪特异性抗体进行检测。</w:t>
      </w:r>
      <w:r>
        <w:rPr>
          <w:rFonts w:ascii="Arial" w:hAnsi="Arial" w:cs="Arial"/>
          <w:color w:val="000000"/>
          <w:szCs w:val="21"/>
        </w:rPr>
        <w:t>全基因组</w:t>
      </w:r>
      <w:r>
        <w:rPr>
          <w:rFonts w:ascii="Arial" w:hAnsi="Arial" w:cs="Arial"/>
          <w:color w:val="000000"/>
          <w:szCs w:val="21"/>
        </w:rPr>
        <w:t>DNA</w:t>
      </w:r>
      <w:r>
        <w:rPr>
          <w:rFonts w:ascii="Arial" w:hAnsi="Arial" w:cs="Arial"/>
          <w:color w:val="000000"/>
          <w:szCs w:val="21"/>
        </w:rPr>
        <w:t>用</w:t>
      </w:r>
      <w:r>
        <w:rPr>
          <w:rFonts w:ascii="Arial" w:hAnsi="Arial" w:cs="Arial"/>
          <w:color w:val="000000"/>
          <w:szCs w:val="21"/>
        </w:rPr>
        <w:t>QIAGEN</w:t>
      </w:r>
      <w:r>
        <w:rPr>
          <w:rFonts w:ascii="Arial" w:hAnsi="Arial" w:cs="Arial"/>
          <w:color w:val="000000"/>
          <w:szCs w:val="21"/>
        </w:rPr>
        <w:t>试剂盒（</w:t>
      </w:r>
      <w:r>
        <w:rPr>
          <w:rFonts w:ascii="Arial" w:eastAsia="Times New Roman" w:hAnsi="Arial" w:cs="Arial"/>
          <w:color w:val="000000"/>
          <w:szCs w:val="21"/>
        </w:rPr>
        <w:t>Qiagen, Germantown, MD</w:t>
      </w:r>
      <w:r>
        <w:rPr>
          <w:rFonts w:ascii="Arial" w:hAnsi="Arial" w:cs="Arial"/>
          <w:color w:val="000000"/>
          <w:szCs w:val="21"/>
        </w:rPr>
        <w:t>）和</w:t>
      </w:r>
      <w:r>
        <w:rPr>
          <w:rFonts w:ascii="Arial" w:hAnsi="Arial" w:cs="Arial"/>
          <w:color w:val="000000"/>
          <w:szCs w:val="21"/>
        </w:rPr>
        <w:t>EZ DNA</w:t>
      </w:r>
      <w:r>
        <w:rPr>
          <w:rFonts w:ascii="Arial" w:hAnsi="Arial" w:cs="Arial"/>
          <w:color w:val="000000"/>
          <w:szCs w:val="21"/>
        </w:rPr>
        <w:t>甲基化酶试剂盒</w:t>
      </w:r>
      <w:r>
        <w:rPr>
          <w:rFonts w:ascii="Arial" w:hAnsi="Arial" w:cs="Arial" w:hint="eastAsia"/>
          <w:color w:val="000000"/>
          <w:szCs w:val="21"/>
        </w:rPr>
        <w:t>进行</w:t>
      </w:r>
      <w:r>
        <w:rPr>
          <w:rFonts w:ascii="Arial" w:hAnsi="Arial" w:cs="Arial"/>
          <w:color w:val="000000"/>
          <w:szCs w:val="21"/>
        </w:rPr>
        <w:t>亚硫酸氢钠处理</w:t>
      </w:r>
      <w:r>
        <w:rPr>
          <w:rFonts w:ascii="Arial" w:hAnsi="Arial" w:cs="Arial" w:hint="eastAsia"/>
          <w:color w:val="000000"/>
          <w:szCs w:val="21"/>
        </w:rPr>
        <w:t>制备</w:t>
      </w:r>
      <w:r>
        <w:rPr>
          <w:rFonts w:ascii="Arial" w:hAnsi="Arial" w:cs="Arial"/>
          <w:color w:val="000000"/>
          <w:szCs w:val="21"/>
        </w:rPr>
        <w:t>（</w:t>
      </w:r>
      <w:r>
        <w:rPr>
          <w:rFonts w:ascii="Arial" w:eastAsia="Times New Roman" w:hAnsi="Arial" w:cs="Arial"/>
          <w:color w:val="000000"/>
          <w:szCs w:val="21"/>
        </w:rPr>
        <w:t>Zymo, Orange, CA</w:t>
      </w:r>
      <w:r>
        <w:rPr>
          <w:rFonts w:ascii="Arial" w:hAnsi="Arial" w:cs="Arial"/>
          <w:color w:val="000000"/>
          <w:szCs w:val="21"/>
        </w:rPr>
        <w:t>）</w:t>
      </w:r>
      <w:r>
        <w:rPr>
          <w:rFonts w:ascii="Arial" w:hAnsi="Arial" w:cs="Arial" w:hint="eastAsia"/>
          <w:color w:val="000000"/>
          <w:szCs w:val="21"/>
        </w:rPr>
        <w:t>。</w:t>
      </w:r>
    </w:p>
    <w:p w:rsidR="00EA23E8" w:rsidRDefault="000030BC">
      <w:pPr>
        <w:suppressLineNumbers/>
        <w:spacing w:after="105" w:line="480" w:lineRule="auto"/>
        <w:jc w:val="both"/>
        <w:rPr>
          <w:rFonts w:ascii="Arial" w:eastAsia="Times New Roman" w:hAnsi="Arial" w:cs="Arial"/>
          <w:b/>
          <w:bCs/>
          <w:color w:val="000000"/>
          <w:szCs w:val="21"/>
        </w:rPr>
      </w:pPr>
      <w:r>
        <w:rPr>
          <w:rFonts w:ascii="Arial" w:eastAsia="Times New Roman" w:hAnsi="Arial" w:cs="Arial" w:hint="eastAsia"/>
          <w:b/>
          <w:bCs/>
          <w:color w:val="000000"/>
          <w:szCs w:val="21"/>
        </w:rPr>
        <w:t>人甲基化</w:t>
      </w:r>
      <w:r>
        <w:rPr>
          <w:rFonts w:ascii="Arial" w:eastAsia="Times New Roman" w:hAnsi="Arial" w:cs="Arial"/>
          <w:b/>
          <w:bCs/>
          <w:color w:val="000000"/>
          <w:szCs w:val="21"/>
        </w:rPr>
        <w:t>Illumina Infinium</w:t>
      </w:r>
      <w:r>
        <w:rPr>
          <w:rFonts w:ascii="Arial" w:eastAsia="Times New Roman" w:hAnsi="Arial" w:cs="Arial" w:hint="eastAsia"/>
          <w:b/>
          <w:bCs/>
          <w:color w:val="000000"/>
          <w:szCs w:val="21"/>
        </w:rPr>
        <w:t>450芯片</w:t>
      </w:r>
    </w:p>
    <w:p w:rsidR="00EA23E8" w:rsidRDefault="000030BC">
      <w:pPr>
        <w:rPr>
          <w:rFonts w:ascii="Arial" w:hAnsi="Arial" w:cs="Arial"/>
          <w:color w:val="000000"/>
          <w:szCs w:val="21"/>
        </w:rPr>
      </w:pPr>
      <w:r>
        <w:rPr>
          <w:rFonts w:ascii="Arial" w:hAnsi="Arial" w:cs="Arial"/>
          <w:color w:val="000000"/>
          <w:szCs w:val="21"/>
        </w:rPr>
        <w:t>亚硫酸氢钠转换的病人</w:t>
      </w:r>
      <w:r>
        <w:rPr>
          <w:rFonts w:ascii="Arial" w:hAnsi="Arial" w:cs="Arial" w:hint="eastAsia"/>
          <w:color w:val="000000"/>
          <w:szCs w:val="21"/>
        </w:rPr>
        <w:t>和正常人</w:t>
      </w:r>
      <w:r>
        <w:rPr>
          <w:rFonts w:ascii="Arial" w:hAnsi="Arial" w:cs="Arial"/>
          <w:color w:val="000000"/>
          <w:szCs w:val="21"/>
        </w:rPr>
        <w:t>DNA</w:t>
      </w:r>
      <w:r>
        <w:rPr>
          <w:rFonts w:ascii="Arial" w:hAnsi="Arial" w:cs="Arial"/>
          <w:color w:val="000000"/>
          <w:szCs w:val="21"/>
        </w:rPr>
        <w:t>样本使用</w:t>
      </w:r>
      <w:r>
        <w:rPr>
          <w:rFonts w:ascii="Arial" w:hAnsi="Arial" w:cs="Arial"/>
          <w:color w:val="000000"/>
          <w:szCs w:val="21"/>
        </w:rPr>
        <w:t>Nanodrop</w:t>
      </w:r>
      <w:r>
        <w:rPr>
          <w:rFonts w:ascii="Arial" w:hAnsi="Arial" w:cs="Arial"/>
          <w:color w:val="000000"/>
          <w:szCs w:val="21"/>
        </w:rPr>
        <w:t>扫描分光光度计量化</w:t>
      </w:r>
      <w:r>
        <w:rPr>
          <w:rFonts w:ascii="Arial" w:hAnsi="Arial" w:cs="Arial" w:hint="eastAsia"/>
          <w:color w:val="000000"/>
          <w:szCs w:val="21"/>
        </w:rPr>
        <w:t>准备</w:t>
      </w:r>
      <w:r>
        <w:rPr>
          <w:rFonts w:ascii="Arial" w:hAnsi="Arial" w:cs="Arial"/>
          <w:color w:val="000000"/>
          <w:szCs w:val="21"/>
        </w:rPr>
        <w:t>（</w:t>
      </w:r>
      <w:r>
        <w:rPr>
          <w:rFonts w:ascii="Arial" w:hAnsi="Arial" w:cs="Arial"/>
          <w:color w:val="000000"/>
          <w:szCs w:val="21"/>
        </w:rPr>
        <w:t>Thermo, Wilmington, DE</w:t>
      </w:r>
      <w:r>
        <w:rPr>
          <w:rFonts w:ascii="Arial" w:hAnsi="Arial" w:cs="Arial"/>
          <w:color w:val="000000"/>
          <w:szCs w:val="21"/>
        </w:rPr>
        <w:t>）。每个样品</w:t>
      </w:r>
      <w:r>
        <w:rPr>
          <w:rFonts w:ascii="Arial" w:hAnsi="Arial" w:cs="Arial" w:hint="eastAsia"/>
          <w:color w:val="000000"/>
          <w:szCs w:val="21"/>
        </w:rPr>
        <w:t>用</w:t>
      </w:r>
      <w:r>
        <w:rPr>
          <w:rFonts w:ascii="Arial" w:hAnsi="Arial" w:cs="Arial"/>
          <w:color w:val="000000"/>
          <w:szCs w:val="21"/>
        </w:rPr>
        <w:t>500 ng</w:t>
      </w:r>
      <w:r>
        <w:rPr>
          <w:rFonts w:ascii="Arial" w:hAnsi="Arial" w:cs="Arial"/>
          <w:color w:val="000000"/>
          <w:szCs w:val="21"/>
        </w:rPr>
        <w:t>的全基因组亚硫酸氢钠转化</w:t>
      </w:r>
      <w:r>
        <w:rPr>
          <w:rFonts w:ascii="Arial" w:hAnsi="Arial" w:cs="Arial"/>
          <w:color w:val="000000"/>
          <w:szCs w:val="21"/>
        </w:rPr>
        <w:t>DNA</w:t>
      </w:r>
      <w:r>
        <w:rPr>
          <w:rFonts w:ascii="Arial" w:hAnsi="Arial" w:cs="Arial" w:hint="eastAsia"/>
          <w:color w:val="000000"/>
          <w:szCs w:val="21"/>
        </w:rPr>
        <w:t>进行</w:t>
      </w:r>
      <w:r>
        <w:rPr>
          <w:rFonts w:ascii="Arial" w:hAnsi="Arial" w:cs="Arial"/>
          <w:color w:val="000000"/>
          <w:szCs w:val="21"/>
        </w:rPr>
        <w:t>变性</w:t>
      </w:r>
      <w:r>
        <w:rPr>
          <w:rFonts w:ascii="Arial" w:hAnsi="Arial" w:cs="Arial" w:hint="eastAsia"/>
          <w:color w:val="000000"/>
          <w:szCs w:val="21"/>
        </w:rPr>
        <w:t>、粉碎、</w:t>
      </w:r>
      <w:r>
        <w:rPr>
          <w:rFonts w:ascii="Arial" w:hAnsi="Arial" w:cs="Arial"/>
          <w:color w:val="000000"/>
          <w:szCs w:val="21"/>
        </w:rPr>
        <w:t>放大</w:t>
      </w:r>
      <w:r>
        <w:rPr>
          <w:rFonts w:ascii="Arial" w:hAnsi="Arial" w:cs="Arial" w:hint="eastAsia"/>
          <w:color w:val="000000"/>
          <w:szCs w:val="21"/>
        </w:rPr>
        <w:t>，</w:t>
      </w:r>
      <w:r>
        <w:rPr>
          <w:rFonts w:ascii="Arial" w:hAnsi="Arial" w:cs="Arial"/>
          <w:color w:val="000000"/>
          <w:szCs w:val="21"/>
        </w:rPr>
        <w:t>甲基化信号</w:t>
      </w:r>
      <w:r>
        <w:rPr>
          <w:rFonts w:ascii="Arial" w:hAnsi="Arial" w:cs="Arial" w:hint="eastAsia"/>
          <w:color w:val="000000"/>
          <w:szCs w:val="21"/>
        </w:rPr>
        <w:t>用</w:t>
      </w:r>
      <w:r>
        <w:rPr>
          <w:rFonts w:ascii="Arial" w:hAnsi="Arial" w:cs="Arial"/>
          <w:color w:val="000000"/>
          <w:szCs w:val="21"/>
        </w:rPr>
        <w:t>humanmethylation450k</w:t>
      </w:r>
      <w:r>
        <w:rPr>
          <w:rFonts w:ascii="Arial" w:hAnsi="Arial" w:cs="Arial"/>
          <w:color w:val="000000"/>
          <w:szCs w:val="21"/>
        </w:rPr>
        <w:t>芯片（</w:t>
      </w:r>
      <w:r>
        <w:rPr>
          <w:rFonts w:ascii="Arial" w:hAnsi="Arial" w:cs="Arial"/>
          <w:color w:val="000000"/>
          <w:szCs w:val="21"/>
        </w:rPr>
        <w:t>Illumina Infinium</w:t>
      </w:r>
      <w:r>
        <w:rPr>
          <w:rFonts w:ascii="Arial" w:hAnsi="Arial" w:cs="Arial"/>
          <w:color w:val="000000"/>
          <w:szCs w:val="21"/>
        </w:rPr>
        <w:t>，</w:t>
      </w:r>
      <w:r>
        <w:rPr>
          <w:rFonts w:ascii="Arial" w:hAnsi="Arial" w:cs="Arial"/>
          <w:color w:val="000000"/>
          <w:szCs w:val="21"/>
        </w:rPr>
        <w:t>San Diego</w:t>
      </w:r>
      <w:r>
        <w:rPr>
          <w:rFonts w:ascii="Arial" w:hAnsi="Arial" w:cs="Arial"/>
          <w:color w:val="000000"/>
          <w:szCs w:val="21"/>
        </w:rPr>
        <w:t>，</w:t>
      </w:r>
      <w:r>
        <w:rPr>
          <w:rFonts w:ascii="Arial" w:hAnsi="Arial" w:cs="Arial"/>
          <w:color w:val="000000"/>
          <w:szCs w:val="21"/>
        </w:rPr>
        <w:t>CA</w:t>
      </w:r>
      <w:r>
        <w:rPr>
          <w:rFonts w:ascii="Arial" w:hAnsi="Arial" w:cs="Arial"/>
          <w:color w:val="000000"/>
          <w:szCs w:val="21"/>
        </w:rPr>
        <w:t>，</w:t>
      </w:r>
      <w:r>
        <w:rPr>
          <w:rFonts w:ascii="Arial" w:hAnsi="Arial" w:cs="Arial"/>
          <w:color w:val="000000"/>
          <w:szCs w:val="21"/>
        </w:rPr>
        <w:t>USA</w:t>
      </w:r>
      <w:r>
        <w:rPr>
          <w:rFonts w:ascii="Arial" w:hAnsi="Arial" w:cs="Arial"/>
          <w:color w:val="000000"/>
          <w:szCs w:val="21"/>
        </w:rPr>
        <w:t>）进行检测</w:t>
      </w:r>
      <w:r>
        <w:rPr>
          <w:rFonts w:ascii="Arial" w:hAnsi="Arial" w:cs="Arial" w:hint="eastAsia"/>
          <w:color w:val="000000"/>
          <w:szCs w:val="21"/>
        </w:rPr>
        <w:t>。采用</w:t>
      </w:r>
      <w:r>
        <w:rPr>
          <w:rFonts w:ascii="Arial" w:hAnsi="Arial" w:cs="Arial"/>
          <w:color w:val="000000"/>
          <w:szCs w:val="21"/>
        </w:rPr>
        <w:t>标准的</w:t>
      </w:r>
      <w:r>
        <w:rPr>
          <w:rFonts w:ascii="Arial" w:hAnsi="Arial" w:cs="Arial"/>
          <w:color w:val="000000"/>
          <w:szCs w:val="21"/>
        </w:rPr>
        <w:t>DNA</w:t>
      </w:r>
      <w:r>
        <w:rPr>
          <w:rFonts w:ascii="Arial" w:hAnsi="Arial" w:cs="Arial"/>
          <w:color w:val="000000"/>
          <w:szCs w:val="21"/>
        </w:rPr>
        <w:t>甲基化</w:t>
      </w:r>
      <w:r>
        <w:rPr>
          <w:rFonts w:ascii="Arial" w:hAnsi="Arial" w:cs="Arial"/>
          <w:color w:val="000000"/>
          <w:szCs w:val="21"/>
        </w:rPr>
        <w:t>450K</w:t>
      </w:r>
      <w:r>
        <w:rPr>
          <w:rFonts w:ascii="Arial" w:hAnsi="Arial" w:cs="Arial"/>
          <w:color w:val="000000"/>
          <w:szCs w:val="21"/>
        </w:rPr>
        <w:t>分析</w:t>
      </w:r>
      <w:r>
        <w:rPr>
          <w:rFonts w:ascii="Arial" w:hAnsi="Arial" w:cs="Arial" w:hint="eastAsia"/>
          <w:color w:val="000000"/>
          <w:szCs w:val="21"/>
        </w:rPr>
        <w:t>渠道</w:t>
      </w:r>
      <w:r>
        <w:rPr>
          <w:rFonts w:ascii="Arial" w:hAnsi="Arial" w:cs="Arial"/>
          <w:color w:val="000000"/>
          <w:szCs w:val="21"/>
        </w:rPr>
        <w:t>（</w:t>
      </w:r>
      <w:r>
        <w:rPr>
          <w:rFonts w:ascii="Arial" w:hAnsi="Arial" w:cs="Arial"/>
          <w:color w:val="000000"/>
          <w:szCs w:val="21"/>
        </w:rPr>
        <w:t>SMAP</w:t>
      </w:r>
      <w:r>
        <w:rPr>
          <w:rFonts w:ascii="Arial" w:hAnsi="Arial" w:cs="Arial"/>
          <w:color w:val="000000"/>
          <w:szCs w:val="21"/>
        </w:rPr>
        <w:t>）来进行甲基化基因芯片分析。基因组工作室（</w:t>
      </w:r>
      <w:r>
        <w:rPr>
          <w:rFonts w:ascii="Arial" w:hAnsi="Arial" w:cs="Arial"/>
          <w:color w:val="000000"/>
          <w:szCs w:val="21"/>
        </w:rPr>
        <w:t>Illumina</w:t>
      </w:r>
      <w:r>
        <w:rPr>
          <w:rFonts w:ascii="Arial" w:hAnsi="Arial" w:cs="Arial"/>
          <w:color w:val="000000"/>
          <w:szCs w:val="21"/>
        </w:rPr>
        <w:t>）用来产生信号强度</w:t>
      </w:r>
      <w:r>
        <w:rPr>
          <w:rFonts w:ascii="Arial" w:hAnsi="Arial" w:cs="Arial" w:hint="eastAsia"/>
          <w:color w:val="000000"/>
          <w:szCs w:val="21"/>
        </w:rPr>
        <w:t>和监测</w:t>
      </w:r>
      <w:r>
        <w:rPr>
          <w:rFonts w:ascii="Arial" w:hAnsi="Arial" w:cs="Arial"/>
          <w:color w:val="000000"/>
          <w:szCs w:val="21"/>
        </w:rPr>
        <w:t>内部控制规范（</w:t>
      </w:r>
      <w:r>
        <w:rPr>
          <w:rFonts w:ascii="Arial" w:hAnsi="Arial" w:cs="Arial"/>
          <w:color w:val="000000"/>
          <w:szCs w:val="21"/>
        </w:rPr>
        <w:t>ICN</w:t>
      </w:r>
      <w:r>
        <w:rPr>
          <w:rFonts w:ascii="Arial" w:hAnsi="Arial" w:cs="Arial"/>
          <w:color w:val="000000"/>
          <w:szCs w:val="21"/>
        </w:rPr>
        <w:t>）</w:t>
      </w:r>
      <w:r>
        <w:rPr>
          <w:rFonts w:ascii="Arial" w:hAnsi="Arial" w:cs="Arial" w:hint="eastAsia"/>
          <w:color w:val="000000"/>
          <w:szCs w:val="21"/>
        </w:rPr>
        <w:t>的</w:t>
      </w:r>
      <w:r>
        <w:rPr>
          <w:rFonts w:ascii="Arial" w:hAnsi="Arial" w:cs="Arial"/>
          <w:color w:val="000000"/>
          <w:szCs w:val="21"/>
        </w:rPr>
        <w:t>P</w:t>
      </w:r>
      <w:r>
        <w:rPr>
          <w:rFonts w:ascii="Arial" w:hAnsi="Arial" w:cs="Arial"/>
          <w:color w:val="000000"/>
          <w:szCs w:val="21"/>
        </w:rPr>
        <w:t>值和背景减法（</w:t>
      </w:r>
      <w:r>
        <w:rPr>
          <w:rFonts w:ascii="Arial" w:hAnsi="Arial" w:cs="Arial"/>
          <w:color w:val="000000"/>
          <w:szCs w:val="21"/>
        </w:rPr>
        <w:t>BS</w:t>
      </w:r>
      <w:r>
        <w:rPr>
          <w:rFonts w:ascii="Arial" w:hAnsi="Arial" w:cs="Arial"/>
          <w:color w:val="000000"/>
          <w:szCs w:val="21"/>
        </w:rPr>
        <w:t>）</w:t>
      </w:r>
      <w:r>
        <w:rPr>
          <w:rFonts w:ascii="Arial" w:hAnsi="Arial" w:cs="Arial" w:hint="eastAsia"/>
          <w:color w:val="000000"/>
          <w:szCs w:val="21"/>
        </w:rPr>
        <w:t>。</w:t>
      </w:r>
    </w:p>
    <w:p w:rsidR="00EA23E8" w:rsidRDefault="000030BC">
      <w:pPr>
        <w:rPr>
          <w:rFonts w:ascii="Arial" w:hAnsi="Arial" w:cs="Arial"/>
          <w:color w:val="000000"/>
          <w:szCs w:val="21"/>
          <w:highlight w:val="red"/>
        </w:rPr>
      </w:pPr>
      <w:r>
        <w:rPr>
          <w:rFonts w:ascii="Arial" w:hAnsi="Arial" w:cs="Arial" w:hint="eastAsia"/>
          <w:color w:val="000000"/>
          <w:szCs w:val="21"/>
        </w:rPr>
        <w:t>用</w:t>
      </w:r>
      <w:r>
        <w:rPr>
          <w:rFonts w:ascii="Arial" w:hAnsi="Arial" w:cs="Arial"/>
          <w:color w:val="000000"/>
          <w:szCs w:val="21"/>
        </w:rPr>
        <w:t>R</w:t>
      </w:r>
      <w:r>
        <w:rPr>
          <w:rFonts w:ascii="Arial" w:hAnsi="Arial" w:cs="Arial"/>
          <w:color w:val="000000"/>
          <w:szCs w:val="21"/>
        </w:rPr>
        <w:t>包的</w:t>
      </w:r>
      <w:r>
        <w:rPr>
          <w:rFonts w:ascii="Arial" w:hAnsi="Arial" w:cs="Arial"/>
          <w:color w:val="000000"/>
          <w:szCs w:val="21"/>
        </w:rPr>
        <w:t>“</w:t>
      </w:r>
      <w:r>
        <w:rPr>
          <w:rFonts w:ascii="Arial" w:eastAsia="Times New Roman" w:hAnsi="Arial" w:cs="Arial"/>
          <w:color w:val="000000"/>
          <w:szCs w:val="21"/>
        </w:rPr>
        <w:t>lum</w:t>
      </w:r>
      <w:r>
        <w:rPr>
          <w:rFonts w:ascii="Arial" w:hAnsi="Arial" w:cs="Arial" w:hint="eastAsia"/>
          <w:color w:val="000000"/>
          <w:szCs w:val="21"/>
        </w:rPr>
        <w:t>i</w:t>
      </w:r>
      <w:r>
        <w:rPr>
          <w:rFonts w:ascii="Arial" w:hAnsi="Arial" w:cs="Arial"/>
          <w:color w:val="000000"/>
          <w:szCs w:val="21"/>
        </w:rPr>
        <w:t>”</w:t>
      </w:r>
      <w:r>
        <w:rPr>
          <w:rFonts w:ascii="Arial" w:hAnsi="Arial" w:cs="Arial"/>
          <w:color w:val="000000"/>
          <w:szCs w:val="21"/>
        </w:rPr>
        <w:t>进行质量控制和标准化。</w:t>
      </w:r>
      <w:r>
        <w:rPr>
          <w:rFonts w:ascii="Arial" w:hAnsi="Arial" w:cs="Arial" w:hint="eastAsia"/>
          <w:color w:val="000000"/>
          <w:szCs w:val="21"/>
        </w:rPr>
        <w:t>在</w:t>
      </w:r>
      <w:r>
        <w:rPr>
          <w:rFonts w:ascii="Arial" w:hAnsi="Arial" w:cs="Arial"/>
          <w:color w:val="000000"/>
          <w:szCs w:val="21"/>
        </w:rPr>
        <w:t>进一步分析</w:t>
      </w:r>
      <w:r>
        <w:rPr>
          <w:rFonts w:ascii="Arial" w:hAnsi="Arial" w:cs="Arial" w:hint="eastAsia"/>
          <w:color w:val="000000"/>
          <w:szCs w:val="21"/>
        </w:rPr>
        <w:t>之前移除</w:t>
      </w:r>
      <w:r>
        <w:rPr>
          <w:rFonts w:ascii="Arial" w:hAnsi="Arial" w:cs="Arial"/>
          <w:color w:val="000000"/>
          <w:szCs w:val="21"/>
        </w:rPr>
        <w:t>ChrX</w:t>
      </w:r>
      <w:r>
        <w:rPr>
          <w:rFonts w:ascii="Arial" w:hAnsi="Arial" w:cs="Arial"/>
          <w:color w:val="000000"/>
          <w:szCs w:val="21"/>
        </w:rPr>
        <w:t>和</w:t>
      </w:r>
      <w:r>
        <w:rPr>
          <w:rFonts w:ascii="Arial" w:eastAsia="Times New Roman" w:hAnsi="Arial" w:cs="Arial"/>
          <w:color w:val="000000"/>
          <w:szCs w:val="21"/>
        </w:rPr>
        <w:t>ChrY</w:t>
      </w:r>
      <w:r>
        <w:rPr>
          <w:rFonts w:ascii="Arial" w:hAnsi="Arial" w:cs="Arial" w:hint="eastAsia"/>
          <w:color w:val="000000"/>
          <w:szCs w:val="21"/>
        </w:rPr>
        <w:t xml:space="preserve">SNPs </w:t>
      </w:r>
      <w:r>
        <w:rPr>
          <w:rFonts w:ascii="Arial" w:hAnsi="Arial" w:cs="Arial" w:hint="eastAsia"/>
          <w:color w:val="000000"/>
          <w:szCs w:val="21"/>
        </w:rPr>
        <w:t>探针</w:t>
      </w:r>
      <w:r>
        <w:rPr>
          <w:rFonts w:ascii="Arial" w:hAnsi="Arial" w:cs="Arial"/>
          <w:color w:val="000000"/>
          <w:szCs w:val="21"/>
        </w:rPr>
        <w:t>或位</w:t>
      </w:r>
      <w:r>
        <w:rPr>
          <w:rFonts w:ascii="Arial" w:hAnsi="Arial" w:cs="Arial" w:hint="eastAsia"/>
          <w:color w:val="000000"/>
          <w:szCs w:val="21"/>
        </w:rPr>
        <w:t>点</w:t>
      </w:r>
      <w:r>
        <w:rPr>
          <w:rFonts w:ascii="Arial" w:hAnsi="Arial" w:cs="Arial"/>
          <w:color w:val="000000"/>
          <w:szCs w:val="21"/>
        </w:rPr>
        <w:t>。此外，</w:t>
      </w:r>
      <w:r>
        <w:rPr>
          <w:rFonts w:ascii="Arial" w:hAnsi="Arial" w:cs="Arial" w:hint="eastAsia"/>
          <w:color w:val="000000"/>
          <w:szCs w:val="21"/>
        </w:rPr>
        <w:t>探针</w:t>
      </w:r>
      <w:r>
        <w:rPr>
          <w:rFonts w:ascii="Arial" w:hAnsi="Arial" w:cs="Arial"/>
          <w:color w:val="000000"/>
          <w:szCs w:val="21"/>
        </w:rPr>
        <w:t>检测</w:t>
      </w:r>
      <w:r>
        <w:rPr>
          <w:rFonts w:ascii="Arial" w:hAnsi="Arial" w:cs="Arial"/>
          <w:color w:val="000000"/>
          <w:szCs w:val="21"/>
        </w:rPr>
        <w:t>P</w:t>
      </w:r>
      <w:r>
        <w:rPr>
          <w:rFonts w:ascii="Arial" w:hAnsi="Arial" w:cs="Arial"/>
          <w:color w:val="000000"/>
          <w:szCs w:val="21"/>
        </w:rPr>
        <w:t>值</w:t>
      </w:r>
      <w:r>
        <w:rPr>
          <w:rFonts w:ascii="Arial" w:hAnsi="Arial" w:cs="Arial"/>
          <w:color w:val="000000"/>
          <w:szCs w:val="21"/>
        </w:rPr>
        <w:t>&gt; 0.01</w:t>
      </w:r>
      <w:r>
        <w:rPr>
          <w:rFonts w:ascii="Arial" w:hAnsi="Arial" w:cs="Arial"/>
          <w:color w:val="000000"/>
          <w:szCs w:val="21"/>
        </w:rPr>
        <w:t>超过</w:t>
      </w:r>
      <w:r>
        <w:rPr>
          <w:rFonts w:ascii="Arial" w:hAnsi="Arial" w:cs="Arial" w:hint="eastAsia"/>
          <w:color w:val="000000"/>
          <w:szCs w:val="21"/>
        </w:rPr>
        <w:t>样本的</w:t>
      </w:r>
      <w:r>
        <w:rPr>
          <w:rFonts w:ascii="Arial" w:hAnsi="Arial" w:cs="Arial"/>
          <w:color w:val="000000"/>
          <w:szCs w:val="21"/>
        </w:rPr>
        <w:t>5%</w:t>
      </w:r>
      <w:r>
        <w:rPr>
          <w:rFonts w:ascii="Arial" w:hAnsi="Arial" w:cs="Arial"/>
          <w:color w:val="000000"/>
          <w:szCs w:val="21"/>
        </w:rPr>
        <w:t>也</w:t>
      </w:r>
      <w:r>
        <w:rPr>
          <w:rFonts w:ascii="Arial" w:hAnsi="Arial" w:cs="Arial" w:hint="eastAsia"/>
          <w:color w:val="000000"/>
          <w:szCs w:val="21"/>
        </w:rPr>
        <w:t>将</w:t>
      </w:r>
      <w:r>
        <w:rPr>
          <w:rFonts w:ascii="Arial" w:hAnsi="Arial" w:cs="Arial"/>
          <w:color w:val="000000"/>
          <w:szCs w:val="21"/>
        </w:rPr>
        <w:t>被过滤掉，而其他样品探</w:t>
      </w:r>
      <w:r>
        <w:rPr>
          <w:rFonts w:ascii="Arial" w:hAnsi="Arial" w:cs="Arial" w:hint="eastAsia"/>
          <w:color w:val="000000"/>
          <w:szCs w:val="21"/>
        </w:rPr>
        <w:t>针</w:t>
      </w:r>
      <w:r>
        <w:rPr>
          <w:rFonts w:ascii="Arial" w:hAnsi="Arial" w:cs="Arial"/>
          <w:color w:val="000000"/>
          <w:szCs w:val="21"/>
        </w:rPr>
        <w:t>小于</w:t>
      </w:r>
      <w:r>
        <w:rPr>
          <w:rFonts w:ascii="Arial" w:hAnsi="Arial" w:cs="Arial"/>
          <w:color w:val="000000"/>
          <w:szCs w:val="21"/>
        </w:rPr>
        <w:t>5%</w:t>
      </w:r>
      <w:r>
        <w:rPr>
          <w:rFonts w:ascii="Arial" w:hAnsi="Arial" w:cs="Arial"/>
          <w:color w:val="000000"/>
          <w:szCs w:val="21"/>
        </w:rPr>
        <w:t>标记为缺失值（</w:t>
      </w:r>
      <w:r>
        <w:rPr>
          <w:rFonts w:ascii="Arial" w:hAnsi="Arial" w:cs="Arial"/>
          <w:color w:val="000000"/>
          <w:szCs w:val="21"/>
        </w:rPr>
        <w:t>NA</w:t>
      </w:r>
      <w:r>
        <w:rPr>
          <w:rFonts w:ascii="Arial" w:hAnsi="Arial" w:cs="Arial"/>
          <w:color w:val="000000"/>
          <w:szCs w:val="21"/>
        </w:rPr>
        <w:t>）避免</w:t>
      </w:r>
      <w:r>
        <w:rPr>
          <w:rFonts w:ascii="Arial" w:hAnsi="Arial" w:cs="Arial" w:hint="eastAsia"/>
          <w:color w:val="000000"/>
          <w:szCs w:val="21"/>
        </w:rPr>
        <w:t>之后</w:t>
      </w:r>
      <w:r>
        <w:rPr>
          <w:rFonts w:ascii="Arial" w:hAnsi="Arial" w:cs="Arial"/>
          <w:color w:val="000000"/>
          <w:szCs w:val="21"/>
        </w:rPr>
        <w:t>统计和生物信息学进一步分析的</w:t>
      </w:r>
      <w:r>
        <w:rPr>
          <w:rFonts w:ascii="Arial" w:hAnsi="Arial" w:cs="Arial" w:hint="eastAsia"/>
          <w:color w:val="000000"/>
          <w:szCs w:val="21"/>
        </w:rPr>
        <w:t>歧义。</w:t>
      </w:r>
      <w:r>
        <w:rPr>
          <w:rFonts w:ascii="Arial" w:hAnsi="Arial" w:cs="Arial"/>
          <w:color w:val="000000"/>
          <w:szCs w:val="21"/>
        </w:rPr>
        <w:t>整体信号强度，</w:t>
      </w:r>
      <w:r>
        <w:rPr>
          <w:rFonts w:ascii="Arial" w:hAnsi="Arial" w:cs="Arial" w:hint="eastAsia"/>
          <w:color w:val="000000"/>
          <w:szCs w:val="21"/>
        </w:rPr>
        <w:t>M</w:t>
      </w:r>
      <w:r>
        <w:rPr>
          <w:rFonts w:ascii="Arial" w:hAnsi="Arial" w:cs="Arial"/>
          <w:color w:val="000000"/>
          <w:szCs w:val="21"/>
        </w:rPr>
        <w:t>值的分布和</w:t>
      </w:r>
      <w:r>
        <w:rPr>
          <w:rFonts w:ascii="Arial" w:hAnsi="Arial" w:cs="Arial" w:hint="eastAsia"/>
          <w:color w:val="000000"/>
          <w:szCs w:val="21"/>
        </w:rPr>
        <w:t>检测</w:t>
      </w:r>
      <w:r>
        <w:rPr>
          <w:rFonts w:ascii="Arial" w:hAnsi="Arial" w:cs="Arial"/>
          <w:color w:val="000000"/>
          <w:szCs w:val="21"/>
        </w:rPr>
        <w:t>网站数量被来衡量芯片</w:t>
      </w:r>
      <w:r>
        <w:rPr>
          <w:rFonts w:ascii="Arial" w:hAnsi="Arial" w:cs="Arial" w:hint="eastAsia"/>
          <w:color w:val="000000"/>
          <w:szCs w:val="21"/>
        </w:rPr>
        <w:t>的质量</w:t>
      </w:r>
      <w:r>
        <w:rPr>
          <w:rFonts w:ascii="Arial" w:hAnsi="Arial" w:cs="Arial"/>
          <w:color w:val="000000"/>
          <w:szCs w:val="21"/>
        </w:rPr>
        <w:t>。</w:t>
      </w:r>
      <w:r>
        <w:rPr>
          <w:rFonts w:ascii="Arial" w:hAnsi="Arial" w:cs="Arial" w:hint="eastAsia"/>
          <w:color w:val="000000"/>
          <w:szCs w:val="21"/>
        </w:rPr>
        <w:t>在</w:t>
      </w:r>
      <w:r>
        <w:rPr>
          <w:rFonts w:ascii="Arial" w:hAnsi="Arial" w:cs="Arial"/>
          <w:color w:val="000000"/>
          <w:szCs w:val="21"/>
        </w:rPr>
        <w:t>差异甲基化位点识别之前删除显著的异常样品</w:t>
      </w:r>
      <w:r>
        <w:rPr>
          <w:rFonts w:ascii="Arial" w:hAnsi="Arial" w:cs="Arial"/>
          <w:color w:val="000000"/>
          <w:szCs w:val="21"/>
        </w:rPr>
        <w:t>/</w:t>
      </w:r>
      <w:r>
        <w:rPr>
          <w:rFonts w:ascii="Arial" w:hAnsi="Arial" w:cs="Arial"/>
          <w:color w:val="000000"/>
          <w:szCs w:val="21"/>
        </w:rPr>
        <w:t>芯片。</w:t>
      </w:r>
      <w:r w:rsidRPr="006C3144">
        <w:rPr>
          <w:rFonts w:ascii="Arial" w:hAnsi="Arial" w:cs="Arial" w:hint="eastAsia"/>
          <w:color w:val="000000"/>
          <w:szCs w:val="21"/>
        </w:rPr>
        <w:t>用“</w:t>
      </w:r>
      <w:r w:rsidRPr="006C3144">
        <w:rPr>
          <w:rFonts w:ascii="Arial" w:hAnsi="Arial" w:cs="Arial"/>
          <w:color w:val="000000"/>
          <w:szCs w:val="21"/>
        </w:rPr>
        <w:t>lumi</w:t>
      </w:r>
      <w:r w:rsidRPr="006C3144">
        <w:rPr>
          <w:rFonts w:ascii="Arial" w:hAnsi="Arial" w:cs="Arial" w:hint="eastAsia"/>
          <w:color w:val="000000"/>
          <w:szCs w:val="21"/>
        </w:rPr>
        <w:t>”</w:t>
      </w:r>
      <w:r w:rsidRPr="006C3144">
        <w:rPr>
          <w:rFonts w:ascii="Arial" w:hAnsi="Arial" w:cs="Arial"/>
          <w:color w:val="000000"/>
          <w:szCs w:val="21"/>
        </w:rPr>
        <w:t>包装信号强度</w:t>
      </w:r>
      <w:r w:rsidRPr="006C3144">
        <w:rPr>
          <w:rFonts w:ascii="Arial" w:hAnsi="Arial" w:cs="Arial" w:hint="eastAsia"/>
          <w:color w:val="000000"/>
          <w:szCs w:val="21"/>
        </w:rPr>
        <w:t>进行</w:t>
      </w:r>
      <w:r w:rsidRPr="006C3144">
        <w:rPr>
          <w:rFonts w:ascii="Arial" w:hAnsi="Arial" w:cs="Arial"/>
          <w:color w:val="000000"/>
          <w:szCs w:val="21"/>
        </w:rPr>
        <w:t>颜色偏差的调整和分位数归一化</w:t>
      </w:r>
      <w:r w:rsidR="006C3144" w:rsidRPr="006C3144">
        <w:rPr>
          <w:rFonts w:ascii="Arial" w:hAnsi="Arial" w:cs="Arial" w:hint="eastAsia"/>
          <w:color w:val="000000"/>
          <w:szCs w:val="21"/>
        </w:rPr>
        <w:t>处理</w:t>
      </w:r>
      <w:r w:rsidRPr="006C3144">
        <w:rPr>
          <w:rFonts w:ascii="Arial" w:hAnsi="Arial" w:cs="Arial"/>
          <w:color w:val="000000"/>
          <w:szCs w:val="21"/>
        </w:rPr>
        <w:t>（</w:t>
      </w:r>
      <w:r w:rsidRPr="006C3144">
        <w:rPr>
          <w:rFonts w:ascii="Arial" w:hAnsi="Arial" w:cs="Arial"/>
          <w:color w:val="000000"/>
          <w:szCs w:val="21"/>
        </w:rPr>
        <w:t>QN</w:t>
      </w:r>
      <w:r w:rsidRPr="006C3144">
        <w:rPr>
          <w:rFonts w:ascii="Arial" w:hAnsi="Arial" w:cs="Arial"/>
          <w:color w:val="000000"/>
          <w:szCs w:val="21"/>
        </w:rPr>
        <w:t>）</w:t>
      </w:r>
      <w:r w:rsidRPr="006C3144">
        <w:rPr>
          <w:rFonts w:ascii="Arial" w:hAnsi="Arial" w:cs="Arial" w:hint="eastAsia"/>
          <w:color w:val="000000"/>
          <w:szCs w:val="21"/>
        </w:rPr>
        <w:t>。最后，β值</w:t>
      </w:r>
      <w:r w:rsidRPr="006C3144">
        <w:rPr>
          <w:rFonts w:ascii="Arial" w:hAnsi="Arial" w:cs="Arial"/>
          <w:color w:val="000000"/>
          <w:szCs w:val="21"/>
        </w:rPr>
        <w:t>混合分量的归一化（</w:t>
      </w:r>
      <w:r w:rsidRPr="006C3144">
        <w:rPr>
          <w:rFonts w:ascii="Arial" w:hAnsi="Arial" w:cs="Arial"/>
          <w:color w:val="000000"/>
          <w:szCs w:val="21"/>
        </w:rPr>
        <w:t>BMIQ</w:t>
      </w:r>
      <w:r w:rsidRPr="006C3144">
        <w:rPr>
          <w:rFonts w:ascii="Arial" w:hAnsi="Arial" w:cs="Arial"/>
          <w:color w:val="000000"/>
          <w:szCs w:val="21"/>
        </w:rPr>
        <w:t>）</w:t>
      </w:r>
      <w:r w:rsidRPr="006C3144">
        <w:rPr>
          <w:rFonts w:ascii="Arial" w:hAnsi="Arial" w:cs="Arial" w:hint="eastAsia"/>
          <w:color w:val="000000"/>
          <w:szCs w:val="21"/>
        </w:rPr>
        <w:t>调整了</w:t>
      </w:r>
      <w:r w:rsidRPr="006C3144">
        <w:rPr>
          <w:rFonts w:ascii="Arial" w:hAnsi="Arial" w:cs="Arial"/>
          <w:color w:val="000000"/>
          <w:szCs w:val="21"/>
        </w:rPr>
        <w:t>不同类型的探针造成的偏差（</w:t>
      </w:r>
      <w:r w:rsidRPr="006C3144">
        <w:rPr>
          <w:rFonts w:ascii="Arial" w:hAnsi="Arial" w:cs="Arial"/>
          <w:color w:val="000000"/>
          <w:szCs w:val="21"/>
        </w:rPr>
        <w:t>I</w:t>
      </w:r>
      <w:r w:rsidRPr="006C3144">
        <w:rPr>
          <w:rFonts w:ascii="Arial" w:hAnsi="Arial" w:cs="Arial"/>
          <w:color w:val="000000"/>
          <w:szCs w:val="21"/>
        </w:rPr>
        <w:t>型和</w:t>
      </w:r>
      <w:r w:rsidRPr="006C3144">
        <w:rPr>
          <w:rFonts w:ascii="Arial" w:hAnsi="Arial" w:cs="Arial"/>
          <w:color w:val="000000"/>
          <w:szCs w:val="21"/>
        </w:rPr>
        <w:t>II</w:t>
      </w:r>
      <w:r w:rsidRPr="006C3144">
        <w:rPr>
          <w:rFonts w:ascii="Arial" w:hAnsi="Arial" w:cs="Arial"/>
          <w:color w:val="000000"/>
          <w:szCs w:val="21"/>
        </w:rPr>
        <w:t>型）。</w:t>
      </w:r>
    </w:p>
    <w:p w:rsidR="00EA23E8" w:rsidRDefault="000030BC">
      <w:pPr>
        <w:suppressLineNumbers/>
        <w:spacing w:after="105" w:line="480" w:lineRule="auto"/>
        <w:jc w:val="both"/>
        <w:rPr>
          <w:rFonts w:ascii="Arial" w:hAnsi="Arial" w:cs="Arial"/>
          <w:b/>
          <w:bCs/>
          <w:color w:val="000000"/>
          <w:szCs w:val="21"/>
        </w:rPr>
      </w:pPr>
      <w:bookmarkStart w:id="14" w:name="OLE_LINK165"/>
      <w:r>
        <w:rPr>
          <w:rFonts w:ascii="Arial" w:hAnsi="Arial" w:cs="Arial" w:hint="eastAsia"/>
          <w:b/>
          <w:bCs/>
          <w:color w:val="000000"/>
          <w:szCs w:val="21"/>
        </w:rPr>
        <w:t>数据分析</w:t>
      </w:r>
      <w:r>
        <w:rPr>
          <w:rFonts w:ascii="Arial" w:hAnsi="Arial" w:cs="Arial" w:hint="eastAsia"/>
          <w:b/>
          <w:bCs/>
          <w:color w:val="000000"/>
          <w:szCs w:val="21"/>
        </w:rPr>
        <w:t>:</w:t>
      </w:r>
    </w:p>
    <w:p w:rsidR="00EA23E8" w:rsidRDefault="000030BC">
      <w:pPr>
        <w:rPr>
          <w:rFonts w:ascii="Arial" w:hAnsi="Arial" w:cs="Arial"/>
          <w:color w:val="000000"/>
          <w:szCs w:val="21"/>
        </w:rPr>
      </w:pPr>
      <w:r>
        <w:rPr>
          <w:rFonts w:ascii="Arial" w:hAnsi="Arial" w:cs="Arial"/>
          <w:color w:val="000000"/>
          <w:szCs w:val="21"/>
        </w:rPr>
        <w:t>应用主成分分析法</w:t>
      </w:r>
      <w:r>
        <w:rPr>
          <w:rFonts w:ascii="Arial" w:hAnsi="Arial" w:cs="Arial" w:hint="eastAsia"/>
          <w:color w:val="000000"/>
          <w:szCs w:val="21"/>
        </w:rPr>
        <w:t>（</w:t>
      </w:r>
      <w:r>
        <w:rPr>
          <w:rFonts w:ascii="Arial" w:hAnsi="Arial" w:cs="Arial" w:hint="eastAsia"/>
          <w:color w:val="000000"/>
          <w:szCs w:val="21"/>
        </w:rPr>
        <w:t>PCA</w:t>
      </w:r>
      <w:r>
        <w:rPr>
          <w:rFonts w:ascii="Arial" w:hAnsi="Arial" w:cs="Arial" w:hint="eastAsia"/>
          <w:color w:val="000000"/>
          <w:szCs w:val="21"/>
        </w:rPr>
        <w:t>）</w:t>
      </w:r>
      <w:r>
        <w:rPr>
          <w:rFonts w:ascii="Arial" w:hAnsi="Arial" w:cs="Arial"/>
          <w:color w:val="000000"/>
          <w:szCs w:val="21"/>
        </w:rPr>
        <w:t>和聚类分析法对样本间的相关性进行分析。在主成分分析中，有</w:t>
      </w:r>
      <w:r>
        <w:rPr>
          <w:rFonts w:ascii="Arial" w:hAnsi="Arial" w:cs="Arial"/>
          <w:color w:val="000000"/>
          <w:szCs w:val="21"/>
        </w:rPr>
        <w:t>2</w:t>
      </w:r>
      <w:r>
        <w:rPr>
          <w:rFonts w:ascii="Arial" w:hAnsi="Arial" w:cs="Arial"/>
          <w:color w:val="000000"/>
          <w:szCs w:val="21"/>
        </w:rPr>
        <w:t>个样本被筛选出来，因为它们在主成分分析中明显不同。通过配对</w:t>
      </w:r>
      <w:r>
        <w:rPr>
          <w:rFonts w:ascii="Arial" w:hAnsi="Arial" w:cs="Arial"/>
          <w:color w:val="000000"/>
          <w:szCs w:val="21"/>
        </w:rPr>
        <w:t>t</w:t>
      </w:r>
      <w:r>
        <w:rPr>
          <w:rFonts w:ascii="Arial" w:hAnsi="Arial" w:cs="Arial"/>
          <w:color w:val="000000"/>
          <w:szCs w:val="21"/>
        </w:rPr>
        <w:t>检验的基础上的</w:t>
      </w:r>
      <w:r>
        <w:rPr>
          <w:rFonts w:ascii="Arial" w:hAnsi="Arial" w:cs="Arial"/>
          <w:color w:val="000000"/>
          <w:szCs w:val="21"/>
        </w:rPr>
        <w:t>β</w:t>
      </w:r>
      <w:r>
        <w:rPr>
          <w:rFonts w:ascii="Arial" w:hAnsi="Arial" w:cs="Arial"/>
          <w:color w:val="000000"/>
          <w:szCs w:val="21"/>
        </w:rPr>
        <w:t>值的归一化数据的差异甲基化位点进行鉴定。原始</w:t>
      </w:r>
      <w:r>
        <w:rPr>
          <w:rFonts w:ascii="Arial" w:hAnsi="Arial" w:cs="Arial" w:hint="eastAsia"/>
          <w:color w:val="000000"/>
          <w:szCs w:val="21"/>
        </w:rPr>
        <w:t>P</w:t>
      </w:r>
      <w:r>
        <w:rPr>
          <w:rFonts w:ascii="Arial" w:hAnsi="Arial" w:cs="Arial"/>
          <w:color w:val="000000"/>
          <w:szCs w:val="21"/>
        </w:rPr>
        <w:t>值</w:t>
      </w:r>
      <w:r>
        <w:rPr>
          <w:rFonts w:ascii="Arial" w:hAnsi="Arial" w:cs="Arial" w:hint="eastAsia"/>
          <w:color w:val="000000"/>
          <w:szCs w:val="21"/>
        </w:rPr>
        <w:t>通过</w:t>
      </w:r>
      <w:r>
        <w:rPr>
          <w:rFonts w:ascii="Arial" w:hAnsi="Arial" w:cs="Arial"/>
          <w:color w:val="000000"/>
          <w:szCs w:val="21"/>
        </w:rPr>
        <w:t>错误发现率（</w:t>
      </w:r>
      <w:r>
        <w:rPr>
          <w:rFonts w:ascii="Arial" w:hAnsi="Arial" w:cs="Arial"/>
          <w:color w:val="000000"/>
          <w:szCs w:val="21"/>
        </w:rPr>
        <w:t>FDR</w:t>
      </w:r>
      <w:r>
        <w:rPr>
          <w:rFonts w:ascii="Arial" w:hAnsi="Arial" w:cs="Arial"/>
          <w:color w:val="000000"/>
          <w:szCs w:val="21"/>
        </w:rPr>
        <w:t>）</w:t>
      </w:r>
      <w:r>
        <w:rPr>
          <w:rFonts w:ascii="Arial" w:hAnsi="Arial" w:cs="Arial"/>
          <w:color w:val="000000"/>
          <w:szCs w:val="21"/>
        </w:rPr>
        <w:t>= 0.05</w:t>
      </w:r>
      <w:r>
        <w:rPr>
          <w:rFonts w:ascii="Arial" w:hAnsi="Arial" w:cs="Arial" w:hint="eastAsia"/>
          <w:color w:val="000000"/>
          <w:szCs w:val="21"/>
        </w:rPr>
        <w:t>多重检验校正进行调节</w:t>
      </w:r>
      <w:r>
        <w:rPr>
          <w:rFonts w:ascii="Arial" w:hAnsi="Arial" w:cs="Arial"/>
          <w:color w:val="000000"/>
          <w:szCs w:val="21"/>
        </w:rPr>
        <w:t>。临床特征与</w:t>
      </w:r>
      <w:r>
        <w:rPr>
          <w:rFonts w:ascii="Arial" w:hAnsi="Arial" w:cs="Arial" w:hint="eastAsia"/>
          <w:color w:val="000000"/>
          <w:szCs w:val="21"/>
        </w:rPr>
        <w:t>不同的</w:t>
      </w:r>
      <w:r>
        <w:rPr>
          <w:rFonts w:ascii="Arial" w:hAnsi="Arial" w:cs="Arial"/>
          <w:color w:val="000000"/>
          <w:szCs w:val="21"/>
        </w:rPr>
        <w:t>甲基化位点之间的关联性</w:t>
      </w:r>
      <w:r>
        <w:rPr>
          <w:rFonts w:ascii="Arial" w:hAnsi="Arial" w:cs="Arial" w:hint="eastAsia"/>
          <w:color w:val="000000"/>
          <w:szCs w:val="21"/>
        </w:rPr>
        <w:t>用</w:t>
      </w:r>
      <w:r>
        <w:rPr>
          <w:rFonts w:ascii="Arial" w:hAnsi="Arial" w:cs="Arial"/>
          <w:color w:val="000000"/>
          <w:szCs w:val="21"/>
        </w:rPr>
        <w:t>线性回归</w:t>
      </w:r>
      <w:r>
        <w:rPr>
          <w:rFonts w:ascii="Arial" w:hAnsi="Arial" w:cs="Arial" w:hint="eastAsia"/>
          <w:color w:val="000000"/>
          <w:szCs w:val="21"/>
        </w:rPr>
        <w:t>显著阈值为</w:t>
      </w:r>
      <w:r>
        <w:rPr>
          <w:rFonts w:ascii="Arial" w:hAnsi="Arial" w:cs="Arial" w:hint="eastAsia"/>
          <w:color w:val="000000"/>
          <w:szCs w:val="21"/>
        </w:rPr>
        <w:t>0.005</w:t>
      </w:r>
      <w:r>
        <w:rPr>
          <w:rFonts w:ascii="Arial" w:hAnsi="Arial" w:cs="Arial" w:hint="eastAsia"/>
          <w:color w:val="000000"/>
          <w:szCs w:val="21"/>
        </w:rPr>
        <w:t>表示。</w:t>
      </w:r>
      <w:r>
        <w:rPr>
          <w:rFonts w:ascii="Arial" w:hAnsi="Arial" w:cs="Arial"/>
          <w:color w:val="000000"/>
          <w:szCs w:val="21"/>
        </w:rPr>
        <w:t>用</w:t>
      </w:r>
      <w:r>
        <w:rPr>
          <w:rFonts w:ascii="Arial" w:hAnsi="Arial" w:cs="Arial" w:hint="eastAsia"/>
          <w:color w:val="000000"/>
          <w:szCs w:val="21"/>
        </w:rPr>
        <w:t xml:space="preserve">DAVID </w:t>
      </w:r>
      <w:r>
        <w:rPr>
          <w:rFonts w:ascii="Arial" w:hAnsi="Arial" w:cs="Arial"/>
          <w:color w:val="000000"/>
          <w:szCs w:val="21"/>
        </w:rPr>
        <w:t>生物信息学资源进行基因本体论分析。通过字符串推断差异甲基化基因的相互作用</w:t>
      </w:r>
      <w:r>
        <w:rPr>
          <w:rFonts w:ascii="Arial" w:eastAsia="Times New Roman" w:hAnsi="Arial" w:cs="Arial"/>
          <w:color w:val="000000"/>
          <w:szCs w:val="21"/>
        </w:rPr>
        <w:t>(version 10.0)</w:t>
      </w:r>
      <w:r>
        <w:rPr>
          <w:rFonts w:ascii="Arial" w:hAnsi="Arial" w:cs="Arial"/>
          <w:color w:val="000000"/>
          <w:szCs w:val="21"/>
        </w:rPr>
        <w:t>。</w:t>
      </w:r>
      <w:r>
        <w:rPr>
          <w:rFonts w:ascii="Arial" w:hAnsi="Arial" w:cs="Arial"/>
          <w:color w:val="FF0000"/>
          <w:szCs w:val="21"/>
        </w:rPr>
        <w:t>人</w:t>
      </w:r>
      <w:r>
        <w:rPr>
          <w:rFonts w:ascii="Arial" w:hAnsi="Arial" w:cs="Arial" w:hint="eastAsia"/>
          <w:color w:val="FF0000"/>
          <w:szCs w:val="21"/>
        </w:rPr>
        <w:t>类的</w:t>
      </w:r>
      <w:r w:rsidR="00D248AA">
        <w:rPr>
          <w:rFonts w:ascii="Arial" w:hAnsi="Arial" w:cs="Arial" w:hint="eastAsia"/>
          <w:color w:val="FF0000"/>
          <w:szCs w:val="21"/>
        </w:rPr>
        <w:t>GRCH</w:t>
      </w:r>
      <w:r>
        <w:rPr>
          <w:rFonts w:ascii="Arial" w:hAnsi="Arial" w:cs="Arial"/>
          <w:color w:val="FF0000"/>
          <w:szCs w:val="21"/>
        </w:rPr>
        <w:t>37 / hg19</w:t>
      </w:r>
      <w:r>
        <w:rPr>
          <w:rFonts w:ascii="Arial" w:hAnsi="Arial" w:cs="Arial" w:hint="eastAsia"/>
          <w:color w:val="FF0000"/>
          <w:szCs w:val="21"/>
        </w:rPr>
        <w:t>标记用于</w:t>
      </w:r>
      <w:r>
        <w:rPr>
          <w:rFonts w:ascii="Arial" w:hAnsi="Arial" w:cs="Arial"/>
          <w:color w:val="FF0000"/>
          <w:szCs w:val="21"/>
        </w:rPr>
        <w:t>生物信息学分析</w:t>
      </w:r>
      <w:r>
        <w:rPr>
          <w:rFonts w:ascii="Arial" w:hAnsi="Arial" w:cs="Arial" w:hint="eastAsia"/>
          <w:color w:val="FF0000"/>
          <w:szCs w:val="21"/>
        </w:rPr>
        <w:t>和结果表述。</w:t>
      </w:r>
      <w:r>
        <w:rPr>
          <w:rFonts w:ascii="Arial" w:hAnsi="Arial" w:cs="Arial"/>
          <w:color w:val="000000"/>
          <w:szCs w:val="21"/>
        </w:rPr>
        <w:t>所有的方法和分析</w:t>
      </w:r>
      <w:r>
        <w:rPr>
          <w:rFonts w:ascii="Arial" w:hAnsi="Arial" w:cs="Arial" w:hint="eastAsia"/>
          <w:color w:val="000000"/>
          <w:szCs w:val="21"/>
        </w:rPr>
        <w:t>在</w:t>
      </w:r>
      <w:r>
        <w:rPr>
          <w:rFonts w:ascii="Arial" w:hAnsi="Arial" w:cs="Arial"/>
          <w:color w:val="000000"/>
          <w:szCs w:val="21"/>
        </w:rPr>
        <w:t>R</w:t>
      </w:r>
      <w:r>
        <w:rPr>
          <w:rFonts w:ascii="Arial" w:hAnsi="Arial" w:cs="Arial" w:hint="eastAsia"/>
          <w:color w:val="000000"/>
          <w:szCs w:val="21"/>
        </w:rPr>
        <w:t>下</w:t>
      </w:r>
      <w:r>
        <w:rPr>
          <w:rFonts w:ascii="Arial" w:hAnsi="Arial" w:cs="Arial"/>
          <w:color w:val="000000"/>
          <w:szCs w:val="21"/>
        </w:rPr>
        <w:t>进行</w:t>
      </w:r>
      <w:r>
        <w:rPr>
          <w:rFonts w:ascii="Arial" w:eastAsia="Times New Roman" w:hAnsi="Arial" w:cs="Arial"/>
          <w:color w:val="000000"/>
          <w:szCs w:val="21"/>
        </w:rPr>
        <w:t>(version 3.2.1)</w:t>
      </w:r>
      <w:r>
        <w:rPr>
          <w:rFonts w:ascii="Arial" w:hAnsi="Arial" w:cs="Arial"/>
          <w:color w:val="000000"/>
          <w:szCs w:val="21"/>
        </w:rPr>
        <w:t>。</w:t>
      </w:r>
      <w:r>
        <w:rPr>
          <w:rFonts w:ascii="Arial" w:hAnsi="Arial" w:cs="Arial" w:hint="eastAsia"/>
          <w:color w:val="000000"/>
          <w:szCs w:val="21"/>
        </w:rPr>
        <w:t>数据</w:t>
      </w:r>
      <w:r>
        <w:rPr>
          <w:rFonts w:ascii="Arial" w:hAnsi="Arial" w:cs="Arial"/>
          <w:color w:val="000000"/>
          <w:szCs w:val="21"/>
        </w:rPr>
        <w:t>沉积在基因表达数据库（</w:t>
      </w:r>
      <w:r>
        <w:rPr>
          <w:rFonts w:ascii="Arial" w:hAnsi="Arial" w:cs="Arial"/>
          <w:color w:val="000000"/>
          <w:szCs w:val="21"/>
        </w:rPr>
        <w:t>GEO</w:t>
      </w:r>
      <w:r>
        <w:rPr>
          <w:rFonts w:ascii="Arial" w:hAnsi="Arial" w:cs="Arial"/>
          <w:color w:val="000000"/>
          <w:szCs w:val="21"/>
        </w:rPr>
        <w:t>加入：</w:t>
      </w:r>
      <w:r w:rsidR="00FB017F">
        <w:rPr>
          <w:rFonts w:ascii="Arial" w:hAnsi="Arial" w:cs="Arial" w:hint="eastAsia"/>
          <w:color w:val="000000"/>
          <w:szCs w:val="21"/>
        </w:rPr>
        <w:t>GSE</w:t>
      </w:r>
      <w:r>
        <w:rPr>
          <w:rFonts w:ascii="Arial" w:hAnsi="Arial" w:cs="Arial"/>
          <w:color w:val="000000"/>
          <w:szCs w:val="21"/>
        </w:rPr>
        <w:t>71841</w:t>
      </w:r>
      <w:r>
        <w:rPr>
          <w:rFonts w:ascii="Arial" w:hAnsi="Arial" w:cs="Arial"/>
          <w:color w:val="000000"/>
          <w:szCs w:val="21"/>
        </w:rPr>
        <w:t>）。</w:t>
      </w:r>
    </w:p>
    <w:bookmarkEnd w:id="14"/>
    <w:p w:rsidR="00EA23E8" w:rsidRDefault="000030BC">
      <w:pPr>
        <w:suppressLineNumbers/>
        <w:spacing w:after="105" w:line="480" w:lineRule="auto"/>
        <w:jc w:val="both"/>
        <w:rPr>
          <w:rFonts w:ascii="Arial" w:eastAsia="宋体" w:hAnsi="Arial" w:cs="Arial"/>
          <w:b/>
          <w:bCs/>
          <w:color w:val="000000"/>
          <w:szCs w:val="21"/>
        </w:rPr>
      </w:pPr>
      <w:r>
        <w:rPr>
          <w:rFonts w:ascii="Arial" w:eastAsia="宋体" w:hAnsi="Arial" w:cs="Arial" w:hint="eastAsia"/>
          <w:b/>
          <w:bCs/>
          <w:color w:val="000000"/>
          <w:szCs w:val="21"/>
        </w:rPr>
        <w:t>结果：</w:t>
      </w:r>
    </w:p>
    <w:p w:rsidR="00EA23E8" w:rsidRDefault="000030BC">
      <w:pPr>
        <w:rPr>
          <w:rFonts w:ascii="Arial" w:hAnsi="Arial" w:cs="Arial"/>
          <w:color w:val="000000"/>
          <w:szCs w:val="21"/>
        </w:rPr>
      </w:pPr>
      <w:r>
        <w:rPr>
          <w:rFonts w:ascii="Arial" w:hAnsi="Arial" w:cs="Arial" w:hint="eastAsia"/>
          <w:color w:val="000000"/>
          <w:szCs w:val="21"/>
        </w:rPr>
        <w:t>我们</w:t>
      </w:r>
      <w:r>
        <w:rPr>
          <w:rFonts w:ascii="Arial" w:hAnsi="Arial" w:cs="Arial"/>
          <w:color w:val="000000"/>
          <w:szCs w:val="21"/>
        </w:rPr>
        <w:t>采用基于微珠芯片</w:t>
      </w:r>
      <w:r>
        <w:rPr>
          <w:rFonts w:ascii="Arial" w:hAnsi="Arial" w:cs="Arial" w:hint="eastAsia"/>
          <w:color w:val="000000"/>
          <w:szCs w:val="21"/>
        </w:rPr>
        <w:t>的高通量</w:t>
      </w:r>
      <w:r>
        <w:rPr>
          <w:rFonts w:ascii="Arial" w:hAnsi="Arial" w:cs="Arial"/>
          <w:color w:val="000000"/>
          <w:szCs w:val="21"/>
        </w:rPr>
        <w:t>筛选法</w:t>
      </w:r>
      <w:r>
        <w:rPr>
          <w:rFonts w:ascii="Arial" w:hAnsi="Arial" w:cs="Arial" w:hint="eastAsia"/>
          <w:color w:val="000000"/>
          <w:szCs w:val="21"/>
        </w:rPr>
        <w:t>研究</w:t>
      </w:r>
      <w:r>
        <w:rPr>
          <w:rFonts w:ascii="Arial" w:hAnsi="Arial" w:cs="Arial" w:hint="eastAsia"/>
          <w:color w:val="000000"/>
          <w:szCs w:val="21"/>
        </w:rPr>
        <w:t>RA</w:t>
      </w:r>
      <w:r>
        <w:rPr>
          <w:rFonts w:ascii="Arial" w:hAnsi="Arial" w:cs="Arial" w:hint="eastAsia"/>
          <w:color w:val="000000"/>
          <w:szCs w:val="21"/>
        </w:rPr>
        <w:t>患者和正常人的全基因组</w:t>
      </w:r>
      <w:r>
        <w:rPr>
          <w:rFonts w:ascii="Arial" w:eastAsia="Times New Roman" w:hAnsi="Arial" w:cs="Arial"/>
          <w:color w:val="000000"/>
          <w:szCs w:val="21"/>
        </w:rPr>
        <w:t>CD4+ T</w:t>
      </w:r>
      <w:r>
        <w:rPr>
          <w:rFonts w:ascii="Arial" w:eastAsia="宋体" w:hAnsi="Arial" w:cs="Arial" w:hint="eastAsia"/>
          <w:color w:val="000000"/>
          <w:szCs w:val="21"/>
        </w:rPr>
        <w:t>细胞</w:t>
      </w:r>
      <w:bookmarkStart w:id="15" w:name="_GoBack"/>
      <w:bookmarkEnd w:id="15"/>
      <w:r>
        <w:rPr>
          <w:rFonts w:ascii="Arial" w:hAnsi="Arial" w:cs="Arial" w:hint="eastAsia"/>
          <w:color w:val="000000"/>
          <w:szCs w:val="21"/>
        </w:rPr>
        <w:t>的</w:t>
      </w:r>
      <w:r>
        <w:rPr>
          <w:rFonts w:ascii="Arial" w:hAnsi="Arial" w:cs="Arial" w:hint="eastAsia"/>
          <w:color w:val="000000"/>
          <w:szCs w:val="21"/>
        </w:rPr>
        <w:t>DNA</w:t>
      </w:r>
      <w:r>
        <w:rPr>
          <w:rFonts w:ascii="Arial" w:hAnsi="Arial" w:cs="Arial" w:hint="eastAsia"/>
          <w:color w:val="000000"/>
          <w:szCs w:val="21"/>
        </w:rPr>
        <w:t>甲基化，</w:t>
      </w:r>
      <w:r>
        <w:rPr>
          <w:rFonts w:ascii="Arial" w:hAnsi="Arial" w:cs="Arial"/>
          <w:color w:val="000000"/>
          <w:szCs w:val="21"/>
        </w:rPr>
        <w:t>允许</w:t>
      </w:r>
      <w:r>
        <w:rPr>
          <w:rFonts w:ascii="Arial" w:hAnsi="Arial" w:cs="Arial"/>
          <w:color w:val="000000"/>
          <w:szCs w:val="21"/>
        </w:rPr>
        <w:t>482421</w:t>
      </w:r>
      <w:r>
        <w:rPr>
          <w:rFonts w:ascii="Arial" w:hAnsi="Arial" w:cs="Arial"/>
          <w:color w:val="000000"/>
          <w:szCs w:val="21"/>
        </w:rPr>
        <w:t>个</w:t>
      </w:r>
      <w:r>
        <w:rPr>
          <w:rFonts w:ascii="Arial" w:hAnsi="Arial" w:cs="Arial"/>
          <w:color w:val="000000"/>
          <w:szCs w:val="21"/>
        </w:rPr>
        <w:t>CpG</w:t>
      </w:r>
      <w:r>
        <w:rPr>
          <w:rFonts w:ascii="Arial" w:hAnsi="Arial" w:cs="Arial"/>
          <w:color w:val="000000"/>
          <w:szCs w:val="21"/>
        </w:rPr>
        <w:t>位点同时跨越</w:t>
      </w:r>
      <w:r>
        <w:rPr>
          <w:rFonts w:ascii="Arial" w:hAnsi="Arial" w:cs="Arial"/>
          <w:color w:val="000000"/>
          <w:szCs w:val="21"/>
        </w:rPr>
        <w:t>21231</w:t>
      </w:r>
      <w:r>
        <w:rPr>
          <w:rFonts w:ascii="Arial" w:hAnsi="Arial" w:cs="Arial"/>
          <w:color w:val="000000"/>
          <w:szCs w:val="21"/>
        </w:rPr>
        <w:t>个基因的启动子区域（</w:t>
      </w:r>
      <w:r>
        <w:rPr>
          <w:rFonts w:ascii="Arial" w:hAnsi="Arial" w:cs="Arial"/>
          <w:color w:val="000000"/>
          <w:szCs w:val="21"/>
        </w:rPr>
        <w:t xml:space="preserve">99% </w:t>
      </w:r>
      <w:r>
        <w:rPr>
          <w:rFonts w:ascii="Arial" w:hAnsi="Arial" w:cs="Arial"/>
          <w:color w:val="000000"/>
          <w:szCs w:val="21"/>
        </w:rPr>
        <w:lastRenderedPageBreak/>
        <w:t>RefSeq</w:t>
      </w:r>
      <w:r>
        <w:rPr>
          <w:rFonts w:ascii="Arial" w:hAnsi="Arial" w:cs="Arial"/>
          <w:color w:val="000000"/>
          <w:szCs w:val="21"/>
        </w:rPr>
        <w:t>基因）。</w:t>
      </w:r>
      <w:r>
        <w:rPr>
          <w:rFonts w:ascii="Arial" w:hAnsi="Arial" w:cs="Arial" w:hint="eastAsia"/>
          <w:color w:val="000000"/>
          <w:szCs w:val="21"/>
        </w:rPr>
        <w:t>在这个项目中收集和入组</w:t>
      </w:r>
      <w:r>
        <w:rPr>
          <w:rFonts w:ascii="Arial" w:hAnsi="Arial" w:cs="Arial" w:hint="eastAsia"/>
          <w:color w:val="000000"/>
          <w:szCs w:val="21"/>
        </w:rPr>
        <w:t>24</w:t>
      </w:r>
      <w:r>
        <w:rPr>
          <w:rFonts w:ascii="Arial" w:hAnsi="Arial" w:cs="Arial" w:hint="eastAsia"/>
          <w:color w:val="000000"/>
          <w:szCs w:val="21"/>
        </w:rPr>
        <w:t>个</w:t>
      </w:r>
      <w:r>
        <w:rPr>
          <w:rFonts w:ascii="Arial" w:hAnsi="Arial" w:cs="Arial"/>
          <w:color w:val="000000"/>
          <w:szCs w:val="21"/>
        </w:rPr>
        <w:t>生物复制</w:t>
      </w:r>
      <w:r>
        <w:rPr>
          <w:rFonts w:ascii="Arial" w:hAnsi="Arial" w:cs="Arial" w:hint="eastAsia"/>
          <w:color w:val="000000"/>
          <w:szCs w:val="21"/>
        </w:rPr>
        <w:t>品</w:t>
      </w:r>
      <w:r>
        <w:rPr>
          <w:rFonts w:ascii="Arial" w:hAnsi="Arial" w:cs="Arial"/>
          <w:color w:val="000000"/>
          <w:szCs w:val="21"/>
        </w:rPr>
        <w:t>（</w:t>
      </w:r>
      <w:r>
        <w:rPr>
          <w:rFonts w:ascii="Arial" w:hAnsi="Arial" w:cs="Arial"/>
          <w:color w:val="000000"/>
          <w:szCs w:val="21"/>
        </w:rPr>
        <w:t>12</w:t>
      </w:r>
      <w:r>
        <w:rPr>
          <w:rFonts w:ascii="Arial" w:hAnsi="Arial" w:cs="Arial" w:hint="eastAsia"/>
          <w:color w:val="000000"/>
          <w:szCs w:val="21"/>
        </w:rPr>
        <w:t>个</w:t>
      </w:r>
      <w:r>
        <w:rPr>
          <w:rFonts w:ascii="Arial" w:hAnsi="Arial" w:cs="Arial" w:hint="eastAsia"/>
          <w:color w:val="000000"/>
          <w:szCs w:val="21"/>
        </w:rPr>
        <w:t>RA</w:t>
      </w:r>
      <w:r>
        <w:rPr>
          <w:rFonts w:ascii="Arial" w:hAnsi="Arial" w:cs="Arial"/>
          <w:color w:val="000000"/>
          <w:szCs w:val="21"/>
        </w:rPr>
        <w:t>患者和</w:t>
      </w:r>
      <w:r>
        <w:rPr>
          <w:rFonts w:ascii="Arial" w:hAnsi="Arial" w:cs="Arial"/>
          <w:color w:val="000000"/>
          <w:szCs w:val="21"/>
        </w:rPr>
        <w:t>12</w:t>
      </w:r>
      <w:r>
        <w:rPr>
          <w:rFonts w:ascii="Arial" w:hAnsi="Arial" w:cs="Arial"/>
          <w:color w:val="000000"/>
          <w:szCs w:val="21"/>
        </w:rPr>
        <w:t>个匹配的健康对照组）（表</w:t>
      </w:r>
      <w:r>
        <w:rPr>
          <w:rFonts w:ascii="Arial" w:hAnsi="Arial" w:cs="Arial"/>
          <w:color w:val="000000"/>
          <w:szCs w:val="21"/>
        </w:rPr>
        <w:t>1</w:t>
      </w:r>
      <w:r>
        <w:rPr>
          <w:rFonts w:ascii="Arial" w:hAnsi="Arial" w:cs="Arial"/>
          <w:color w:val="000000"/>
          <w:szCs w:val="21"/>
        </w:rPr>
        <w:t>）。检测值</w:t>
      </w:r>
      <w:r>
        <w:rPr>
          <w:rFonts w:ascii="Arial" w:hAnsi="Arial" w:cs="Arial" w:hint="eastAsia"/>
          <w:color w:val="000000"/>
          <w:szCs w:val="21"/>
        </w:rPr>
        <w:t>P</w:t>
      </w:r>
      <w:r>
        <w:rPr>
          <w:rFonts w:ascii="Arial" w:hAnsi="Arial" w:cs="Arial" w:hint="eastAsia"/>
          <w:color w:val="000000"/>
          <w:szCs w:val="21"/>
        </w:rPr>
        <w:t>值在</w:t>
      </w:r>
      <w:r>
        <w:rPr>
          <w:rFonts w:ascii="Arial" w:hAnsi="Arial" w:cs="Arial" w:hint="eastAsia"/>
          <w:color w:val="000000"/>
          <w:szCs w:val="21"/>
        </w:rPr>
        <w:t>0.01</w:t>
      </w:r>
      <w:r>
        <w:rPr>
          <w:rFonts w:ascii="Arial" w:hAnsi="Arial" w:cs="Arial" w:hint="eastAsia"/>
          <w:color w:val="000000"/>
          <w:szCs w:val="21"/>
        </w:rPr>
        <w:t>之上的</w:t>
      </w:r>
      <w:r>
        <w:rPr>
          <w:rFonts w:ascii="Arial" w:hAnsi="Arial" w:cs="Arial"/>
          <w:color w:val="000000"/>
          <w:szCs w:val="21"/>
        </w:rPr>
        <w:t>1067</w:t>
      </w:r>
      <w:r>
        <w:rPr>
          <w:rFonts w:ascii="Arial" w:hAnsi="Arial" w:cs="Arial" w:hint="eastAsia"/>
          <w:color w:val="000000"/>
          <w:szCs w:val="21"/>
        </w:rPr>
        <w:t>个</w:t>
      </w:r>
      <w:r>
        <w:rPr>
          <w:rFonts w:ascii="Arial" w:hAnsi="Arial" w:cs="Arial"/>
          <w:color w:val="000000"/>
          <w:szCs w:val="21"/>
        </w:rPr>
        <w:t>探针</w:t>
      </w:r>
      <w:r>
        <w:rPr>
          <w:rFonts w:ascii="Arial" w:hAnsi="Arial" w:cs="Arial" w:hint="eastAsia"/>
          <w:color w:val="000000"/>
          <w:szCs w:val="21"/>
        </w:rPr>
        <w:t>被过滤删除。</w:t>
      </w:r>
      <w:r>
        <w:rPr>
          <w:rFonts w:ascii="Arial" w:hAnsi="Arial" w:cs="Arial" w:hint="eastAsia"/>
          <w:color w:val="000000"/>
          <w:szCs w:val="21"/>
        </w:rPr>
        <w:t>443</w:t>
      </w:r>
      <w:r>
        <w:rPr>
          <w:rFonts w:ascii="Arial" w:hAnsi="Arial" w:cs="Arial" w:hint="eastAsia"/>
          <w:color w:val="000000"/>
          <w:szCs w:val="21"/>
        </w:rPr>
        <w:t>个探针从大于</w:t>
      </w:r>
      <w:r>
        <w:rPr>
          <w:rFonts w:ascii="Arial" w:eastAsia="Times New Roman" w:hAnsi="Arial" w:cs="Arial"/>
          <w:color w:val="000000"/>
          <w:szCs w:val="21"/>
        </w:rPr>
        <w:t xml:space="preserve">5% </w:t>
      </w:r>
      <w:r>
        <w:rPr>
          <w:rFonts w:ascii="Arial" w:eastAsia="宋体" w:hAnsi="Arial" w:cs="Arial" w:hint="eastAsia"/>
          <w:color w:val="000000"/>
          <w:szCs w:val="21"/>
        </w:rPr>
        <w:t>的样本</w:t>
      </w:r>
      <w:r>
        <w:rPr>
          <w:rFonts w:ascii="Arial" w:hAnsi="Arial" w:cs="Arial" w:hint="eastAsia"/>
          <w:color w:val="000000"/>
          <w:szCs w:val="21"/>
        </w:rPr>
        <w:t>珠数</w:t>
      </w:r>
      <w:r>
        <w:rPr>
          <w:rFonts w:ascii="宋体" w:eastAsia="宋体" w:hAnsi="宋体" w:cs="宋体" w:hint="eastAsia"/>
          <w:color w:val="000000"/>
          <w:szCs w:val="21"/>
        </w:rPr>
        <w:t>&lt;</w:t>
      </w:r>
      <w:r>
        <w:rPr>
          <w:rFonts w:ascii="Arial" w:hAnsi="Arial" w:cs="Arial" w:hint="eastAsia"/>
          <w:color w:val="000000"/>
          <w:szCs w:val="21"/>
        </w:rPr>
        <w:t>3</w:t>
      </w:r>
      <w:r>
        <w:rPr>
          <w:rFonts w:ascii="Arial" w:hAnsi="Arial" w:cs="Arial" w:hint="eastAsia"/>
          <w:color w:val="000000"/>
          <w:szCs w:val="21"/>
        </w:rPr>
        <w:t>的数据集上删除。</w:t>
      </w:r>
      <w:r>
        <w:rPr>
          <w:rFonts w:ascii="Arial" w:hAnsi="Arial" w:cs="Arial"/>
          <w:color w:val="000000"/>
          <w:szCs w:val="21"/>
        </w:rPr>
        <w:t>29021</w:t>
      </w:r>
      <w:r>
        <w:rPr>
          <w:rFonts w:ascii="Arial" w:hAnsi="Arial" w:cs="Arial" w:hint="eastAsia"/>
          <w:color w:val="000000"/>
          <w:szCs w:val="21"/>
        </w:rPr>
        <w:t>个</w:t>
      </w:r>
      <w:r>
        <w:rPr>
          <w:rFonts w:ascii="Arial" w:hAnsi="Arial" w:cs="Arial"/>
          <w:color w:val="000000"/>
          <w:szCs w:val="21"/>
        </w:rPr>
        <w:t>SNP</w:t>
      </w:r>
      <w:r>
        <w:rPr>
          <w:rFonts w:ascii="Arial" w:hAnsi="Arial" w:cs="Arial" w:hint="eastAsia"/>
          <w:color w:val="000000"/>
          <w:szCs w:val="21"/>
        </w:rPr>
        <w:t>s</w:t>
      </w:r>
      <w:r>
        <w:rPr>
          <w:rFonts w:ascii="Arial" w:hAnsi="Arial" w:cs="Arial"/>
          <w:color w:val="000000"/>
          <w:szCs w:val="21"/>
        </w:rPr>
        <w:t>探针（</w:t>
      </w:r>
      <w:r>
        <w:rPr>
          <w:rFonts w:ascii="Arial" w:hAnsi="Arial" w:cs="Arial"/>
          <w:color w:val="000000"/>
          <w:szCs w:val="21"/>
        </w:rPr>
        <w:t>dbSNP</w:t>
      </w:r>
      <w:r>
        <w:rPr>
          <w:rFonts w:ascii="Arial" w:hAnsi="Arial" w:cs="Arial"/>
          <w:color w:val="000000"/>
          <w:szCs w:val="21"/>
        </w:rPr>
        <w:t>数据库版本：</w:t>
      </w:r>
      <w:r>
        <w:rPr>
          <w:rFonts w:ascii="Arial" w:hAnsi="Arial" w:cs="Arial"/>
          <w:color w:val="000000"/>
          <w:szCs w:val="21"/>
        </w:rPr>
        <w:t>142</w:t>
      </w:r>
      <w:r>
        <w:rPr>
          <w:rFonts w:ascii="Arial" w:hAnsi="Arial" w:cs="Arial"/>
          <w:color w:val="000000"/>
          <w:szCs w:val="21"/>
        </w:rPr>
        <w:t>）被移除降低分析的偏差。因为</w:t>
      </w:r>
      <w:r>
        <w:rPr>
          <w:rFonts w:ascii="Arial" w:hAnsi="Arial" w:cs="Arial" w:hint="eastAsia"/>
          <w:color w:val="000000"/>
          <w:szCs w:val="21"/>
        </w:rPr>
        <w:t>多重对比</w:t>
      </w:r>
      <w:r>
        <w:rPr>
          <w:rFonts w:ascii="Arial" w:hAnsi="Arial" w:cs="Arial"/>
          <w:color w:val="000000"/>
          <w:szCs w:val="21"/>
        </w:rPr>
        <w:t>或位于</w:t>
      </w:r>
      <w:r>
        <w:rPr>
          <w:rFonts w:ascii="Arial" w:hAnsi="Arial" w:cs="Arial"/>
          <w:color w:val="000000"/>
          <w:szCs w:val="21"/>
        </w:rPr>
        <w:t>X</w:t>
      </w:r>
      <w:r>
        <w:rPr>
          <w:rFonts w:ascii="Arial" w:hAnsi="Arial" w:cs="Arial"/>
          <w:color w:val="000000"/>
          <w:szCs w:val="21"/>
        </w:rPr>
        <w:t>染色体或</w:t>
      </w:r>
      <w:r>
        <w:rPr>
          <w:rFonts w:ascii="Arial" w:hAnsi="Arial" w:cs="Arial"/>
          <w:color w:val="000000"/>
          <w:szCs w:val="21"/>
        </w:rPr>
        <w:t>Y</w:t>
      </w:r>
      <w:r>
        <w:rPr>
          <w:rFonts w:ascii="Arial" w:hAnsi="Arial" w:cs="Arial"/>
          <w:color w:val="000000"/>
          <w:szCs w:val="21"/>
        </w:rPr>
        <w:t>染色体，删除</w:t>
      </w:r>
      <w:r>
        <w:rPr>
          <w:rFonts w:ascii="Arial" w:hAnsi="Arial" w:cs="Arial"/>
          <w:color w:val="000000"/>
          <w:szCs w:val="21"/>
        </w:rPr>
        <w:t>11245</w:t>
      </w:r>
      <w:r>
        <w:rPr>
          <w:rFonts w:ascii="Arial" w:hAnsi="Arial" w:cs="Arial"/>
          <w:color w:val="000000"/>
          <w:szCs w:val="21"/>
        </w:rPr>
        <w:t>和</w:t>
      </w:r>
      <w:r>
        <w:rPr>
          <w:rFonts w:ascii="Arial" w:hAnsi="Arial" w:cs="Arial"/>
          <w:color w:val="000000"/>
          <w:szCs w:val="21"/>
        </w:rPr>
        <w:t>8510</w:t>
      </w:r>
      <w:r>
        <w:rPr>
          <w:rFonts w:ascii="Arial" w:hAnsi="Arial" w:cs="Arial" w:hint="eastAsia"/>
          <w:color w:val="000000"/>
          <w:szCs w:val="21"/>
        </w:rPr>
        <w:t>个</w:t>
      </w:r>
      <w:r>
        <w:rPr>
          <w:rFonts w:ascii="Arial" w:hAnsi="Arial" w:cs="Arial"/>
          <w:color w:val="000000"/>
          <w:szCs w:val="21"/>
        </w:rPr>
        <w:t>探针，最终在</w:t>
      </w:r>
      <w:r>
        <w:rPr>
          <w:rFonts w:ascii="Arial" w:hAnsi="Arial" w:cs="Arial"/>
          <w:color w:val="000000"/>
          <w:szCs w:val="21"/>
        </w:rPr>
        <w:t>24</w:t>
      </w:r>
      <w:r>
        <w:rPr>
          <w:rFonts w:ascii="Arial" w:hAnsi="Arial" w:cs="Arial"/>
          <w:color w:val="000000"/>
          <w:szCs w:val="21"/>
        </w:rPr>
        <w:t>个样本保存</w:t>
      </w:r>
      <w:r>
        <w:rPr>
          <w:rFonts w:ascii="Arial" w:hAnsi="Arial" w:cs="Arial" w:hint="eastAsia"/>
          <w:color w:val="000000"/>
          <w:szCs w:val="21"/>
        </w:rPr>
        <w:t>了</w:t>
      </w:r>
      <w:r>
        <w:rPr>
          <w:rFonts w:ascii="Arial" w:hAnsi="Arial" w:cs="Arial"/>
          <w:color w:val="000000"/>
          <w:szCs w:val="21"/>
        </w:rPr>
        <w:t>435226</w:t>
      </w:r>
      <w:r>
        <w:rPr>
          <w:rFonts w:ascii="Arial" w:hAnsi="Arial" w:cs="Arial"/>
          <w:color w:val="000000"/>
          <w:szCs w:val="21"/>
        </w:rPr>
        <w:t>个探针。</w:t>
      </w:r>
    </w:p>
    <w:p w:rsidR="00EA23E8" w:rsidRDefault="000030BC">
      <w:pPr>
        <w:spacing w:after="0" w:line="240" w:lineRule="auto"/>
        <w:rPr>
          <w:rFonts w:ascii="Arial" w:hAnsi="Arial" w:cs="Arial"/>
          <w:color w:val="000000"/>
          <w:szCs w:val="21"/>
        </w:rPr>
      </w:pPr>
      <w:r>
        <w:rPr>
          <w:rFonts w:ascii="Arial" w:hAnsi="Arial" w:cs="Arial"/>
          <w:color w:val="000000"/>
          <w:szCs w:val="21"/>
        </w:rPr>
        <w:t>为了确保我们的研究细胞均来源于</w:t>
      </w:r>
      <w:r>
        <w:rPr>
          <w:rFonts w:ascii="Arial" w:hAnsi="Arial" w:cs="Arial"/>
          <w:color w:val="000000"/>
          <w:szCs w:val="21"/>
        </w:rPr>
        <w:t>CD4+T</w:t>
      </w:r>
      <w:r>
        <w:rPr>
          <w:rFonts w:ascii="Arial" w:hAnsi="Arial" w:cs="Arial"/>
          <w:color w:val="000000"/>
          <w:szCs w:val="21"/>
        </w:rPr>
        <w:t>细胞，我们预计</w:t>
      </w:r>
      <w:r>
        <w:rPr>
          <w:rFonts w:ascii="Arial" w:hAnsi="Arial" w:cs="Arial" w:hint="eastAsia"/>
          <w:color w:val="000000"/>
          <w:szCs w:val="21"/>
        </w:rPr>
        <w:t>了</w:t>
      </w:r>
      <w:r>
        <w:rPr>
          <w:rFonts w:ascii="Arial" w:hAnsi="Arial" w:cs="Arial"/>
          <w:color w:val="000000"/>
          <w:szCs w:val="21"/>
        </w:rPr>
        <w:t>我们的甲基化信号进入</w:t>
      </w:r>
      <w:r>
        <w:rPr>
          <w:rFonts w:ascii="Arial" w:hAnsi="Arial" w:cs="Arial"/>
          <w:color w:val="000000"/>
          <w:szCs w:val="21"/>
        </w:rPr>
        <w:t>PC1</w:t>
      </w:r>
      <w:r>
        <w:rPr>
          <w:rFonts w:ascii="Arial" w:hAnsi="Arial" w:cs="Arial"/>
          <w:color w:val="000000"/>
          <w:szCs w:val="21"/>
        </w:rPr>
        <w:t>和</w:t>
      </w:r>
      <w:r>
        <w:rPr>
          <w:rFonts w:ascii="Arial" w:hAnsi="Arial" w:cs="Arial"/>
          <w:color w:val="000000"/>
          <w:szCs w:val="21"/>
        </w:rPr>
        <w:t>PC2</w:t>
      </w:r>
      <w:r>
        <w:rPr>
          <w:rFonts w:ascii="Arial" w:hAnsi="Arial" w:cs="Arial" w:hint="eastAsia"/>
          <w:color w:val="000000"/>
          <w:szCs w:val="21"/>
        </w:rPr>
        <w:t>的</w:t>
      </w:r>
      <w:r>
        <w:rPr>
          <w:rFonts w:ascii="Arial" w:hAnsi="Arial" w:cs="Arial"/>
          <w:color w:val="000000"/>
          <w:szCs w:val="21"/>
        </w:rPr>
        <w:t>全血细胞尺寸。分析表明，我们的样品明显聚集</w:t>
      </w:r>
      <w:r>
        <w:rPr>
          <w:rFonts w:ascii="Arial" w:hAnsi="Arial" w:cs="Arial" w:hint="eastAsia"/>
          <w:color w:val="000000"/>
          <w:szCs w:val="21"/>
        </w:rPr>
        <w:t>在</w:t>
      </w:r>
      <w:r>
        <w:rPr>
          <w:rFonts w:ascii="Arial" w:hAnsi="Arial" w:cs="Arial"/>
          <w:color w:val="000000"/>
          <w:szCs w:val="21"/>
        </w:rPr>
        <w:t>CD4+</w:t>
      </w:r>
      <w:r>
        <w:rPr>
          <w:rFonts w:ascii="Arial" w:hAnsi="Arial" w:cs="Arial"/>
          <w:color w:val="000000"/>
          <w:szCs w:val="21"/>
        </w:rPr>
        <w:t>细胞疏远其他种类的细胞，如</w:t>
      </w:r>
      <w:r>
        <w:rPr>
          <w:rFonts w:ascii="Arial" w:hAnsi="Arial" w:cs="Arial"/>
          <w:color w:val="000000"/>
          <w:szCs w:val="21"/>
        </w:rPr>
        <w:t>CD8 + T</w:t>
      </w:r>
      <w:r>
        <w:rPr>
          <w:rFonts w:ascii="Arial" w:hAnsi="Arial" w:cs="Arial"/>
          <w:color w:val="000000"/>
          <w:szCs w:val="21"/>
        </w:rPr>
        <w:t>细胞</w:t>
      </w:r>
      <w:r>
        <w:rPr>
          <w:rFonts w:ascii="Arial" w:hAnsi="Arial" w:cs="Arial" w:hint="eastAsia"/>
          <w:color w:val="000000"/>
          <w:szCs w:val="21"/>
        </w:rPr>
        <w:t>、</w:t>
      </w:r>
      <w:r>
        <w:rPr>
          <w:rFonts w:ascii="Arial" w:hAnsi="Arial" w:cs="Arial"/>
          <w:color w:val="000000"/>
          <w:szCs w:val="21"/>
        </w:rPr>
        <w:t>CD14</w:t>
      </w:r>
      <w:r>
        <w:rPr>
          <w:rFonts w:ascii="Arial" w:hAnsi="Arial" w:cs="Arial" w:hint="eastAsia"/>
          <w:color w:val="000000"/>
          <w:szCs w:val="21"/>
        </w:rPr>
        <w:t>、</w:t>
      </w:r>
      <w:r>
        <w:rPr>
          <w:rFonts w:ascii="Arial" w:hAnsi="Arial" w:cs="Arial"/>
          <w:color w:val="000000"/>
          <w:szCs w:val="21"/>
        </w:rPr>
        <w:t>CD19 +</w:t>
      </w:r>
      <w:r>
        <w:rPr>
          <w:rFonts w:ascii="Arial" w:hAnsi="Arial" w:cs="Arial"/>
          <w:color w:val="000000"/>
          <w:szCs w:val="21"/>
        </w:rPr>
        <w:t>等</w:t>
      </w:r>
      <w:r>
        <w:rPr>
          <w:rFonts w:ascii="Arial" w:hAnsi="Arial" w:cs="Arial" w:hint="eastAsia"/>
          <w:color w:val="000000"/>
          <w:szCs w:val="21"/>
        </w:rPr>
        <w:t>。</w:t>
      </w:r>
      <w:r>
        <w:rPr>
          <w:rFonts w:ascii="Arial" w:hAnsi="Arial" w:cs="Arial"/>
          <w:color w:val="000000"/>
          <w:szCs w:val="21"/>
        </w:rPr>
        <w:t>表明样品采集过程中成功地制备出</w:t>
      </w:r>
      <w:r>
        <w:rPr>
          <w:rFonts w:ascii="Arial" w:hAnsi="Arial" w:cs="Arial" w:hint="eastAsia"/>
          <w:color w:val="000000"/>
          <w:szCs w:val="21"/>
        </w:rPr>
        <w:t>了</w:t>
      </w:r>
      <w:r>
        <w:rPr>
          <w:rFonts w:ascii="Arial" w:hAnsi="Arial" w:cs="Arial"/>
          <w:color w:val="000000"/>
          <w:szCs w:val="21"/>
        </w:rPr>
        <w:t>样品（图</w:t>
      </w:r>
      <w:r>
        <w:rPr>
          <w:rFonts w:ascii="Arial" w:hAnsi="Arial" w:cs="Arial"/>
          <w:color w:val="000000"/>
          <w:szCs w:val="21"/>
        </w:rPr>
        <w:t>1A</w:t>
      </w:r>
      <w:r>
        <w:rPr>
          <w:rFonts w:ascii="Arial" w:hAnsi="Arial" w:cs="Arial"/>
          <w:color w:val="000000"/>
          <w:szCs w:val="21"/>
        </w:rPr>
        <w:t>）。</w:t>
      </w:r>
    </w:p>
    <w:p w:rsidR="00EA23E8" w:rsidRDefault="00EA23E8">
      <w:pPr>
        <w:spacing w:after="0" w:line="240" w:lineRule="auto"/>
        <w:rPr>
          <w:rFonts w:ascii="Arial" w:hAnsi="Arial" w:cs="Arial"/>
          <w:color w:val="000000"/>
          <w:szCs w:val="21"/>
        </w:rPr>
      </w:pPr>
    </w:p>
    <w:p w:rsidR="00EA23E8" w:rsidRDefault="000030BC">
      <w:pPr>
        <w:spacing w:after="0" w:line="240" w:lineRule="auto"/>
        <w:rPr>
          <w:rFonts w:ascii="Arial" w:hAnsi="Arial" w:cs="Arial"/>
          <w:color w:val="000000"/>
          <w:szCs w:val="21"/>
        </w:rPr>
      </w:pPr>
      <w:r>
        <w:rPr>
          <w:rFonts w:ascii="Arial" w:hAnsi="Arial" w:cs="Arial"/>
          <w:color w:val="000000"/>
          <w:szCs w:val="21"/>
        </w:rPr>
        <w:t>更重要的是，在我们的研究中确保</w:t>
      </w:r>
      <w:r>
        <w:rPr>
          <w:rFonts w:ascii="Arial" w:hAnsi="Arial" w:cs="Arial" w:hint="eastAsia"/>
          <w:color w:val="000000"/>
          <w:szCs w:val="21"/>
        </w:rPr>
        <w:t>发现不同的</w:t>
      </w:r>
      <w:r>
        <w:rPr>
          <w:rFonts w:ascii="Arial" w:hAnsi="Arial" w:cs="Arial"/>
          <w:color w:val="000000"/>
          <w:szCs w:val="21"/>
        </w:rPr>
        <w:t>甲基化模式</w:t>
      </w:r>
      <w:r>
        <w:rPr>
          <w:rFonts w:ascii="Arial" w:hAnsi="Arial" w:cs="Arial" w:hint="eastAsia"/>
          <w:color w:val="000000"/>
          <w:szCs w:val="21"/>
        </w:rPr>
        <w:t>不受</w:t>
      </w:r>
      <w:r>
        <w:rPr>
          <w:rFonts w:ascii="Arial" w:hAnsi="Arial" w:cs="Arial" w:hint="eastAsia"/>
          <w:color w:val="000000"/>
          <w:szCs w:val="21"/>
        </w:rPr>
        <w:t>RA</w:t>
      </w:r>
      <w:r>
        <w:rPr>
          <w:rFonts w:ascii="Arial" w:hAnsi="Arial" w:cs="Arial"/>
          <w:color w:val="000000"/>
          <w:szCs w:val="21"/>
        </w:rPr>
        <w:t>患者和对照组的</w:t>
      </w:r>
      <w:r>
        <w:rPr>
          <w:rFonts w:ascii="Arial" w:hAnsi="Arial" w:cs="Arial"/>
          <w:color w:val="000000"/>
          <w:szCs w:val="21"/>
        </w:rPr>
        <w:t>T</w:t>
      </w:r>
      <w:r>
        <w:rPr>
          <w:rFonts w:ascii="Arial" w:hAnsi="Arial" w:cs="Arial"/>
          <w:color w:val="000000"/>
          <w:szCs w:val="21"/>
        </w:rPr>
        <w:t>细胞亚群的潜在差异</w:t>
      </w:r>
      <w:r>
        <w:rPr>
          <w:rFonts w:ascii="Arial" w:hAnsi="Arial" w:cs="Arial" w:hint="eastAsia"/>
          <w:color w:val="000000"/>
          <w:szCs w:val="21"/>
        </w:rPr>
        <w:t>的影响，我们发现</w:t>
      </w:r>
      <w:r>
        <w:rPr>
          <w:rFonts w:ascii="Arial" w:hAnsi="Arial" w:cs="Arial"/>
          <w:color w:val="000000"/>
          <w:szCs w:val="21"/>
        </w:rPr>
        <w:t>许多基因与已知的特定的</w:t>
      </w:r>
      <w:r>
        <w:rPr>
          <w:rFonts w:ascii="Arial" w:hAnsi="Arial" w:cs="Arial"/>
          <w:color w:val="000000"/>
          <w:szCs w:val="21"/>
        </w:rPr>
        <w:t>T</w:t>
      </w:r>
      <w:r>
        <w:rPr>
          <w:rFonts w:ascii="Arial" w:hAnsi="Arial" w:cs="Arial"/>
          <w:color w:val="000000"/>
          <w:szCs w:val="21"/>
        </w:rPr>
        <w:t>细胞亚群的相关的甲基化谱，如</w:t>
      </w:r>
      <w:r>
        <w:rPr>
          <w:rFonts w:ascii="Arial" w:hAnsi="Arial" w:cs="Arial"/>
          <w:color w:val="000000"/>
          <w:szCs w:val="21"/>
        </w:rPr>
        <w:t>IL4</w:t>
      </w:r>
      <w:r>
        <w:rPr>
          <w:rFonts w:ascii="Arial" w:hAnsi="Arial" w:cs="Arial"/>
          <w:color w:val="000000"/>
          <w:szCs w:val="21"/>
        </w:rPr>
        <w:t>、</w:t>
      </w:r>
      <w:r>
        <w:rPr>
          <w:rFonts w:ascii="Arial" w:hAnsi="Arial" w:cs="Arial"/>
          <w:color w:val="000000"/>
          <w:szCs w:val="21"/>
        </w:rPr>
        <w:t>IL13</w:t>
      </w:r>
      <w:r>
        <w:rPr>
          <w:rFonts w:ascii="Arial" w:hAnsi="Arial" w:cs="Arial"/>
          <w:color w:val="000000"/>
          <w:szCs w:val="21"/>
        </w:rPr>
        <w:t>（</w:t>
      </w:r>
      <w:r>
        <w:rPr>
          <w:rFonts w:ascii="Arial" w:hAnsi="Arial" w:cs="Arial"/>
          <w:color w:val="000000"/>
          <w:szCs w:val="21"/>
        </w:rPr>
        <w:t>Th2</w:t>
      </w:r>
      <w:r>
        <w:rPr>
          <w:rFonts w:ascii="Arial" w:hAnsi="Arial" w:cs="Arial"/>
          <w:color w:val="000000"/>
          <w:szCs w:val="21"/>
        </w:rPr>
        <w:t>），</w:t>
      </w:r>
      <w:r>
        <w:rPr>
          <w:rFonts w:ascii="Arial" w:hAnsi="Arial" w:cs="Arial"/>
          <w:color w:val="000000"/>
          <w:szCs w:val="21"/>
        </w:rPr>
        <w:t>IFNγ</w:t>
      </w:r>
      <w:r>
        <w:rPr>
          <w:rFonts w:ascii="Arial" w:hAnsi="Arial" w:cs="Arial"/>
          <w:color w:val="000000"/>
          <w:szCs w:val="21"/>
        </w:rPr>
        <w:t>（</w:t>
      </w:r>
      <w:r>
        <w:rPr>
          <w:rFonts w:ascii="Arial" w:hAnsi="Arial" w:cs="Arial"/>
          <w:color w:val="000000"/>
          <w:szCs w:val="21"/>
        </w:rPr>
        <w:t>Th1</w:t>
      </w:r>
      <w:r>
        <w:rPr>
          <w:rFonts w:ascii="Arial" w:hAnsi="Arial" w:cs="Arial"/>
          <w:color w:val="000000"/>
          <w:szCs w:val="21"/>
        </w:rPr>
        <w:t>）和</w:t>
      </w:r>
      <w:r>
        <w:rPr>
          <w:rFonts w:ascii="Arial" w:hAnsi="Arial" w:cs="Arial"/>
          <w:color w:val="000000"/>
          <w:szCs w:val="21"/>
        </w:rPr>
        <w:t>IL17F</w:t>
      </w:r>
      <w:r>
        <w:rPr>
          <w:rFonts w:ascii="Arial" w:hAnsi="Arial" w:cs="Arial"/>
          <w:color w:val="000000"/>
          <w:szCs w:val="21"/>
        </w:rPr>
        <w:t>（</w:t>
      </w:r>
      <w:r>
        <w:rPr>
          <w:rFonts w:ascii="Arial" w:hAnsi="Arial" w:cs="Arial"/>
          <w:color w:val="000000"/>
          <w:szCs w:val="21"/>
        </w:rPr>
        <w:t>Th17</w:t>
      </w:r>
      <w:r>
        <w:rPr>
          <w:rFonts w:ascii="Arial" w:hAnsi="Arial" w:cs="Arial"/>
          <w:color w:val="000000"/>
          <w:szCs w:val="21"/>
        </w:rPr>
        <w:t>）。</w:t>
      </w:r>
      <w:r>
        <w:rPr>
          <w:rFonts w:ascii="Arial" w:hAnsi="Arial" w:cs="Arial" w:hint="eastAsia"/>
          <w:color w:val="000000"/>
          <w:szCs w:val="21"/>
        </w:rPr>
        <w:t>这些</w:t>
      </w:r>
      <w:r>
        <w:rPr>
          <w:rFonts w:ascii="Arial" w:hAnsi="Arial" w:cs="Arial" w:hint="eastAsia"/>
          <w:color w:val="000000"/>
          <w:szCs w:val="21"/>
        </w:rPr>
        <w:t>CpG</w:t>
      </w:r>
      <w:r>
        <w:rPr>
          <w:rFonts w:ascii="Arial" w:hAnsi="Arial" w:cs="Arial" w:hint="eastAsia"/>
          <w:color w:val="000000"/>
          <w:szCs w:val="21"/>
        </w:rPr>
        <w:t>位点在病例和对照之间没有发现显著差异，提示</w:t>
      </w:r>
      <w:r>
        <w:rPr>
          <w:rFonts w:ascii="Arial" w:hAnsi="Arial" w:cs="Arial" w:hint="eastAsia"/>
          <w:color w:val="000000"/>
          <w:szCs w:val="21"/>
        </w:rPr>
        <w:t>RA</w:t>
      </w:r>
      <w:r>
        <w:rPr>
          <w:rFonts w:ascii="Arial" w:hAnsi="Arial" w:cs="Arial" w:hint="eastAsia"/>
          <w:color w:val="000000"/>
          <w:szCs w:val="21"/>
        </w:rPr>
        <w:t>患者和对照组在</w:t>
      </w:r>
      <w:r>
        <w:rPr>
          <w:rFonts w:ascii="Arial" w:hAnsi="Arial" w:cs="Arial" w:hint="eastAsia"/>
          <w:color w:val="000000"/>
          <w:szCs w:val="21"/>
        </w:rPr>
        <w:t>T</w:t>
      </w:r>
      <w:r>
        <w:rPr>
          <w:rFonts w:ascii="Arial" w:hAnsi="Arial" w:cs="Arial" w:hint="eastAsia"/>
          <w:color w:val="000000"/>
          <w:szCs w:val="21"/>
        </w:rPr>
        <w:t>细胞亚群之间无差异。同时，</w:t>
      </w:r>
      <w:r>
        <w:rPr>
          <w:rFonts w:ascii="Arial" w:hAnsi="Arial" w:cs="Arial" w:hint="eastAsia"/>
          <w:color w:val="000000"/>
          <w:szCs w:val="21"/>
        </w:rPr>
        <w:t>PCA</w:t>
      </w:r>
      <w:r>
        <w:rPr>
          <w:rFonts w:ascii="Arial" w:hAnsi="Arial" w:cs="Arial" w:hint="eastAsia"/>
          <w:color w:val="000000"/>
          <w:szCs w:val="21"/>
        </w:rPr>
        <w:t>分析我们的甲基化</w:t>
      </w:r>
      <w:r>
        <w:rPr>
          <w:rFonts w:ascii="Arial" w:hAnsi="Arial" w:cs="Arial" w:hint="eastAsia"/>
          <w:color w:val="000000"/>
          <w:szCs w:val="21"/>
        </w:rPr>
        <w:t>450K</w:t>
      </w:r>
      <w:r>
        <w:rPr>
          <w:rFonts w:ascii="Arial" w:hAnsi="Arial" w:cs="Arial" w:hint="eastAsia"/>
          <w:color w:val="000000"/>
          <w:szCs w:val="21"/>
        </w:rPr>
        <w:t>，结果表明</w:t>
      </w:r>
      <w:r>
        <w:rPr>
          <w:rFonts w:ascii="Arial" w:hAnsi="Arial" w:cs="Arial" w:hint="eastAsia"/>
          <w:color w:val="000000"/>
          <w:szCs w:val="21"/>
        </w:rPr>
        <w:t>PC1</w:t>
      </w:r>
      <w:r>
        <w:rPr>
          <w:rFonts w:ascii="Arial" w:hAnsi="Arial" w:cs="Arial" w:hint="eastAsia"/>
          <w:color w:val="000000"/>
          <w:szCs w:val="21"/>
        </w:rPr>
        <w:t>和</w:t>
      </w:r>
      <w:r>
        <w:rPr>
          <w:rFonts w:ascii="Arial" w:hAnsi="Arial" w:cs="Arial" w:hint="eastAsia"/>
          <w:color w:val="000000"/>
          <w:szCs w:val="21"/>
        </w:rPr>
        <w:t>PC2</w:t>
      </w:r>
      <w:r>
        <w:rPr>
          <w:rFonts w:ascii="Arial" w:hAnsi="Arial" w:cs="Arial" w:hint="eastAsia"/>
          <w:color w:val="000000"/>
          <w:szCs w:val="21"/>
        </w:rPr>
        <w:t>解释总方差的</w:t>
      </w:r>
      <w:r>
        <w:rPr>
          <w:rFonts w:ascii="Arial" w:hAnsi="Arial" w:cs="Arial" w:hint="eastAsia"/>
          <w:color w:val="000000"/>
          <w:szCs w:val="21"/>
        </w:rPr>
        <w:t>29.9%</w:t>
      </w:r>
      <w:r>
        <w:rPr>
          <w:rFonts w:ascii="Arial" w:hAnsi="Arial" w:cs="Arial" w:hint="eastAsia"/>
          <w:color w:val="000000"/>
          <w:szCs w:val="21"/>
        </w:rPr>
        <w:t>和</w:t>
      </w:r>
      <w:r>
        <w:rPr>
          <w:rFonts w:ascii="Arial" w:hAnsi="Arial" w:cs="Arial" w:hint="eastAsia"/>
          <w:color w:val="000000"/>
          <w:szCs w:val="21"/>
        </w:rPr>
        <w:t>14%</w:t>
      </w:r>
      <w:r>
        <w:rPr>
          <w:rFonts w:ascii="Arial" w:hAnsi="Arial" w:cs="Arial" w:hint="eastAsia"/>
          <w:color w:val="000000"/>
          <w:szCs w:val="21"/>
        </w:rPr>
        <w:t>，</w:t>
      </w:r>
      <w:r>
        <w:rPr>
          <w:rFonts w:ascii="Arial" w:hAnsi="Arial" w:cs="Arial" w:hint="eastAsia"/>
          <w:color w:val="000000"/>
          <w:szCs w:val="21"/>
        </w:rPr>
        <w:t xml:space="preserve"> 13</w:t>
      </w:r>
      <w:r>
        <w:rPr>
          <w:rFonts w:ascii="Arial" w:hAnsi="Arial" w:cs="Arial" w:hint="eastAsia"/>
          <w:color w:val="000000"/>
          <w:szCs w:val="21"/>
        </w:rPr>
        <w:t>大主成分可以解释</w:t>
      </w:r>
      <w:r>
        <w:rPr>
          <w:rFonts w:ascii="Arial" w:hAnsi="Arial" w:cs="Arial" w:hint="eastAsia"/>
          <w:color w:val="000000"/>
          <w:szCs w:val="21"/>
        </w:rPr>
        <w:t>80%</w:t>
      </w:r>
      <w:r>
        <w:rPr>
          <w:rFonts w:ascii="Arial" w:hAnsi="Arial" w:cs="Arial" w:hint="eastAsia"/>
          <w:color w:val="000000"/>
          <w:szCs w:val="21"/>
        </w:rPr>
        <w:t>的方差。这些结果表明，有限的临床信息或人口学标志和我们的数据是可信的，为进一步的生物信息学和生物统计学的分析做准备（补充图</w:t>
      </w:r>
      <w:r>
        <w:rPr>
          <w:rFonts w:ascii="Arial" w:hAnsi="Arial" w:cs="Arial" w:hint="eastAsia"/>
          <w:color w:val="000000"/>
          <w:szCs w:val="21"/>
        </w:rPr>
        <w:t>1</w:t>
      </w:r>
      <w:r>
        <w:rPr>
          <w:rFonts w:ascii="Arial" w:hAnsi="Arial" w:cs="Arial" w:hint="eastAsia"/>
          <w:color w:val="000000"/>
          <w:szCs w:val="21"/>
        </w:rPr>
        <w:t>）。</w:t>
      </w:r>
    </w:p>
    <w:p w:rsidR="00EA23E8" w:rsidRDefault="00EA23E8">
      <w:pPr>
        <w:spacing w:after="0" w:line="240" w:lineRule="auto"/>
        <w:rPr>
          <w:rFonts w:ascii="Arial" w:hAnsi="Arial" w:cs="Arial"/>
          <w:color w:val="000000"/>
          <w:szCs w:val="21"/>
        </w:rPr>
      </w:pPr>
    </w:p>
    <w:p w:rsidR="00EA23E8" w:rsidRDefault="00EA23E8">
      <w:pPr>
        <w:spacing w:after="0" w:line="240" w:lineRule="auto"/>
        <w:rPr>
          <w:rFonts w:ascii="Arial" w:hAnsi="Arial" w:cs="Arial"/>
          <w:color w:val="000000"/>
          <w:szCs w:val="21"/>
        </w:rPr>
      </w:pPr>
    </w:p>
    <w:p w:rsidR="00EA23E8" w:rsidRDefault="000030BC">
      <w:pPr>
        <w:spacing w:after="0" w:line="240" w:lineRule="auto"/>
        <w:rPr>
          <w:rFonts w:ascii="Arial" w:hAnsi="Arial" w:cs="Arial"/>
          <w:b/>
          <w:bCs/>
          <w:color w:val="000000"/>
          <w:szCs w:val="21"/>
        </w:rPr>
      </w:pPr>
      <w:r>
        <w:rPr>
          <w:rFonts w:ascii="Arial" w:hAnsi="Arial" w:cs="Arial" w:hint="eastAsia"/>
          <w:b/>
          <w:bCs/>
          <w:color w:val="000000"/>
          <w:szCs w:val="21"/>
        </w:rPr>
        <w:t>RA</w:t>
      </w:r>
      <w:r>
        <w:rPr>
          <w:rFonts w:ascii="Arial" w:hAnsi="Arial" w:cs="Arial" w:hint="eastAsia"/>
          <w:b/>
          <w:bCs/>
          <w:color w:val="000000"/>
          <w:szCs w:val="21"/>
        </w:rPr>
        <w:t>全</w:t>
      </w:r>
      <w:r>
        <w:rPr>
          <w:rFonts w:ascii="Arial" w:hAnsi="Arial" w:cs="Arial"/>
          <w:b/>
          <w:bCs/>
          <w:color w:val="000000"/>
          <w:szCs w:val="21"/>
        </w:rPr>
        <w:t>基因组</w:t>
      </w:r>
      <w:r>
        <w:rPr>
          <w:rFonts w:ascii="Arial" w:hAnsi="Arial" w:cs="Arial" w:hint="eastAsia"/>
          <w:b/>
          <w:bCs/>
          <w:color w:val="000000"/>
          <w:szCs w:val="21"/>
        </w:rPr>
        <w:t>DNA</w:t>
      </w:r>
      <w:r>
        <w:rPr>
          <w:rFonts w:ascii="Arial" w:hAnsi="Arial" w:cs="Arial"/>
          <w:b/>
          <w:bCs/>
          <w:color w:val="000000"/>
          <w:szCs w:val="21"/>
        </w:rPr>
        <w:t>甲基化谱</w:t>
      </w:r>
    </w:p>
    <w:p w:rsidR="00EA23E8" w:rsidRDefault="00EA23E8">
      <w:pPr>
        <w:spacing w:after="0" w:line="240" w:lineRule="auto"/>
        <w:rPr>
          <w:rFonts w:ascii="Arial" w:hAnsi="Arial" w:cs="Arial"/>
          <w:b/>
          <w:bCs/>
          <w:color w:val="000000"/>
          <w:szCs w:val="21"/>
        </w:rPr>
      </w:pPr>
    </w:p>
    <w:p w:rsidR="00EA23E8" w:rsidRDefault="000030BC">
      <w:pPr>
        <w:spacing w:after="0" w:line="240" w:lineRule="auto"/>
        <w:rPr>
          <w:rFonts w:ascii="Arial" w:hAnsi="Arial" w:cs="Arial"/>
          <w:color w:val="000000"/>
          <w:szCs w:val="21"/>
        </w:rPr>
      </w:pPr>
      <w:r>
        <w:rPr>
          <w:rFonts w:ascii="Arial" w:hAnsi="Arial" w:cs="Arial"/>
          <w:color w:val="000000"/>
          <w:szCs w:val="21"/>
        </w:rPr>
        <w:t>我们确定了</w:t>
      </w:r>
      <w:r>
        <w:rPr>
          <w:rFonts w:ascii="Arial" w:hAnsi="Arial" w:cs="Arial"/>
          <w:color w:val="000000"/>
          <w:szCs w:val="21"/>
        </w:rPr>
        <w:t>RA</w:t>
      </w:r>
      <w:r>
        <w:rPr>
          <w:rFonts w:ascii="Arial" w:hAnsi="Arial" w:cs="Arial"/>
          <w:color w:val="000000"/>
          <w:szCs w:val="21"/>
        </w:rPr>
        <w:t>与正常对照组相比</w:t>
      </w:r>
      <w:r>
        <w:rPr>
          <w:rFonts w:ascii="Arial" w:hAnsi="Arial" w:cs="Arial"/>
          <w:color w:val="000000"/>
          <w:szCs w:val="21"/>
        </w:rPr>
        <w:t>CD4+ T</w:t>
      </w:r>
      <w:r>
        <w:rPr>
          <w:rFonts w:ascii="Arial" w:hAnsi="Arial" w:cs="Arial"/>
          <w:color w:val="000000"/>
          <w:szCs w:val="21"/>
        </w:rPr>
        <w:t>细胞</w:t>
      </w:r>
      <w:r>
        <w:rPr>
          <w:rFonts w:ascii="Arial" w:hAnsi="Arial" w:cs="Arial"/>
          <w:color w:val="000000"/>
          <w:szCs w:val="21"/>
        </w:rPr>
        <w:t>810</w:t>
      </w:r>
      <w:r>
        <w:rPr>
          <w:rFonts w:ascii="Arial" w:hAnsi="Arial" w:cs="Arial" w:hint="eastAsia"/>
          <w:color w:val="000000"/>
          <w:szCs w:val="21"/>
        </w:rPr>
        <w:t>个低甲基化</w:t>
      </w:r>
      <w:r>
        <w:rPr>
          <w:rFonts w:ascii="Arial" w:hAnsi="Arial" w:cs="Arial"/>
          <w:color w:val="000000"/>
          <w:szCs w:val="21"/>
        </w:rPr>
        <w:t>CpG</w:t>
      </w:r>
      <w:r>
        <w:rPr>
          <w:rFonts w:ascii="Arial" w:hAnsi="Arial" w:cs="Arial"/>
          <w:color w:val="000000"/>
          <w:szCs w:val="21"/>
        </w:rPr>
        <w:t>位点，</w:t>
      </w:r>
      <w:r>
        <w:rPr>
          <w:rFonts w:ascii="Arial" w:hAnsi="Arial" w:cs="Arial"/>
          <w:color w:val="000000"/>
          <w:szCs w:val="21"/>
        </w:rPr>
        <w:t>392</w:t>
      </w:r>
      <w:r>
        <w:rPr>
          <w:rFonts w:ascii="Arial" w:hAnsi="Arial" w:cs="Arial" w:hint="eastAsia"/>
          <w:color w:val="000000"/>
          <w:szCs w:val="21"/>
        </w:rPr>
        <w:t>个高</w:t>
      </w:r>
      <w:r>
        <w:rPr>
          <w:rFonts w:ascii="Arial" w:hAnsi="Arial" w:cs="Arial"/>
          <w:color w:val="000000"/>
          <w:szCs w:val="21"/>
        </w:rPr>
        <w:t>甲基化，代表</w:t>
      </w:r>
      <w:r>
        <w:rPr>
          <w:rFonts w:ascii="Arial" w:hAnsi="Arial" w:cs="Arial" w:hint="eastAsia"/>
          <w:color w:val="000000"/>
          <w:szCs w:val="21"/>
        </w:rPr>
        <w:t>了</w:t>
      </w:r>
      <w:r>
        <w:rPr>
          <w:rFonts w:ascii="Arial" w:hAnsi="Arial" w:cs="Arial"/>
          <w:color w:val="000000"/>
          <w:szCs w:val="21"/>
        </w:rPr>
        <w:t>在</w:t>
      </w:r>
      <w:r>
        <w:rPr>
          <w:rFonts w:ascii="Arial" w:hAnsi="Arial" w:cs="Arial"/>
          <w:color w:val="000000"/>
          <w:szCs w:val="21"/>
        </w:rPr>
        <w:t>RA</w:t>
      </w:r>
      <w:r>
        <w:rPr>
          <w:rFonts w:ascii="Arial" w:hAnsi="Arial" w:cs="Arial"/>
          <w:color w:val="000000"/>
          <w:szCs w:val="21"/>
        </w:rPr>
        <w:t>患者低甲基化和</w:t>
      </w:r>
      <w:r>
        <w:rPr>
          <w:rFonts w:ascii="Arial" w:hAnsi="Arial" w:cs="Arial" w:hint="eastAsia"/>
          <w:color w:val="000000"/>
          <w:szCs w:val="21"/>
        </w:rPr>
        <w:t>高</w:t>
      </w:r>
      <w:r>
        <w:rPr>
          <w:rFonts w:ascii="Arial" w:hAnsi="Arial" w:cs="Arial"/>
          <w:color w:val="000000"/>
          <w:szCs w:val="21"/>
        </w:rPr>
        <w:t>甲基化</w:t>
      </w:r>
      <w:r>
        <w:rPr>
          <w:rFonts w:ascii="Arial" w:hAnsi="Arial" w:cs="Arial" w:hint="eastAsia"/>
          <w:color w:val="000000"/>
          <w:szCs w:val="21"/>
        </w:rPr>
        <w:t>的</w:t>
      </w:r>
      <w:r>
        <w:rPr>
          <w:rFonts w:ascii="Arial" w:eastAsia="Times New Roman" w:hAnsi="Arial" w:cs="Arial"/>
          <w:color w:val="000000"/>
          <w:szCs w:val="21"/>
        </w:rPr>
        <w:t xml:space="preserve">785 </w:t>
      </w:r>
      <w:r>
        <w:rPr>
          <w:rFonts w:ascii="Arial" w:hAnsi="Arial" w:cs="Arial" w:hint="eastAsia"/>
          <w:color w:val="000000"/>
          <w:szCs w:val="21"/>
        </w:rPr>
        <w:t>和</w:t>
      </w:r>
      <w:r>
        <w:rPr>
          <w:rFonts w:ascii="Arial" w:eastAsia="Times New Roman" w:hAnsi="Arial" w:cs="Arial"/>
          <w:color w:val="000000"/>
          <w:szCs w:val="21"/>
        </w:rPr>
        <w:t>383</w:t>
      </w:r>
      <w:r>
        <w:rPr>
          <w:rFonts w:ascii="Arial" w:hAnsi="Arial" w:cs="Arial" w:hint="eastAsia"/>
          <w:color w:val="000000"/>
          <w:szCs w:val="21"/>
        </w:rPr>
        <w:t>个基因</w:t>
      </w:r>
      <w:r>
        <w:rPr>
          <w:rFonts w:ascii="Arial" w:eastAsia="Times New Roman" w:hAnsi="Arial" w:cs="Arial"/>
          <w:color w:val="000000"/>
          <w:szCs w:val="21"/>
        </w:rPr>
        <w:t>P&lt;3.4×10</w:t>
      </w:r>
      <w:r>
        <w:rPr>
          <w:rFonts w:ascii="Arial" w:eastAsia="Times New Roman" w:hAnsi="Arial" w:cs="Arial"/>
          <w:color w:val="000000"/>
          <w:szCs w:val="21"/>
          <w:vertAlign w:val="superscript"/>
        </w:rPr>
        <w:t>-7</w:t>
      </w:r>
      <w:r>
        <w:rPr>
          <w:rFonts w:ascii="Arial" w:hAnsi="Arial" w:cs="Arial"/>
          <w:color w:val="000000"/>
          <w:szCs w:val="21"/>
        </w:rPr>
        <w:t>（配对</w:t>
      </w:r>
      <w:r>
        <w:rPr>
          <w:rFonts w:ascii="Arial" w:hAnsi="Arial" w:cs="Arial"/>
          <w:color w:val="000000"/>
          <w:szCs w:val="21"/>
        </w:rPr>
        <w:t>t</w:t>
      </w:r>
      <w:r>
        <w:rPr>
          <w:rFonts w:ascii="Arial" w:hAnsi="Arial" w:cs="Arial"/>
          <w:color w:val="000000"/>
          <w:szCs w:val="21"/>
        </w:rPr>
        <w:t>检验，率＜</w:t>
      </w:r>
      <w:r>
        <w:rPr>
          <w:rFonts w:ascii="Arial" w:hAnsi="Arial" w:cs="Arial"/>
          <w:color w:val="000000"/>
          <w:szCs w:val="21"/>
        </w:rPr>
        <w:t>0.05</w:t>
      </w:r>
      <w:r>
        <w:rPr>
          <w:rFonts w:ascii="Arial" w:hAnsi="Arial" w:cs="Arial"/>
          <w:color w:val="000000"/>
          <w:szCs w:val="21"/>
        </w:rPr>
        <w:t>，补充表</w:t>
      </w:r>
      <w:r>
        <w:rPr>
          <w:rFonts w:ascii="Arial" w:hAnsi="Arial" w:cs="Arial" w:hint="eastAsia"/>
          <w:color w:val="000000"/>
          <w:szCs w:val="21"/>
        </w:rPr>
        <w:t>1</w:t>
      </w:r>
      <w:r>
        <w:rPr>
          <w:rFonts w:ascii="Arial" w:hAnsi="Arial" w:cs="Arial" w:hint="eastAsia"/>
          <w:color w:val="000000"/>
          <w:szCs w:val="21"/>
        </w:rPr>
        <w:t>）。</w:t>
      </w:r>
    </w:p>
    <w:p w:rsidR="00EA23E8" w:rsidRDefault="000030BC">
      <w:pPr>
        <w:spacing w:after="0" w:line="240" w:lineRule="auto"/>
        <w:rPr>
          <w:rFonts w:ascii="Arial" w:hAnsi="Arial" w:cs="Arial"/>
          <w:color w:val="000000"/>
          <w:szCs w:val="21"/>
        </w:rPr>
      </w:pPr>
      <w:r>
        <w:rPr>
          <w:rFonts w:ascii="Arial" w:hAnsi="Arial" w:cs="Arial"/>
          <w:color w:val="000000"/>
          <w:szCs w:val="21"/>
        </w:rPr>
        <w:t>基于显著差异甲基化位点的聚类分析显示</w:t>
      </w:r>
      <w:r>
        <w:rPr>
          <w:rFonts w:ascii="Arial" w:hAnsi="Arial" w:cs="Arial"/>
          <w:color w:val="000000"/>
          <w:szCs w:val="21"/>
        </w:rPr>
        <w:t>RA</w:t>
      </w:r>
      <w:r>
        <w:rPr>
          <w:rFonts w:ascii="Arial" w:hAnsi="Arial" w:cs="Arial"/>
          <w:color w:val="000000"/>
          <w:szCs w:val="21"/>
        </w:rPr>
        <w:t>和正常对照组之间的明显分离（图</w:t>
      </w:r>
      <w:r>
        <w:rPr>
          <w:rFonts w:ascii="Arial" w:hAnsi="Arial" w:cs="Arial"/>
          <w:color w:val="000000"/>
          <w:szCs w:val="21"/>
        </w:rPr>
        <w:t>1B</w:t>
      </w:r>
      <w:r>
        <w:rPr>
          <w:rFonts w:ascii="Arial" w:hAnsi="Arial" w:cs="Arial"/>
          <w:color w:val="000000"/>
          <w:szCs w:val="21"/>
        </w:rPr>
        <w:t>）。在</w:t>
      </w:r>
      <w:r>
        <w:rPr>
          <w:rFonts w:ascii="Arial" w:hAnsi="Arial" w:cs="Arial" w:hint="eastAsia"/>
          <w:color w:val="000000"/>
          <w:szCs w:val="21"/>
        </w:rPr>
        <w:t>RA</w:t>
      </w:r>
      <w:r>
        <w:rPr>
          <w:rFonts w:ascii="Arial" w:hAnsi="Arial" w:cs="Arial" w:hint="eastAsia"/>
          <w:color w:val="000000"/>
          <w:szCs w:val="21"/>
        </w:rPr>
        <w:t>中</w:t>
      </w:r>
      <w:r>
        <w:rPr>
          <w:rFonts w:ascii="Arial" w:hAnsi="Arial" w:cs="Arial"/>
          <w:color w:val="000000"/>
          <w:szCs w:val="21"/>
        </w:rPr>
        <w:t>低甲基化</w:t>
      </w:r>
      <w:r>
        <w:rPr>
          <w:rFonts w:ascii="Arial" w:hAnsi="Arial" w:cs="Arial"/>
          <w:color w:val="000000"/>
          <w:szCs w:val="21"/>
        </w:rPr>
        <w:t>CpG</w:t>
      </w:r>
      <w:r>
        <w:rPr>
          <w:rFonts w:ascii="Arial" w:hAnsi="Arial" w:cs="Arial"/>
          <w:color w:val="000000"/>
          <w:szCs w:val="21"/>
        </w:rPr>
        <w:t>位点</w:t>
      </w:r>
      <w:r>
        <w:rPr>
          <w:rFonts w:ascii="Arial" w:hAnsi="Arial" w:cs="Arial" w:hint="eastAsia"/>
          <w:color w:val="000000"/>
          <w:szCs w:val="21"/>
        </w:rPr>
        <w:t>比高</w:t>
      </w:r>
      <w:r>
        <w:rPr>
          <w:rFonts w:ascii="Arial" w:hAnsi="Arial" w:cs="Arial"/>
          <w:color w:val="000000"/>
          <w:szCs w:val="21"/>
        </w:rPr>
        <w:t>甲基化</w:t>
      </w:r>
      <w:r>
        <w:rPr>
          <w:rFonts w:ascii="Arial" w:hAnsi="Arial" w:cs="Arial"/>
          <w:color w:val="000000"/>
          <w:szCs w:val="21"/>
        </w:rPr>
        <w:t>CpG</w:t>
      </w:r>
      <w:r>
        <w:rPr>
          <w:rFonts w:ascii="Arial" w:hAnsi="Arial" w:cs="Arial"/>
          <w:color w:val="000000"/>
          <w:szCs w:val="21"/>
        </w:rPr>
        <w:t>位点更多显示全基因组低甲基化。差异甲基化基因的相互作用是基于字符串</w:t>
      </w:r>
      <w:r>
        <w:rPr>
          <w:rFonts w:ascii="Arial" w:hAnsi="Arial" w:cs="Arial"/>
          <w:color w:val="000000"/>
          <w:szCs w:val="21"/>
        </w:rPr>
        <w:t>10</w:t>
      </w:r>
      <w:r>
        <w:rPr>
          <w:rFonts w:ascii="Arial" w:hAnsi="Arial" w:cs="Arial" w:hint="eastAsia"/>
          <w:color w:val="000000"/>
          <w:szCs w:val="21"/>
        </w:rPr>
        <w:t>.0</w:t>
      </w:r>
      <w:r>
        <w:rPr>
          <w:rFonts w:ascii="Arial" w:hAnsi="Arial" w:cs="Arial"/>
          <w:color w:val="000000"/>
          <w:szCs w:val="21"/>
        </w:rPr>
        <w:t>，结果表明</w:t>
      </w:r>
      <w:r>
        <w:rPr>
          <w:rFonts w:ascii="Arial" w:hAnsi="Arial" w:cs="Arial"/>
          <w:color w:val="000000"/>
          <w:szCs w:val="21"/>
        </w:rPr>
        <w:t>DMGs</w:t>
      </w:r>
      <w:r>
        <w:rPr>
          <w:rFonts w:ascii="Arial" w:hAnsi="Arial" w:cs="Arial"/>
          <w:color w:val="000000"/>
          <w:szCs w:val="21"/>
        </w:rPr>
        <w:t>是高度交互的而不是功能分离（图</w:t>
      </w:r>
      <w:r>
        <w:rPr>
          <w:rFonts w:ascii="Arial" w:hAnsi="Arial" w:cs="Arial"/>
          <w:color w:val="000000"/>
          <w:szCs w:val="21"/>
        </w:rPr>
        <w:t>2</w:t>
      </w:r>
      <w:r>
        <w:rPr>
          <w:rFonts w:ascii="Arial" w:hAnsi="Arial" w:cs="Arial"/>
          <w:color w:val="000000"/>
          <w:szCs w:val="21"/>
        </w:rPr>
        <w:t>）。基因本体论分析表明在</w:t>
      </w:r>
      <w:r>
        <w:rPr>
          <w:rFonts w:ascii="Arial" w:hAnsi="Arial" w:cs="Arial"/>
          <w:color w:val="000000"/>
          <w:szCs w:val="21"/>
        </w:rPr>
        <w:t>RA</w:t>
      </w:r>
      <w:r>
        <w:rPr>
          <w:rFonts w:ascii="Arial" w:hAnsi="Arial" w:cs="Arial"/>
          <w:color w:val="000000"/>
          <w:szCs w:val="21"/>
        </w:rPr>
        <w:t>患者选择性剪接（</w:t>
      </w:r>
      <w:r>
        <w:rPr>
          <w:rFonts w:ascii="Arial" w:hAnsi="Arial" w:cs="Arial"/>
          <w:color w:val="000000"/>
          <w:szCs w:val="21"/>
        </w:rPr>
        <w:t>P = 1.2×10-7</w:t>
      </w:r>
      <w:r>
        <w:rPr>
          <w:rFonts w:ascii="Arial" w:hAnsi="Arial" w:cs="Arial"/>
          <w:color w:val="000000"/>
          <w:szCs w:val="21"/>
        </w:rPr>
        <w:t>，</w:t>
      </w:r>
      <w:r>
        <w:rPr>
          <w:rFonts w:ascii="Arial" w:hAnsi="Arial" w:cs="Arial"/>
          <w:color w:val="000000"/>
          <w:szCs w:val="21"/>
        </w:rPr>
        <w:t>FDR</w:t>
      </w:r>
      <w:r>
        <w:rPr>
          <w:rFonts w:ascii="Arial" w:hAnsi="Arial" w:cs="Arial"/>
          <w:color w:val="000000"/>
          <w:szCs w:val="21"/>
        </w:rPr>
        <w:t>）、磷蛋白（</w:t>
      </w:r>
      <w:r>
        <w:rPr>
          <w:rFonts w:ascii="Arial" w:hAnsi="Arial" w:cs="Arial"/>
          <w:color w:val="000000"/>
          <w:szCs w:val="21"/>
        </w:rPr>
        <w:t>P = 1.7×10-2</w:t>
      </w:r>
      <w:r>
        <w:rPr>
          <w:rFonts w:ascii="Arial" w:hAnsi="Arial" w:cs="Arial"/>
          <w:color w:val="000000"/>
          <w:szCs w:val="21"/>
        </w:rPr>
        <w:t>，</w:t>
      </w:r>
      <w:r>
        <w:rPr>
          <w:rFonts w:ascii="Arial" w:hAnsi="Arial" w:cs="Arial"/>
          <w:color w:val="000000"/>
          <w:szCs w:val="21"/>
        </w:rPr>
        <w:t>FDR</w:t>
      </w:r>
      <w:r>
        <w:rPr>
          <w:rFonts w:ascii="Arial" w:hAnsi="Arial" w:cs="Arial"/>
          <w:color w:val="000000"/>
          <w:szCs w:val="21"/>
        </w:rPr>
        <w:t>）明显异常（表</w:t>
      </w:r>
      <w:r>
        <w:rPr>
          <w:rFonts w:ascii="Arial" w:hAnsi="Arial" w:cs="Arial"/>
          <w:color w:val="000000"/>
          <w:szCs w:val="21"/>
        </w:rPr>
        <w:t>2</w:t>
      </w:r>
      <w:r>
        <w:rPr>
          <w:rFonts w:ascii="Arial" w:hAnsi="Arial" w:cs="Arial"/>
          <w:color w:val="000000"/>
          <w:szCs w:val="21"/>
        </w:rPr>
        <w:t>），提示在</w:t>
      </w:r>
      <w:r>
        <w:rPr>
          <w:rFonts w:ascii="Arial" w:hAnsi="Arial" w:cs="Arial" w:hint="eastAsia"/>
          <w:color w:val="000000"/>
          <w:szCs w:val="21"/>
        </w:rPr>
        <w:t>RA</w:t>
      </w:r>
      <w:r>
        <w:rPr>
          <w:rFonts w:ascii="Arial" w:hAnsi="Arial" w:cs="Arial"/>
          <w:color w:val="000000"/>
          <w:szCs w:val="21"/>
        </w:rPr>
        <w:t>的发病过程中，甲基化修饰的剪接和蛋白修饰异常可能在</w:t>
      </w:r>
      <w:r>
        <w:rPr>
          <w:rFonts w:ascii="Arial" w:hAnsi="Arial" w:cs="Arial" w:hint="eastAsia"/>
          <w:color w:val="000000"/>
          <w:szCs w:val="21"/>
        </w:rPr>
        <w:t>RA</w:t>
      </w:r>
      <w:r>
        <w:rPr>
          <w:rFonts w:ascii="Arial" w:hAnsi="Arial" w:cs="Arial"/>
          <w:color w:val="000000"/>
          <w:szCs w:val="21"/>
        </w:rPr>
        <w:t>的发病中起重要作用。此外，免疫反应（</w:t>
      </w:r>
      <w:r>
        <w:rPr>
          <w:rFonts w:ascii="Arial" w:hAnsi="Arial" w:cs="Arial"/>
          <w:color w:val="000000"/>
          <w:szCs w:val="21"/>
        </w:rPr>
        <w:t>p</w:t>
      </w:r>
      <w:r>
        <w:rPr>
          <w:rFonts w:ascii="Arial" w:hAnsi="Arial" w:cs="Arial"/>
          <w:color w:val="000000"/>
          <w:szCs w:val="21"/>
        </w:rPr>
        <w:t>值</w:t>
      </w:r>
      <w:r>
        <w:rPr>
          <w:rFonts w:ascii="Arial" w:hAnsi="Arial" w:cs="Arial"/>
          <w:color w:val="000000"/>
          <w:szCs w:val="21"/>
        </w:rPr>
        <w:t>= 3.2×10-5</w:t>
      </w:r>
      <w:r>
        <w:rPr>
          <w:rFonts w:ascii="Arial" w:hAnsi="Arial" w:cs="Arial"/>
          <w:color w:val="000000"/>
          <w:szCs w:val="21"/>
        </w:rPr>
        <w:t>）和白细胞单核细胞（</w:t>
      </w:r>
      <w:r w:rsidR="00D749D1">
        <w:rPr>
          <w:rFonts w:ascii="Arial" w:hAnsi="Arial" w:cs="Arial" w:hint="eastAsia"/>
          <w:color w:val="000000"/>
          <w:szCs w:val="21"/>
        </w:rPr>
        <w:t>P</w:t>
      </w:r>
      <w:r>
        <w:rPr>
          <w:rFonts w:ascii="Arial" w:hAnsi="Arial" w:cs="Arial"/>
          <w:color w:val="000000"/>
          <w:szCs w:val="21"/>
        </w:rPr>
        <w:t>= 0.02</w:t>
      </w:r>
      <w:r>
        <w:rPr>
          <w:rFonts w:ascii="Arial" w:hAnsi="Arial" w:cs="Arial"/>
          <w:color w:val="000000"/>
          <w:szCs w:val="21"/>
        </w:rPr>
        <w:t>）相关的基因本体论也明显丰富。</w:t>
      </w:r>
    </w:p>
    <w:p w:rsidR="00EA23E8" w:rsidRDefault="000030BC">
      <w:pPr>
        <w:spacing w:after="0" w:line="240" w:lineRule="auto"/>
        <w:rPr>
          <w:rFonts w:ascii="Arial" w:hAnsi="Arial" w:cs="Arial"/>
          <w:color w:val="000000"/>
          <w:szCs w:val="21"/>
        </w:rPr>
      </w:pPr>
      <w:r>
        <w:rPr>
          <w:rFonts w:ascii="Arial" w:hAnsi="Arial" w:cs="Arial"/>
          <w:color w:val="000000"/>
          <w:szCs w:val="21"/>
        </w:rPr>
        <w:t>更重要的是，结果表明，在</w:t>
      </w:r>
      <w:r>
        <w:rPr>
          <w:rFonts w:ascii="Arial" w:hAnsi="Arial" w:cs="Arial"/>
          <w:color w:val="000000"/>
          <w:szCs w:val="21"/>
        </w:rPr>
        <w:t>RA</w:t>
      </w:r>
      <w:r>
        <w:rPr>
          <w:rFonts w:ascii="Arial" w:hAnsi="Arial" w:cs="Arial"/>
          <w:color w:val="000000"/>
          <w:szCs w:val="21"/>
        </w:rPr>
        <w:t>患者人类白细胞抗原（</w:t>
      </w:r>
      <w:r>
        <w:rPr>
          <w:rFonts w:ascii="Arial" w:hAnsi="Arial" w:cs="Arial"/>
          <w:color w:val="000000"/>
          <w:szCs w:val="21"/>
        </w:rPr>
        <w:t>HLA</w:t>
      </w:r>
      <w:r>
        <w:rPr>
          <w:rFonts w:ascii="Arial" w:hAnsi="Arial" w:cs="Arial"/>
          <w:color w:val="000000"/>
          <w:szCs w:val="21"/>
        </w:rPr>
        <w:t>）</w:t>
      </w:r>
      <w:r>
        <w:rPr>
          <w:rFonts w:ascii="Arial" w:hAnsi="Arial" w:cs="Arial" w:hint="eastAsia"/>
          <w:color w:val="000000"/>
          <w:szCs w:val="21"/>
        </w:rPr>
        <w:t>区域出现</w:t>
      </w:r>
      <w:r>
        <w:rPr>
          <w:rFonts w:ascii="Arial" w:hAnsi="Arial" w:cs="Arial"/>
          <w:color w:val="000000"/>
          <w:szCs w:val="21"/>
        </w:rPr>
        <w:t>频繁的低甲基化，包括</w:t>
      </w:r>
      <w:r>
        <w:rPr>
          <w:rFonts w:ascii="Arial" w:hAnsi="Arial" w:cs="Arial"/>
          <w:i/>
          <w:szCs w:val="21"/>
        </w:rPr>
        <w:t xml:space="preserve">HLA-DRB6 </w:t>
      </w:r>
      <w:r>
        <w:rPr>
          <w:rFonts w:ascii="Arial" w:hAnsi="Arial" w:cs="Arial"/>
          <w:szCs w:val="21"/>
        </w:rPr>
        <w:t>(P=6.61</w:t>
      </w:r>
      <w:r>
        <w:rPr>
          <w:rFonts w:ascii="Arial" w:hAnsi="Arial" w:cs="Arial"/>
          <w:color w:val="000000" w:themeColor="text1"/>
          <w:sz w:val="24"/>
          <w:szCs w:val="24"/>
        </w:rPr>
        <w:t>×</w:t>
      </w:r>
      <w:r>
        <w:rPr>
          <w:rFonts w:ascii="Arial" w:hAnsi="Arial" w:cs="Arial"/>
          <w:szCs w:val="21"/>
        </w:rPr>
        <w:t>10</w:t>
      </w:r>
      <w:r>
        <w:rPr>
          <w:rFonts w:ascii="Arial" w:hAnsi="Arial" w:cs="Arial"/>
          <w:szCs w:val="21"/>
          <w:vertAlign w:val="superscript"/>
        </w:rPr>
        <w:t>-10</w:t>
      </w:r>
      <w:r>
        <w:rPr>
          <w:rFonts w:ascii="Arial" w:hAnsi="Arial" w:cs="Arial"/>
          <w:szCs w:val="21"/>
        </w:rPr>
        <w:t xml:space="preserve">), </w:t>
      </w:r>
      <w:r>
        <w:rPr>
          <w:rFonts w:ascii="Arial" w:hAnsi="Arial" w:cs="Arial"/>
          <w:i/>
          <w:szCs w:val="21"/>
        </w:rPr>
        <w:t>HLA-DQA1</w:t>
      </w:r>
      <w:r>
        <w:rPr>
          <w:rFonts w:ascii="Arial" w:hAnsi="Arial" w:cs="Arial"/>
          <w:szCs w:val="21"/>
        </w:rPr>
        <w:t xml:space="preserve"> (P=7.09×10</w:t>
      </w:r>
      <w:r>
        <w:rPr>
          <w:rFonts w:ascii="Arial" w:hAnsi="Arial" w:cs="Arial"/>
          <w:szCs w:val="21"/>
          <w:vertAlign w:val="superscript"/>
        </w:rPr>
        <w:t>-9</w:t>
      </w:r>
      <w:r>
        <w:rPr>
          <w:rFonts w:ascii="Arial" w:hAnsi="Arial" w:cs="Arial"/>
          <w:szCs w:val="21"/>
        </w:rPr>
        <w:t>)</w:t>
      </w:r>
      <w:r>
        <w:rPr>
          <w:rFonts w:ascii="Arial" w:hAnsi="Arial" w:cs="Arial"/>
          <w:color w:val="000000"/>
          <w:szCs w:val="21"/>
        </w:rPr>
        <w:t>、</w:t>
      </w:r>
      <w:r>
        <w:rPr>
          <w:rFonts w:ascii="Arial" w:hAnsi="Arial" w:cs="Arial"/>
          <w:i/>
          <w:szCs w:val="21"/>
        </w:rPr>
        <w:t>HLA-E</w:t>
      </w:r>
      <w:r>
        <w:rPr>
          <w:rFonts w:ascii="Arial" w:hAnsi="Arial" w:cs="Arial"/>
          <w:szCs w:val="21"/>
        </w:rPr>
        <w:t xml:space="preserve"> (P=3.24×10</w:t>
      </w:r>
      <w:r>
        <w:rPr>
          <w:rFonts w:ascii="Arial" w:hAnsi="Arial" w:cs="Arial"/>
          <w:szCs w:val="21"/>
          <w:vertAlign w:val="superscript"/>
        </w:rPr>
        <w:t>-7</w:t>
      </w:r>
      <w:r>
        <w:rPr>
          <w:rFonts w:ascii="Arial" w:hAnsi="Arial" w:cs="Arial"/>
          <w:szCs w:val="21"/>
        </w:rPr>
        <w:t>)</w:t>
      </w:r>
      <w:r>
        <w:rPr>
          <w:rFonts w:ascii="Arial" w:hAnsi="Arial" w:cs="Arial"/>
          <w:color w:val="000000"/>
          <w:szCs w:val="21"/>
        </w:rPr>
        <w:t>，然而，</w:t>
      </w:r>
      <w:r>
        <w:rPr>
          <w:rFonts w:ascii="Arial" w:hAnsi="Arial" w:cs="Arial"/>
          <w:color w:val="000000"/>
          <w:szCs w:val="21"/>
        </w:rPr>
        <w:t>HLA-DQB1</w:t>
      </w:r>
      <w:r>
        <w:rPr>
          <w:rFonts w:ascii="Arial" w:hAnsi="Arial" w:cs="Arial"/>
          <w:color w:val="000000"/>
          <w:szCs w:val="21"/>
        </w:rPr>
        <w:t>基因表现出不同的甲基化谱</w:t>
      </w:r>
      <w:r>
        <w:rPr>
          <w:rFonts w:ascii="Arial" w:hAnsi="Arial" w:cs="Arial" w:hint="eastAsia"/>
          <w:color w:val="000000"/>
          <w:szCs w:val="21"/>
        </w:rPr>
        <w:t>在</w:t>
      </w:r>
      <w:bookmarkStart w:id="16" w:name="OLE_LINK87"/>
      <w:r>
        <w:rPr>
          <w:rFonts w:ascii="Arial" w:hAnsi="Arial" w:cs="Arial"/>
          <w:color w:val="000000"/>
          <w:szCs w:val="21"/>
        </w:rPr>
        <w:t>CpG</w:t>
      </w:r>
      <w:bookmarkEnd w:id="16"/>
      <w:r>
        <w:rPr>
          <w:rFonts w:ascii="Arial" w:hAnsi="Arial" w:cs="Arial"/>
          <w:color w:val="000000"/>
          <w:szCs w:val="21"/>
        </w:rPr>
        <w:t>岛区显著</w:t>
      </w:r>
      <w:r>
        <w:rPr>
          <w:rFonts w:ascii="Arial" w:hAnsi="Arial" w:cs="Arial" w:hint="eastAsia"/>
          <w:color w:val="000000"/>
          <w:szCs w:val="21"/>
        </w:rPr>
        <w:t>的高甲基化和在</w:t>
      </w:r>
      <w:r>
        <w:rPr>
          <w:rFonts w:ascii="Arial" w:hAnsi="Arial" w:cs="Arial"/>
          <w:color w:val="000000"/>
          <w:szCs w:val="21"/>
        </w:rPr>
        <w:t>CpG</w:t>
      </w:r>
      <w:r>
        <w:rPr>
          <w:rFonts w:ascii="Arial" w:hAnsi="Arial" w:cs="Arial"/>
          <w:color w:val="000000"/>
          <w:szCs w:val="21"/>
        </w:rPr>
        <w:t>陆架区低甲基化（表</w:t>
      </w:r>
      <w:r>
        <w:rPr>
          <w:rFonts w:ascii="Arial" w:hAnsi="Arial" w:cs="Arial"/>
          <w:color w:val="000000"/>
          <w:szCs w:val="21"/>
        </w:rPr>
        <w:t>3</w:t>
      </w:r>
      <w:r>
        <w:rPr>
          <w:rFonts w:ascii="Arial" w:hAnsi="Arial" w:cs="Arial"/>
          <w:color w:val="000000"/>
          <w:szCs w:val="21"/>
        </w:rPr>
        <w:t>）。</w:t>
      </w:r>
      <w:r>
        <w:rPr>
          <w:rFonts w:ascii="Arial" w:hAnsi="Arial" w:cs="Arial"/>
          <w:color w:val="000000"/>
          <w:szCs w:val="21"/>
        </w:rPr>
        <w:t>MHC</w:t>
      </w:r>
      <w:r>
        <w:rPr>
          <w:rFonts w:ascii="Arial" w:hAnsi="Arial" w:cs="Arial"/>
          <w:color w:val="000000"/>
          <w:szCs w:val="21"/>
        </w:rPr>
        <w:t>区域的外面，在</w:t>
      </w:r>
      <w:r>
        <w:rPr>
          <w:rFonts w:ascii="Arial" w:hAnsi="Arial" w:cs="Arial"/>
          <w:color w:val="000000"/>
          <w:szCs w:val="21"/>
        </w:rPr>
        <w:t>RA</w:t>
      </w:r>
      <w:r>
        <w:rPr>
          <w:rFonts w:ascii="Arial" w:hAnsi="Arial" w:cs="Arial"/>
          <w:color w:val="000000"/>
          <w:szCs w:val="21"/>
        </w:rPr>
        <w:t>最</w:t>
      </w:r>
      <w:r>
        <w:rPr>
          <w:rFonts w:ascii="Arial" w:hAnsi="Arial" w:cs="Arial" w:hint="eastAsia"/>
          <w:color w:val="000000"/>
          <w:szCs w:val="21"/>
        </w:rPr>
        <w:t>高</w:t>
      </w:r>
      <w:r>
        <w:rPr>
          <w:rFonts w:ascii="Arial" w:hAnsi="Arial" w:cs="Arial"/>
          <w:color w:val="000000"/>
          <w:szCs w:val="21"/>
        </w:rPr>
        <w:t>甲基化的基因包括</w:t>
      </w:r>
      <w:r>
        <w:rPr>
          <w:rFonts w:ascii="Arial" w:hAnsi="Arial" w:cs="Arial"/>
          <w:i/>
          <w:szCs w:val="21"/>
        </w:rPr>
        <w:t>HDAC4</w:t>
      </w:r>
      <w:r>
        <w:rPr>
          <w:rFonts w:ascii="Arial" w:hAnsi="Arial" w:cs="Arial"/>
          <w:szCs w:val="21"/>
        </w:rPr>
        <w:t xml:space="preserve"> (P=1.47×10</w:t>
      </w:r>
      <w:r>
        <w:rPr>
          <w:rFonts w:ascii="Arial" w:hAnsi="Arial" w:cs="Arial"/>
          <w:szCs w:val="21"/>
          <w:vertAlign w:val="superscript"/>
        </w:rPr>
        <w:t>-7</w:t>
      </w:r>
      <w:r>
        <w:rPr>
          <w:rFonts w:ascii="Arial" w:hAnsi="Arial" w:cs="Arial"/>
          <w:szCs w:val="21"/>
        </w:rPr>
        <w:t>)</w:t>
      </w:r>
      <w:r>
        <w:rPr>
          <w:rFonts w:ascii="Arial" w:hAnsi="Arial" w:cs="Arial" w:hint="eastAsia"/>
          <w:szCs w:val="21"/>
        </w:rPr>
        <w:t>，</w:t>
      </w:r>
      <w:r>
        <w:rPr>
          <w:rFonts w:ascii="Arial" w:hAnsi="Arial" w:cs="Arial"/>
          <w:i/>
          <w:szCs w:val="21"/>
        </w:rPr>
        <w:t xml:space="preserve">NXN </w:t>
      </w:r>
      <w:r>
        <w:rPr>
          <w:rFonts w:ascii="Arial" w:hAnsi="Arial" w:cs="Arial"/>
          <w:szCs w:val="21"/>
        </w:rPr>
        <w:t>(P=5.5×10</w:t>
      </w:r>
      <w:r>
        <w:rPr>
          <w:rFonts w:ascii="Arial" w:hAnsi="Arial" w:cs="Arial"/>
          <w:szCs w:val="21"/>
          <w:vertAlign w:val="superscript"/>
        </w:rPr>
        <w:t>-9</w:t>
      </w:r>
      <w:r>
        <w:rPr>
          <w:rFonts w:ascii="Arial" w:hAnsi="Arial" w:cs="Arial"/>
          <w:szCs w:val="21"/>
        </w:rPr>
        <w:t xml:space="preserve">), </w:t>
      </w:r>
      <w:r>
        <w:rPr>
          <w:rFonts w:ascii="Arial" w:hAnsi="Arial" w:cs="Arial"/>
          <w:i/>
          <w:szCs w:val="21"/>
        </w:rPr>
        <w:t>TBCD</w:t>
      </w:r>
      <w:r>
        <w:rPr>
          <w:rFonts w:ascii="Arial" w:hAnsi="Arial" w:cs="Arial"/>
          <w:szCs w:val="21"/>
        </w:rPr>
        <w:t xml:space="preserve"> (P=4.48×10</w:t>
      </w:r>
      <w:r>
        <w:rPr>
          <w:rFonts w:ascii="Arial" w:hAnsi="Arial" w:cs="Arial"/>
          <w:szCs w:val="21"/>
          <w:vertAlign w:val="superscript"/>
        </w:rPr>
        <w:t>-8</w:t>
      </w:r>
      <w:r>
        <w:rPr>
          <w:rFonts w:ascii="Arial" w:hAnsi="Arial" w:cs="Arial"/>
          <w:szCs w:val="21"/>
        </w:rPr>
        <w:t xml:space="preserve">) and </w:t>
      </w:r>
      <w:r>
        <w:rPr>
          <w:rFonts w:ascii="Arial" w:hAnsi="Arial" w:cs="Arial"/>
          <w:i/>
          <w:szCs w:val="21"/>
        </w:rPr>
        <w:t>TMEM61</w:t>
      </w:r>
      <w:r>
        <w:rPr>
          <w:rFonts w:ascii="Arial" w:hAnsi="Arial" w:cs="Arial"/>
          <w:szCs w:val="21"/>
        </w:rPr>
        <w:t xml:space="preserve"> (P=1.7×10</w:t>
      </w:r>
      <w:r>
        <w:rPr>
          <w:rFonts w:ascii="Arial" w:hAnsi="Arial" w:cs="Arial"/>
          <w:szCs w:val="21"/>
          <w:vertAlign w:val="superscript"/>
        </w:rPr>
        <w:t>-7</w:t>
      </w:r>
      <w:r>
        <w:rPr>
          <w:rFonts w:ascii="Arial" w:hAnsi="Arial" w:cs="Arial"/>
          <w:szCs w:val="21"/>
        </w:rPr>
        <w:t>)</w:t>
      </w:r>
      <w:r>
        <w:rPr>
          <w:rFonts w:ascii="Arial" w:hAnsi="Arial" w:cs="Arial" w:hint="eastAsia"/>
          <w:szCs w:val="21"/>
        </w:rPr>
        <w:t>，</w:t>
      </w:r>
      <w:r>
        <w:rPr>
          <w:rFonts w:ascii="Arial" w:hAnsi="Arial" w:cs="Arial"/>
          <w:color w:val="000000"/>
          <w:szCs w:val="21"/>
        </w:rPr>
        <w:t>而最显着的低甲基化的基因包括</w:t>
      </w:r>
      <w:r>
        <w:rPr>
          <w:rFonts w:ascii="Arial" w:hAnsi="Arial" w:cs="Arial"/>
          <w:i/>
          <w:szCs w:val="21"/>
        </w:rPr>
        <w:t>ITIH3</w:t>
      </w:r>
      <w:r>
        <w:rPr>
          <w:rFonts w:ascii="Arial" w:hAnsi="Arial" w:cs="Arial"/>
          <w:szCs w:val="21"/>
        </w:rPr>
        <w:t xml:space="preserve"> (P=1.16×10</w:t>
      </w:r>
      <w:r>
        <w:rPr>
          <w:rFonts w:ascii="Arial" w:hAnsi="Arial" w:cs="Arial"/>
          <w:szCs w:val="21"/>
          <w:vertAlign w:val="superscript"/>
        </w:rPr>
        <w:t>-7</w:t>
      </w:r>
      <w:r>
        <w:rPr>
          <w:rFonts w:ascii="Arial" w:hAnsi="Arial" w:cs="Arial"/>
          <w:szCs w:val="21"/>
        </w:rPr>
        <w:t>)</w:t>
      </w:r>
      <w:r>
        <w:rPr>
          <w:rFonts w:ascii="Arial" w:hAnsi="Arial" w:cs="Arial" w:hint="eastAsia"/>
          <w:szCs w:val="21"/>
        </w:rPr>
        <w:t>，</w:t>
      </w:r>
      <w:r>
        <w:rPr>
          <w:rFonts w:ascii="Arial" w:hAnsi="Arial" w:cs="Arial"/>
          <w:i/>
          <w:szCs w:val="21"/>
        </w:rPr>
        <w:t>TCN2</w:t>
      </w:r>
      <w:r>
        <w:rPr>
          <w:rFonts w:ascii="Arial" w:hAnsi="Arial" w:cs="Arial"/>
          <w:szCs w:val="21"/>
        </w:rPr>
        <w:t xml:space="preserve"> (P=1.57×10</w:t>
      </w:r>
      <w:r>
        <w:rPr>
          <w:rFonts w:ascii="Arial" w:hAnsi="Arial" w:cs="Arial"/>
          <w:szCs w:val="21"/>
          <w:vertAlign w:val="superscript"/>
        </w:rPr>
        <w:t>-8</w:t>
      </w:r>
      <w:r>
        <w:rPr>
          <w:rFonts w:ascii="Arial" w:hAnsi="Arial" w:cs="Arial"/>
          <w:szCs w:val="21"/>
        </w:rPr>
        <w:t>)</w:t>
      </w:r>
      <w:r>
        <w:rPr>
          <w:rFonts w:ascii="Arial" w:hAnsi="Arial" w:cs="Arial" w:hint="eastAsia"/>
          <w:szCs w:val="21"/>
        </w:rPr>
        <w:t>，</w:t>
      </w:r>
      <w:r>
        <w:rPr>
          <w:rFonts w:ascii="Arial" w:hAnsi="Arial" w:cs="Arial"/>
          <w:szCs w:val="21"/>
        </w:rPr>
        <w:t xml:space="preserve"> </w:t>
      </w:r>
      <w:r>
        <w:rPr>
          <w:rFonts w:ascii="Arial" w:hAnsi="Arial" w:cs="Arial"/>
          <w:color w:val="000000"/>
          <w:szCs w:val="21"/>
        </w:rPr>
        <w:t>PRDM16 (P=3.1×10-9)</w:t>
      </w:r>
      <w:r>
        <w:rPr>
          <w:rFonts w:ascii="Arial" w:hAnsi="Arial" w:cs="Arial" w:hint="eastAsia"/>
          <w:color w:val="000000"/>
          <w:szCs w:val="21"/>
        </w:rPr>
        <w:t>，</w:t>
      </w:r>
      <w:r>
        <w:rPr>
          <w:rFonts w:ascii="Arial" w:hAnsi="Arial" w:cs="Arial"/>
          <w:color w:val="000000"/>
          <w:szCs w:val="21"/>
        </w:rPr>
        <w:t xml:space="preserve"> SLC1A5 (P=2.94×10-7) </w:t>
      </w:r>
      <w:r>
        <w:rPr>
          <w:rFonts w:ascii="Arial" w:hAnsi="Arial" w:cs="Arial" w:hint="eastAsia"/>
          <w:color w:val="000000"/>
          <w:szCs w:val="21"/>
        </w:rPr>
        <w:t>和</w:t>
      </w:r>
      <w:r>
        <w:rPr>
          <w:rFonts w:ascii="Arial" w:hAnsi="Arial" w:cs="Arial"/>
          <w:color w:val="000000"/>
          <w:szCs w:val="21"/>
        </w:rPr>
        <w:t>GALNT9 (P=8.26×10-9)</w:t>
      </w:r>
      <w:r>
        <w:rPr>
          <w:rFonts w:ascii="Arial" w:hAnsi="Arial" w:cs="Arial"/>
          <w:color w:val="000000"/>
          <w:szCs w:val="21"/>
        </w:rPr>
        <w:t>。</w:t>
      </w:r>
    </w:p>
    <w:p w:rsidR="00EA23E8" w:rsidRDefault="00EA23E8">
      <w:pPr>
        <w:spacing w:after="0" w:line="240" w:lineRule="auto"/>
        <w:rPr>
          <w:rFonts w:ascii="Arial" w:hAnsi="Arial" w:cs="Arial"/>
          <w:color w:val="000000"/>
          <w:szCs w:val="21"/>
        </w:rPr>
      </w:pPr>
    </w:p>
    <w:p w:rsidR="00EA23E8" w:rsidRDefault="000030BC">
      <w:pPr>
        <w:spacing w:after="0" w:line="240" w:lineRule="auto"/>
        <w:rPr>
          <w:rFonts w:ascii="Arial" w:hAnsi="Arial" w:cs="Arial"/>
          <w:b/>
          <w:bCs/>
          <w:color w:val="000000"/>
          <w:szCs w:val="21"/>
        </w:rPr>
      </w:pPr>
      <w:r>
        <w:rPr>
          <w:rFonts w:ascii="Arial" w:hAnsi="Arial" w:cs="Arial" w:hint="eastAsia"/>
          <w:b/>
          <w:bCs/>
          <w:color w:val="000000"/>
          <w:szCs w:val="21"/>
        </w:rPr>
        <w:t>DNA</w:t>
      </w:r>
      <w:r>
        <w:rPr>
          <w:rFonts w:ascii="Arial" w:hAnsi="Arial" w:cs="Arial" w:hint="eastAsia"/>
          <w:b/>
          <w:bCs/>
          <w:color w:val="000000"/>
          <w:szCs w:val="21"/>
        </w:rPr>
        <w:t>甲基化与疾病特征的相关性</w:t>
      </w:r>
    </w:p>
    <w:p w:rsidR="00EA23E8" w:rsidRDefault="00EA23E8">
      <w:pPr>
        <w:spacing w:after="0" w:line="240" w:lineRule="auto"/>
        <w:rPr>
          <w:rFonts w:ascii="Arial" w:hAnsi="Arial" w:cs="Arial"/>
          <w:b/>
          <w:bCs/>
          <w:color w:val="000000"/>
          <w:szCs w:val="21"/>
        </w:rPr>
      </w:pPr>
    </w:p>
    <w:p w:rsidR="00EA23E8" w:rsidRDefault="000030BC">
      <w:pPr>
        <w:spacing w:after="0" w:line="240" w:lineRule="auto"/>
        <w:rPr>
          <w:rFonts w:ascii="Arial" w:hAnsi="Arial" w:cs="Arial"/>
          <w:color w:val="000000"/>
          <w:szCs w:val="21"/>
        </w:rPr>
      </w:pPr>
      <w:r>
        <w:rPr>
          <w:rFonts w:ascii="Arial" w:hAnsi="Arial" w:cs="Arial" w:hint="eastAsia"/>
          <w:color w:val="000000"/>
          <w:szCs w:val="21"/>
        </w:rPr>
        <w:t>如表</w:t>
      </w:r>
      <w:r>
        <w:rPr>
          <w:rFonts w:ascii="Arial" w:hAnsi="Arial" w:cs="Arial" w:hint="eastAsia"/>
          <w:color w:val="000000"/>
          <w:szCs w:val="21"/>
        </w:rPr>
        <w:t>1</w:t>
      </w:r>
      <w:r>
        <w:rPr>
          <w:rFonts w:ascii="Arial" w:hAnsi="Arial" w:cs="Arial" w:hint="eastAsia"/>
          <w:color w:val="000000"/>
          <w:szCs w:val="21"/>
        </w:rPr>
        <w:t>所示，我们的病人有大量的临床特征。识别临床相关的</w:t>
      </w:r>
      <w:r>
        <w:rPr>
          <w:rFonts w:ascii="Arial" w:hAnsi="Arial" w:cs="Arial" w:hint="eastAsia"/>
          <w:color w:val="000000"/>
          <w:szCs w:val="21"/>
        </w:rPr>
        <w:t>DNA</w:t>
      </w:r>
      <w:r>
        <w:rPr>
          <w:rFonts w:ascii="Arial" w:hAnsi="Arial" w:cs="Arial" w:hint="eastAsia"/>
          <w:color w:val="000000"/>
          <w:szCs w:val="21"/>
        </w:rPr>
        <w:t>甲基化位点，为</w:t>
      </w:r>
      <w:r>
        <w:rPr>
          <w:rFonts w:ascii="Arial" w:hAnsi="Arial" w:cs="Arial" w:hint="eastAsia"/>
          <w:color w:val="000000"/>
          <w:szCs w:val="21"/>
        </w:rPr>
        <w:t>RA</w:t>
      </w:r>
      <w:r>
        <w:rPr>
          <w:rFonts w:ascii="Arial" w:hAnsi="Arial" w:cs="Arial" w:hint="eastAsia"/>
          <w:color w:val="000000"/>
          <w:szCs w:val="21"/>
        </w:rPr>
        <w:t>的病理机制提供了重要的见解和有价值的相应的临床应用。进行分析临床特征和识别差</w:t>
      </w:r>
      <w:r>
        <w:rPr>
          <w:rFonts w:ascii="Arial" w:hAnsi="Arial" w:cs="Arial" w:hint="eastAsia"/>
          <w:color w:val="000000"/>
          <w:szCs w:val="21"/>
        </w:rPr>
        <w:lastRenderedPageBreak/>
        <w:t>异甲基化位点。</w:t>
      </w:r>
      <w:r>
        <w:rPr>
          <w:rFonts w:ascii="Arial" w:hAnsi="Arial" w:cs="Arial"/>
          <w:color w:val="000000"/>
          <w:szCs w:val="21"/>
        </w:rPr>
        <w:t xml:space="preserve"> </w:t>
      </w:r>
      <w:r>
        <w:rPr>
          <w:rFonts w:ascii="Arial" w:hAnsi="Arial" w:cs="Arial" w:hint="eastAsia"/>
          <w:color w:val="000000"/>
          <w:szCs w:val="21"/>
        </w:rPr>
        <w:t>我们发现</w:t>
      </w:r>
      <w:r>
        <w:rPr>
          <w:rFonts w:ascii="Arial" w:hAnsi="Arial" w:cs="Arial"/>
          <w:color w:val="000000"/>
          <w:szCs w:val="21"/>
        </w:rPr>
        <w:t xml:space="preserve"> OR5A2 (cg02981094, P=2.6×10-4)</w:t>
      </w:r>
      <w:r>
        <w:rPr>
          <w:rFonts w:ascii="Arial" w:hAnsi="Arial" w:cs="Arial" w:hint="eastAsia"/>
          <w:color w:val="000000"/>
          <w:szCs w:val="21"/>
        </w:rPr>
        <w:t>，</w:t>
      </w:r>
      <w:r>
        <w:rPr>
          <w:rFonts w:ascii="Arial" w:hAnsi="Arial" w:cs="Arial"/>
          <w:color w:val="000000"/>
          <w:szCs w:val="21"/>
        </w:rPr>
        <w:t xml:space="preserve"> ALDH9A1 (cg03984859, P=2.8×10-4) </w:t>
      </w:r>
      <w:r>
        <w:rPr>
          <w:rFonts w:ascii="Arial" w:hAnsi="Arial" w:cs="Arial" w:hint="eastAsia"/>
          <w:color w:val="000000"/>
          <w:szCs w:val="21"/>
        </w:rPr>
        <w:t>和</w:t>
      </w:r>
      <w:r>
        <w:rPr>
          <w:rFonts w:ascii="Arial" w:hAnsi="Arial" w:cs="Arial"/>
          <w:color w:val="000000"/>
          <w:szCs w:val="21"/>
        </w:rPr>
        <w:t>C5orf32 (cg02070114, P=2.2×10-4)</w:t>
      </w:r>
      <w:r>
        <w:rPr>
          <w:rFonts w:ascii="Arial" w:hAnsi="Arial" w:cs="Arial" w:hint="eastAsia"/>
          <w:color w:val="000000"/>
          <w:szCs w:val="21"/>
        </w:rPr>
        <w:t>甲基化水平</w:t>
      </w:r>
      <w:r>
        <w:rPr>
          <w:rFonts w:ascii="Arial" w:hAnsi="Arial" w:cs="Arial"/>
          <w:color w:val="000000"/>
          <w:szCs w:val="21"/>
        </w:rPr>
        <w:t xml:space="preserve"> </w:t>
      </w:r>
      <w:r>
        <w:rPr>
          <w:rFonts w:ascii="Arial" w:hAnsi="Arial" w:cs="Arial" w:hint="eastAsia"/>
          <w:color w:val="000000"/>
          <w:szCs w:val="21"/>
        </w:rPr>
        <w:t>和</w:t>
      </w:r>
      <w:r>
        <w:rPr>
          <w:rFonts w:ascii="Arial" w:hAnsi="Arial" w:cs="Arial" w:hint="eastAsia"/>
          <w:color w:val="000000"/>
          <w:szCs w:val="21"/>
        </w:rPr>
        <w:t>RA</w:t>
      </w:r>
      <w:r>
        <w:rPr>
          <w:rFonts w:ascii="Arial" w:hAnsi="Arial" w:cs="Arial" w:hint="eastAsia"/>
          <w:color w:val="000000"/>
          <w:szCs w:val="21"/>
        </w:rPr>
        <w:t>的疾病进程显著相关。此外，</w:t>
      </w:r>
      <w:r>
        <w:rPr>
          <w:rFonts w:ascii="Arial" w:hAnsi="Arial" w:cs="Arial"/>
          <w:color w:val="000000"/>
          <w:szCs w:val="21"/>
        </w:rPr>
        <w:t>ZC3H11A (cg02337583)</w:t>
      </w:r>
      <w:r>
        <w:rPr>
          <w:rFonts w:ascii="Arial" w:hAnsi="Arial" w:cs="Arial" w:hint="eastAsia"/>
          <w:color w:val="000000"/>
          <w:szCs w:val="21"/>
        </w:rPr>
        <w:t>甲基化水平与</w:t>
      </w:r>
      <w:r>
        <w:rPr>
          <w:rFonts w:ascii="Arial" w:hAnsi="Arial" w:cs="Arial" w:hint="eastAsia"/>
          <w:color w:val="000000"/>
          <w:szCs w:val="21"/>
        </w:rPr>
        <w:t>RA</w:t>
      </w:r>
      <w:r>
        <w:rPr>
          <w:rFonts w:ascii="Arial" w:hAnsi="Arial" w:cs="Arial" w:hint="eastAsia"/>
          <w:color w:val="000000"/>
          <w:szCs w:val="21"/>
        </w:rPr>
        <w:t>病人的类风湿因子显著相关</w:t>
      </w:r>
      <w:r>
        <w:rPr>
          <w:rFonts w:ascii="Arial" w:hAnsi="Arial" w:cs="Arial"/>
          <w:color w:val="000000"/>
          <w:szCs w:val="21"/>
        </w:rPr>
        <w:t>(P=8.9×10-4)</w:t>
      </w:r>
      <w:r>
        <w:rPr>
          <w:rFonts w:ascii="Arial" w:hAnsi="Arial" w:cs="Arial" w:hint="eastAsia"/>
          <w:color w:val="000000"/>
          <w:szCs w:val="21"/>
        </w:rPr>
        <w:t>。更重要的是，</w:t>
      </w:r>
      <w:r>
        <w:rPr>
          <w:rFonts w:ascii="Arial" w:hAnsi="Arial" w:cs="Arial" w:hint="eastAsia"/>
          <w:color w:val="000000"/>
          <w:szCs w:val="21"/>
        </w:rPr>
        <w:t>OAS2</w:t>
      </w:r>
      <w:r>
        <w:rPr>
          <w:rFonts w:ascii="Arial" w:hAnsi="Arial" w:cs="Arial" w:hint="eastAsia"/>
          <w:color w:val="000000"/>
          <w:szCs w:val="21"/>
        </w:rPr>
        <w:t>的甲基化水平（</w:t>
      </w:r>
      <w:r>
        <w:rPr>
          <w:rFonts w:ascii="Arial" w:hAnsi="Arial" w:cs="Arial" w:hint="eastAsia"/>
          <w:color w:val="000000"/>
          <w:szCs w:val="21"/>
        </w:rPr>
        <w:t>cg00085448</w:t>
      </w:r>
      <w:r>
        <w:rPr>
          <w:rFonts w:ascii="Arial" w:hAnsi="Arial" w:cs="Arial" w:hint="eastAsia"/>
          <w:color w:val="000000"/>
          <w:szCs w:val="21"/>
        </w:rPr>
        <w:t>）明显与</w:t>
      </w:r>
      <w:r>
        <w:rPr>
          <w:rFonts w:ascii="Arial" w:hAnsi="Arial" w:cs="Arial" w:hint="eastAsia"/>
          <w:color w:val="000000"/>
          <w:szCs w:val="21"/>
        </w:rPr>
        <w:t>RA</w:t>
      </w:r>
      <w:r>
        <w:rPr>
          <w:rFonts w:ascii="Arial" w:hAnsi="Arial" w:cs="Arial" w:hint="eastAsia"/>
          <w:color w:val="000000"/>
          <w:szCs w:val="21"/>
        </w:rPr>
        <w:t>患者的</w:t>
      </w:r>
      <w:r>
        <w:rPr>
          <w:rFonts w:ascii="Arial" w:hAnsi="Arial" w:cs="Arial" w:hint="eastAsia"/>
          <w:color w:val="000000"/>
          <w:szCs w:val="21"/>
        </w:rPr>
        <w:t xml:space="preserve">HZPG </w:t>
      </w:r>
      <w:r>
        <w:rPr>
          <w:rFonts w:ascii="Arial" w:hAnsi="Arial" w:cs="Arial" w:hint="eastAsia"/>
          <w:color w:val="000000"/>
          <w:szCs w:val="21"/>
        </w:rPr>
        <w:t>相关（</w:t>
      </w:r>
      <w:r>
        <w:rPr>
          <w:rFonts w:ascii="Arial" w:hAnsi="Arial" w:cs="Arial" w:hint="eastAsia"/>
          <w:color w:val="000000"/>
          <w:szCs w:val="21"/>
        </w:rPr>
        <w:t>P = 4.1</w:t>
      </w:r>
      <w:r>
        <w:rPr>
          <w:rFonts w:ascii="Arial" w:hAnsi="Arial" w:cs="Arial" w:hint="eastAsia"/>
          <w:color w:val="000000"/>
          <w:szCs w:val="21"/>
        </w:rPr>
        <w:t>×</w:t>
      </w:r>
      <w:r>
        <w:rPr>
          <w:rFonts w:ascii="Arial" w:hAnsi="Arial" w:cs="Arial" w:hint="eastAsia"/>
          <w:color w:val="000000"/>
          <w:szCs w:val="21"/>
        </w:rPr>
        <w:t>10-4</w:t>
      </w:r>
      <w:r>
        <w:rPr>
          <w:rFonts w:ascii="Arial" w:hAnsi="Arial" w:cs="Arial" w:hint="eastAsia"/>
          <w:color w:val="000000"/>
          <w:szCs w:val="21"/>
        </w:rPr>
        <w:t>）。此外</w:t>
      </w:r>
      <w:r>
        <w:rPr>
          <w:rFonts w:ascii="Arial" w:hAnsi="Arial" w:cs="Arial"/>
          <w:color w:val="000000"/>
          <w:szCs w:val="21"/>
        </w:rPr>
        <w:t>C16orf71 (cg04705084)</w:t>
      </w:r>
      <w:r>
        <w:rPr>
          <w:rFonts w:ascii="Arial" w:hAnsi="Arial" w:cs="Arial" w:hint="eastAsia"/>
          <w:color w:val="000000"/>
          <w:szCs w:val="21"/>
        </w:rPr>
        <w:t>，</w:t>
      </w:r>
      <w:r>
        <w:rPr>
          <w:rFonts w:ascii="Arial" w:hAnsi="Arial" w:cs="Arial"/>
          <w:color w:val="000000"/>
          <w:szCs w:val="21"/>
        </w:rPr>
        <w:t>LOC100129716 (cg00598143)</w:t>
      </w:r>
      <w:r>
        <w:rPr>
          <w:rFonts w:ascii="Arial" w:hAnsi="Arial" w:cs="Arial" w:hint="eastAsia"/>
          <w:color w:val="000000"/>
          <w:szCs w:val="21"/>
        </w:rPr>
        <w:t>和</w:t>
      </w:r>
      <w:r>
        <w:rPr>
          <w:rFonts w:ascii="Arial" w:hAnsi="Arial" w:cs="Arial"/>
          <w:color w:val="000000"/>
          <w:szCs w:val="21"/>
        </w:rPr>
        <w:t>miR-762 (cg02558026)</w:t>
      </w:r>
      <w:r>
        <w:rPr>
          <w:rFonts w:ascii="Arial" w:hAnsi="Arial" w:cs="Arial" w:hint="eastAsia"/>
          <w:color w:val="000000"/>
          <w:szCs w:val="21"/>
        </w:rPr>
        <w:t>与</w:t>
      </w:r>
      <w:r>
        <w:rPr>
          <w:rFonts w:ascii="Arial" w:hAnsi="Arial" w:cs="Arial"/>
          <w:color w:val="000000"/>
          <w:szCs w:val="21"/>
        </w:rPr>
        <w:t xml:space="preserve">DAS 28 </w:t>
      </w:r>
      <w:r>
        <w:rPr>
          <w:rFonts w:ascii="Arial" w:hAnsi="Arial" w:cs="Arial" w:hint="eastAsia"/>
          <w:color w:val="000000"/>
          <w:szCs w:val="21"/>
        </w:rPr>
        <w:t>显著相关，</w:t>
      </w:r>
      <w:r>
        <w:rPr>
          <w:rFonts w:ascii="Arial" w:hAnsi="Arial" w:cs="Arial"/>
          <w:color w:val="000000"/>
          <w:szCs w:val="21"/>
        </w:rPr>
        <w:t>P</w:t>
      </w:r>
      <w:r>
        <w:rPr>
          <w:rFonts w:ascii="Arial" w:hAnsi="Arial" w:cs="Arial" w:hint="eastAsia"/>
          <w:color w:val="000000"/>
          <w:szCs w:val="21"/>
        </w:rPr>
        <w:t>值分别为</w:t>
      </w:r>
      <w:r>
        <w:rPr>
          <w:rFonts w:ascii="Arial" w:hAnsi="Arial" w:cs="Arial"/>
          <w:color w:val="000000"/>
          <w:szCs w:val="21"/>
        </w:rPr>
        <w:t xml:space="preserve"> 5.8×10-3</w:t>
      </w:r>
      <w:r>
        <w:rPr>
          <w:rFonts w:ascii="Arial" w:hAnsi="Arial" w:cs="Arial" w:hint="eastAsia"/>
          <w:color w:val="000000"/>
          <w:szCs w:val="21"/>
        </w:rPr>
        <w:t>，</w:t>
      </w:r>
      <w:r>
        <w:rPr>
          <w:rFonts w:ascii="Arial" w:hAnsi="Arial" w:cs="Arial"/>
          <w:color w:val="000000"/>
          <w:szCs w:val="21"/>
        </w:rPr>
        <w:t>5.2×10-3</w:t>
      </w:r>
      <w:r>
        <w:rPr>
          <w:rFonts w:ascii="Arial" w:hAnsi="Arial" w:cs="Arial" w:hint="eastAsia"/>
          <w:color w:val="000000"/>
          <w:szCs w:val="21"/>
        </w:rPr>
        <w:t>，</w:t>
      </w:r>
      <w:r>
        <w:rPr>
          <w:rFonts w:ascii="Arial" w:hAnsi="Arial" w:cs="Arial"/>
          <w:color w:val="000000"/>
          <w:szCs w:val="21"/>
        </w:rPr>
        <w:t xml:space="preserve"> </w:t>
      </w:r>
      <w:r>
        <w:rPr>
          <w:rFonts w:ascii="Arial" w:hAnsi="Arial" w:cs="Arial" w:hint="eastAsia"/>
          <w:color w:val="000000"/>
          <w:szCs w:val="21"/>
        </w:rPr>
        <w:t>和</w:t>
      </w:r>
      <w:r>
        <w:rPr>
          <w:rFonts w:ascii="Arial" w:hAnsi="Arial" w:cs="Arial"/>
          <w:color w:val="000000"/>
          <w:szCs w:val="21"/>
        </w:rPr>
        <w:t xml:space="preserve"> 7.5×10-3</w:t>
      </w:r>
      <w:r>
        <w:rPr>
          <w:rFonts w:ascii="Arial" w:hAnsi="Arial" w:cs="Arial" w:hint="eastAsia"/>
          <w:color w:val="000000"/>
          <w:szCs w:val="21"/>
        </w:rPr>
        <w:t>。五个位点包括</w:t>
      </w:r>
      <w:r>
        <w:rPr>
          <w:rFonts w:ascii="Arial" w:hAnsi="Arial" w:cs="Arial"/>
          <w:color w:val="000000"/>
          <w:szCs w:val="21"/>
        </w:rPr>
        <w:t>SLC38A8 (cg01740650</w:t>
      </w:r>
      <w:r>
        <w:rPr>
          <w:rFonts w:ascii="Arial" w:hAnsi="Arial" w:cs="Arial" w:hint="eastAsia"/>
          <w:color w:val="000000"/>
          <w:szCs w:val="21"/>
        </w:rPr>
        <w:t>，</w:t>
      </w:r>
      <w:r>
        <w:rPr>
          <w:rFonts w:ascii="Arial" w:hAnsi="Arial" w:cs="Arial"/>
          <w:color w:val="000000"/>
          <w:szCs w:val="21"/>
        </w:rPr>
        <w:t xml:space="preserve"> P=3.0×10-3)</w:t>
      </w:r>
      <w:r>
        <w:rPr>
          <w:rFonts w:ascii="Arial" w:hAnsi="Arial" w:cs="Arial" w:hint="eastAsia"/>
          <w:color w:val="000000"/>
          <w:szCs w:val="21"/>
        </w:rPr>
        <w:t>，</w:t>
      </w:r>
      <w:r>
        <w:rPr>
          <w:rFonts w:ascii="Arial" w:hAnsi="Arial" w:cs="Arial"/>
          <w:color w:val="000000"/>
          <w:szCs w:val="21"/>
        </w:rPr>
        <w:t xml:space="preserve"> C18orf19 (cg00448482</w:t>
      </w:r>
      <w:r>
        <w:rPr>
          <w:rFonts w:ascii="Arial" w:hAnsi="Arial" w:cs="Arial" w:hint="eastAsia"/>
          <w:color w:val="000000"/>
          <w:szCs w:val="21"/>
        </w:rPr>
        <w:t>，</w:t>
      </w:r>
      <w:r>
        <w:rPr>
          <w:rFonts w:ascii="Arial" w:hAnsi="Arial" w:cs="Arial"/>
          <w:color w:val="000000"/>
          <w:szCs w:val="21"/>
        </w:rPr>
        <w:t xml:space="preserve"> P=3.0×10-3)</w:t>
      </w:r>
      <w:r>
        <w:rPr>
          <w:rFonts w:ascii="Arial" w:hAnsi="Arial" w:cs="Arial" w:hint="eastAsia"/>
          <w:color w:val="000000"/>
          <w:szCs w:val="21"/>
        </w:rPr>
        <w:t>，</w:t>
      </w:r>
      <w:r>
        <w:rPr>
          <w:rFonts w:ascii="Arial" w:hAnsi="Arial" w:cs="Arial"/>
          <w:color w:val="000000"/>
          <w:szCs w:val="21"/>
        </w:rPr>
        <w:t xml:space="preserve"> COL18A1 (cg04760448</w:t>
      </w:r>
      <w:r>
        <w:rPr>
          <w:rFonts w:ascii="Arial" w:hAnsi="Arial" w:cs="Arial" w:hint="eastAsia"/>
          <w:color w:val="000000"/>
          <w:szCs w:val="21"/>
        </w:rPr>
        <w:t>，</w:t>
      </w:r>
      <w:r>
        <w:rPr>
          <w:rFonts w:ascii="Arial" w:hAnsi="Arial" w:cs="Arial"/>
          <w:color w:val="000000"/>
          <w:szCs w:val="21"/>
        </w:rPr>
        <w:t>P=1.9×10-3)</w:t>
      </w:r>
      <w:r>
        <w:rPr>
          <w:rFonts w:ascii="Arial" w:hAnsi="Arial" w:cs="Arial" w:hint="eastAsia"/>
          <w:color w:val="000000"/>
          <w:szCs w:val="21"/>
        </w:rPr>
        <w:t>，</w:t>
      </w:r>
      <w:r>
        <w:rPr>
          <w:rFonts w:ascii="Arial" w:hAnsi="Arial" w:cs="Arial"/>
          <w:color w:val="000000"/>
          <w:szCs w:val="21"/>
        </w:rPr>
        <w:t>BAT3 (cg05649229</w:t>
      </w:r>
      <w:r>
        <w:rPr>
          <w:rFonts w:ascii="Arial" w:hAnsi="Arial" w:cs="Arial" w:hint="eastAsia"/>
          <w:color w:val="000000"/>
          <w:szCs w:val="21"/>
        </w:rPr>
        <w:t>，</w:t>
      </w:r>
      <w:r>
        <w:rPr>
          <w:rFonts w:ascii="Arial" w:hAnsi="Arial" w:cs="Arial"/>
          <w:color w:val="000000"/>
          <w:szCs w:val="21"/>
        </w:rPr>
        <w:t xml:space="preserve">P=4.9×10-3) and PLD3 (cg07071106, P=4.4×10-3) </w:t>
      </w:r>
      <w:r>
        <w:rPr>
          <w:rFonts w:ascii="Arial" w:hAnsi="Arial" w:cs="Arial" w:hint="eastAsia"/>
          <w:color w:val="000000"/>
          <w:szCs w:val="21"/>
        </w:rPr>
        <w:t>与</w:t>
      </w:r>
      <w:r>
        <w:rPr>
          <w:rFonts w:ascii="Arial" w:hAnsi="Arial" w:cs="Arial" w:hint="eastAsia"/>
          <w:color w:val="000000"/>
          <w:szCs w:val="21"/>
        </w:rPr>
        <w:t>ESR</w:t>
      </w:r>
      <w:r>
        <w:rPr>
          <w:rFonts w:ascii="Arial" w:hAnsi="Arial" w:cs="Arial" w:hint="eastAsia"/>
          <w:color w:val="000000"/>
          <w:szCs w:val="21"/>
        </w:rPr>
        <w:t>显著相关。最后，我们发现</w:t>
      </w:r>
      <w:r>
        <w:rPr>
          <w:rFonts w:ascii="Arial" w:hAnsi="Arial" w:cs="Arial"/>
          <w:color w:val="000000"/>
          <w:szCs w:val="21"/>
        </w:rPr>
        <w:t>HSPA12A (cg06942850)</w:t>
      </w:r>
      <w:r>
        <w:rPr>
          <w:rFonts w:ascii="Arial" w:hAnsi="Arial" w:cs="Arial" w:hint="eastAsia"/>
          <w:color w:val="000000"/>
          <w:szCs w:val="21"/>
        </w:rPr>
        <w:t>与压痛关节数（</w:t>
      </w:r>
      <w:r>
        <w:rPr>
          <w:rFonts w:ascii="Arial" w:hAnsi="Arial" w:cs="Arial" w:hint="eastAsia"/>
          <w:color w:val="000000"/>
          <w:szCs w:val="21"/>
        </w:rPr>
        <w:t>TJC</w:t>
      </w:r>
      <w:r>
        <w:rPr>
          <w:rFonts w:ascii="Arial" w:hAnsi="Arial" w:cs="Arial" w:hint="eastAsia"/>
          <w:color w:val="000000"/>
          <w:szCs w:val="21"/>
        </w:rPr>
        <w:t>）显著相关</w:t>
      </w:r>
      <w:r>
        <w:rPr>
          <w:rFonts w:ascii="Arial" w:hAnsi="Arial" w:cs="Arial"/>
          <w:color w:val="000000"/>
          <w:szCs w:val="21"/>
        </w:rPr>
        <w:t>P</w:t>
      </w:r>
      <w:r>
        <w:rPr>
          <w:rFonts w:ascii="Arial" w:hAnsi="Arial" w:cs="Arial" w:hint="eastAsia"/>
          <w:color w:val="000000"/>
          <w:szCs w:val="21"/>
        </w:rPr>
        <w:t>值为</w:t>
      </w:r>
      <w:r>
        <w:rPr>
          <w:rFonts w:ascii="Arial" w:hAnsi="Arial" w:cs="Arial"/>
          <w:color w:val="000000"/>
          <w:szCs w:val="21"/>
        </w:rPr>
        <w:t>of 3.2×10-3</w:t>
      </w:r>
      <w:r>
        <w:rPr>
          <w:rFonts w:ascii="Arial" w:hAnsi="Arial" w:cs="Arial" w:hint="eastAsia"/>
          <w:color w:val="000000"/>
          <w:szCs w:val="21"/>
        </w:rPr>
        <w:t>。</w:t>
      </w:r>
    </w:p>
    <w:p w:rsidR="00EA23E8" w:rsidRDefault="00EA23E8">
      <w:pPr>
        <w:spacing w:after="0" w:line="240" w:lineRule="auto"/>
        <w:rPr>
          <w:rFonts w:ascii="Arial" w:hAnsi="Arial" w:cs="Arial"/>
          <w:color w:val="000000"/>
          <w:szCs w:val="21"/>
        </w:rPr>
      </w:pPr>
    </w:p>
    <w:p w:rsidR="00EA23E8" w:rsidRDefault="000030BC">
      <w:pPr>
        <w:spacing w:after="0" w:line="240" w:lineRule="auto"/>
        <w:rPr>
          <w:rFonts w:ascii="Arial" w:hAnsi="Arial" w:cs="Arial"/>
          <w:b/>
          <w:bCs/>
          <w:color w:val="000000"/>
          <w:szCs w:val="21"/>
        </w:rPr>
      </w:pPr>
      <w:r>
        <w:rPr>
          <w:rFonts w:ascii="Arial" w:hAnsi="Arial" w:cs="Arial" w:hint="eastAsia"/>
          <w:b/>
          <w:bCs/>
          <w:color w:val="000000"/>
          <w:szCs w:val="21"/>
        </w:rPr>
        <w:t>讨论</w:t>
      </w:r>
    </w:p>
    <w:p w:rsidR="00EA23E8" w:rsidRDefault="00EA23E8">
      <w:pPr>
        <w:spacing w:after="0" w:line="240" w:lineRule="auto"/>
        <w:rPr>
          <w:rFonts w:ascii="Arial" w:hAnsi="Arial" w:cs="Arial"/>
          <w:b/>
          <w:bCs/>
          <w:color w:val="000000"/>
          <w:szCs w:val="21"/>
        </w:rPr>
      </w:pPr>
    </w:p>
    <w:p w:rsidR="00EA23E8" w:rsidRDefault="000030BC">
      <w:pPr>
        <w:spacing w:after="0" w:line="240" w:lineRule="auto"/>
        <w:rPr>
          <w:rFonts w:ascii="Arial" w:hAnsi="Arial" w:cs="Arial"/>
          <w:color w:val="000000"/>
          <w:szCs w:val="21"/>
        </w:rPr>
      </w:pPr>
      <w:bookmarkStart w:id="17" w:name="OLE_LINK175"/>
      <w:r>
        <w:rPr>
          <w:rFonts w:ascii="Arial" w:eastAsia="Times New Roman" w:hAnsi="Arial" w:cs="Arial" w:hint="eastAsia"/>
          <w:color w:val="000000"/>
          <w:szCs w:val="21"/>
        </w:rPr>
        <w:t>总之，我们</w:t>
      </w:r>
      <w:r>
        <w:rPr>
          <w:rFonts w:ascii="Arial" w:eastAsia="宋体" w:hAnsi="Arial" w:cs="Arial" w:hint="eastAsia"/>
          <w:color w:val="000000"/>
          <w:szCs w:val="21"/>
        </w:rPr>
        <w:t>用</w:t>
      </w:r>
      <w:r>
        <w:rPr>
          <w:rFonts w:ascii="Arial" w:eastAsia="Times New Roman" w:hAnsi="Arial" w:cs="Arial" w:hint="eastAsia"/>
          <w:color w:val="000000"/>
          <w:szCs w:val="21"/>
        </w:rPr>
        <w:t>Illumina甲基化450K芯片</w:t>
      </w:r>
      <w:r>
        <w:rPr>
          <w:rFonts w:ascii="Arial" w:eastAsia="宋体" w:hAnsi="Arial" w:cs="Arial" w:hint="eastAsia"/>
          <w:color w:val="000000"/>
          <w:szCs w:val="21"/>
        </w:rPr>
        <w:t>描述</w:t>
      </w:r>
      <w:r>
        <w:rPr>
          <w:rFonts w:ascii="Arial" w:eastAsia="Times New Roman" w:hAnsi="Arial" w:cs="Arial" w:hint="eastAsia"/>
          <w:color w:val="000000"/>
          <w:szCs w:val="21"/>
        </w:rPr>
        <w:t>汉族RA患者</w:t>
      </w:r>
      <w:bookmarkStart w:id="18" w:name="OLE_LINK100"/>
      <w:r>
        <w:rPr>
          <w:rFonts w:ascii="Arial" w:eastAsia="Times New Roman" w:hAnsi="Arial" w:cs="Arial" w:hint="eastAsia"/>
          <w:color w:val="000000"/>
          <w:szCs w:val="21"/>
        </w:rPr>
        <w:t>CD4</w:t>
      </w:r>
      <w:r>
        <w:rPr>
          <w:rFonts w:ascii="Arial" w:eastAsia="Times New Roman" w:hAnsi="Arial" w:cs="Arial"/>
          <w:color w:val="000000"/>
          <w:szCs w:val="21"/>
        </w:rPr>
        <w:t>+</w:t>
      </w:r>
      <w:r>
        <w:rPr>
          <w:rFonts w:ascii="Arial" w:eastAsia="Times New Roman" w:hAnsi="Arial" w:cs="Arial" w:hint="eastAsia"/>
          <w:color w:val="000000"/>
          <w:szCs w:val="21"/>
        </w:rPr>
        <w:t xml:space="preserve"> T细胞</w:t>
      </w:r>
      <w:bookmarkEnd w:id="18"/>
      <w:r>
        <w:rPr>
          <w:rFonts w:ascii="Arial" w:eastAsia="Times New Roman" w:hAnsi="Arial" w:cs="Arial" w:hint="eastAsia"/>
          <w:color w:val="000000"/>
          <w:szCs w:val="21"/>
        </w:rPr>
        <w:t>全基因组DNA甲基化变化</w:t>
      </w:r>
      <w:r>
        <w:rPr>
          <w:rFonts w:ascii="Arial" w:eastAsia="宋体" w:hAnsi="Arial" w:cs="Arial" w:hint="eastAsia"/>
          <w:color w:val="000000"/>
          <w:szCs w:val="21"/>
        </w:rPr>
        <w:t>。基于严格的测量和分析，</w:t>
      </w:r>
      <w:r>
        <w:rPr>
          <w:rFonts w:ascii="Arial" w:eastAsia="宋体" w:hAnsi="Arial" w:cs="Arial" w:hint="eastAsia"/>
          <w:color w:val="000000"/>
          <w:szCs w:val="21"/>
        </w:rPr>
        <w:t>RA</w:t>
      </w:r>
      <w:r>
        <w:rPr>
          <w:rFonts w:ascii="Arial" w:eastAsia="宋体" w:hAnsi="Arial" w:cs="Arial" w:hint="eastAsia"/>
          <w:color w:val="000000"/>
          <w:szCs w:val="21"/>
        </w:rPr>
        <w:t>和对照组</w:t>
      </w:r>
      <w:r>
        <w:rPr>
          <w:rFonts w:ascii="Arial" w:eastAsia="Times New Roman" w:hAnsi="Arial" w:cs="Arial" w:hint="eastAsia"/>
          <w:color w:val="000000"/>
          <w:szCs w:val="21"/>
        </w:rPr>
        <w:t>CD4</w:t>
      </w:r>
      <w:r>
        <w:rPr>
          <w:rFonts w:ascii="Arial" w:eastAsia="Times New Roman" w:hAnsi="Arial" w:cs="Arial"/>
          <w:color w:val="000000"/>
          <w:szCs w:val="21"/>
        </w:rPr>
        <w:t>+</w:t>
      </w:r>
      <w:r>
        <w:rPr>
          <w:rFonts w:ascii="Arial" w:eastAsia="Times New Roman" w:hAnsi="Arial" w:cs="Arial" w:hint="eastAsia"/>
          <w:color w:val="000000"/>
          <w:szCs w:val="21"/>
        </w:rPr>
        <w:t xml:space="preserve"> T细胞</w:t>
      </w:r>
      <w:r>
        <w:rPr>
          <w:rFonts w:ascii="Arial" w:eastAsia="宋体" w:hAnsi="Arial" w:cs="Arial" w:hint="eastAsia"/>
          <w:color w:val="000000"/>
          <w:szCs w:val="21"/>
        </w:rPr>
        <w:t>之间</w:t>
      </w:r>
      <w:r>
        <w:rPr>
          <w:rFonts w:ascii="Arial" w:eastAsia="宋体" w:hAnsi="Arial" w:cs="Arial" w:hint="eastAsia"/>
          <w:color w:val="000000"/>
          <w:szCs w:val="21"/>
        </w:rPr>
        <w:t>1202</w:t>
      </w:r>
      <w:r>
        <w:rPr>
          <w:rFonts w:ascii="Arial" w:eastAsia="宋体" w:hAnsi="Arial" w:cs="Arial" w:hint="eastAsia"/>
          <w:color w:val="000000"/>
          <w:szCs w:val="21"/>
        </w:rPr>
        <w:t>个</w:t>
      </w:r>
      <w:r>
        <w:rPr>
          <w:rFonts w:ascii="Arial" w:eastAsia="宋体" w:hAnsi="Arial" w:cs="Arial" w:hint="eastAsia"/>
          <w:color w:val="000000"/>
          <w:szCs w:val="21"/>
        </w:rPr>
        <w:t>CpG</w:t>
      </w:r>
      <w:r>
        <w:rPr>
          <w:rFonts w:ascii="Arial" w:eastAsia="宋体" w:hAnsi="Arial" w:cs="Arial" w:hint="eastAsia"/>
          <w:color w:val="000000"/>
          <w:szCs w:val="21"/>
        </w:rPr>
        <w:t>位点显著差异。</w:t>
      </w:r>
      <w:bookmarkEnd w:id="17"/>
    </w:p>
    <w:p w:rsidR="00EA23E8" w:rsidRDefault="000030BC">
      <w:pPr>
        <w:spacing w:after="0" w:line="240" w:lineRule="auto"/>
        <w:rPr>
          <w:rFonts w:ascii="Arial" w:hAnsi="Arial" w:cs="Arial"/>
          <w:color w:val="000000"/>
          <w:szCs w:val="21"/>
        </w:rPr>
      </w:pPr>
      <w:r>
        <w:rPr>
          <w:rFonts w:ascii="Arial" w:hAnsi="Arial" w:cs="Arial" w:hint="eastAsia"/>
          <w:color w:val="000000"/>
          <w:szCs w:val="21"/>
        </w:rPr>
        <w:t>癌症的</w:t>
      </w:r>
      <w:r>
        <w:rPr>
          <w:rFonts w:ascii="Arial" w:hAnsi="Arial" w:cs="Arial" w:hint="eastAsia"/>
          <w:color w:val="000000"/>
          <w:szCs w:val="21"/>
        </w:rPr>
        <w:t>DNA</w:t>
      </w:r>
      <w:r>
        <w:rPr>
          <w:rFonts w:ascii="Arial" w:hAnsi="Arial" w:cs="Arial" w:hint="eastAsia"/>
          <w:color w:val="000000"/>
          <w:szCs w:val="21"/>
        </w:rPr>
        <w:t>甲基化变化通常含有千种不同的甲基化位点，系统性自身免疫性风湿性疾病似乎只有少数的差异甲基化区。我们的甲基化数据主成分分析也显示在</w:t>
      </w:r>
      <w:r>
        <w:rPr>
          <w:rFonts w:ascii="Arial" w:hAnsi="Arial" w:cs="Arial" w:hint="eastAsia"/>
          <w:color w:val="000000"/>
          <w:szCs w:val="21"/>
        </w:rPr>
        <w:t>RA</w:t>
      </w:r>
      <w:r>
        <w:rPr>
          <w:rFonts w:ascii="Arial" w:hAnsi="Arial" w:cs="Arial" w:hint="eastAsia"/>
          <w:color w:val="000000"/>
          <w:szCs w:val="21"/>
        </w:rPr>
        <w:t>和对照组没有明显的分离，表明在</w:t>
      </w:r>
      <w:r>
        <w:rPr>
          <w:rFonts w:ascii="Arial" w:hAnsi="Arial" w:cs="Arial" w:hint="eastAsia"/>
          <w:color w:val="000000"/>
          <w:szCs w:val="21"/>
        </w:rPr>
        <w:t>RA</w:t>
      </w:r>
      <w:r>
        <w:rPr>
          <w:rFonts w:ascii="Arial" w:hAnsi="Arial" w:cs="Arial" w:hint="eastAsia"/>
          <w:color w:val="000000"/>
          <w:szCs w:val="21"/>
        </w:rPr>
        <w:t>和正常</w:t>
      </w:r>
      <w:bookmarkStart w:id="19" w:name="OLE_LINK103"/>
      <w:r>
        <w:rPr>
          <w:rFonts w:ascii="Arial" w:hAnsi="Arial" w:cs="Arial" w:hint="eastAsia"/>
          <w:color w:val="000000"/>
          <w:szCs w:val="21"/>
        </w:rPr>
        <w:t>人的</w:t>
      </w:r>
      <w:r>
        <w:rPr>
          <w:rFonts w:ascii="Arial" w:hAnsi="Arial" w:cs="Arial" w:hint="eastAsia"/>
          <w:color w:val="000000"/>
          <w:szCs w:val="21"/>
        </w:rPr>
        <w:t>CD4+ T</w:t>
      </w:r>
      <w:r>
        <w:rPr>
          <w:rFonts w:ascii="Arial" w:hAnsi="Arial" w:cs="Arial" w:hint="eastAsia"/>
          <w:color w:val="000000"/>
          <w:szCs w:val="21"/>
        </w:rPr>
        <w:t>细胞</w:t>
      </w:r>
      <w:bookmarkEnd w:id="19"/>
      <w:r>
        <w:rPr>
          <w:rFonts w:ascii="Arial" w:hAnsi="Arial" w:cs="Arial" w:hint="eastAsia"/>
          <w:color w:val="000000"/>
          <w:szCs w:val="21"/>
        </w:rPr>
        <w:t>不会有这么多的不同甲基化区域。</w:t>
      </w:r>
      <w:r>
        <w:rPr>
          <w:rFonts w:ascii="Arial" w:hAnsi="Arial" w:cs="Arial" w:hint="eastAsia"/>
          <w:color w:val="000000"/>
          <w:szCs w:val="21"/>
        </w:rPr>
        <w:t>Kazuhisa</w:t>
      </w:r>
      <w:r>
        <w:rPr>
          <w:rFonts w:ascii="Arial" w:hAnsi="Arial" w:cs="Arial" w:hint="eastAsia"/>
          <w:color w:val="000000"/>
          <w:szCs w:val="21"/>
        </w:rPr>
        <w:t>及其同事用人甲基化</w:t>
      </w:r>
      <w:r>
        <w:rPr>
          <w:rFonts w:ascii="Arial" w:hAnsi="Arial" w:cs="Arial" w:hint="eastAsia"/>
          <w:color w:val="000000"/>
          <w:szCs w:val="21"/>
        </w:rPr>
        <w:t>450K</w:t>
      </w:r>
      <w:r>
        <w:rPr>
          <w:rFonts w:ascii="Arial" w:hAnsi="Arial" w:cs="Arial" w:hint="eastAsia"/>
          <w:color w:val="000000"/>
          <w:szCs w:val="21"/>
        </w:rPr>
        <w:t>芯片进行了一项</w:t>
      </w:r>
      <w:r>
        <w:rPr>
          <w:rFonts w:ascii="Arial" w:hAnsi="Arial" w:cs="Arial" w:hint="eastAsia"/>
          <w:color w:val="000000"/>
          <w:szCs w:val="21"/>
        </w:rPr>
        <w:t>RA</w:t>
      </w:r>
      <w:r>
        <w:rPr>
          <w:rFonts w:ascii="Arial" w:hAnsi="Arial" w:cs="Arial" w:hint="eastAsia"/>
          <w:color w:val="000000"/>
          <w:szCs w:val="21"/>
        </w:rPr>
        <w:t>的成纤维样滑膜细胞（</w:t>
      </w:r>
      <w:r>
        <w:rPr>
          <w:rFonts w:ascii="Arial" w:hAnsi="Arial" w:cs="Arial" w:hint="eastAsia"/>
          <w:color w:val="000000"/>
          <w:szCs w:val="21"/>
        </w:rPr>
        <w:t>FLS</w:t>
      </w:r>
      <w:r>
        <w:rPr>
          <w:rFonts w:ascii="Arial" w:hAnsi="Arial" w:cs="Arial" w:hint="eastAsia"/>
          <w:color w:val="000000"/>
          <w:szCs w:val="21"/>
        </w:rPr>
        <w:t>）全基因组</w:t>
      </w:r>
      <w:r>
        <w:rPr>
          <w:rFonts w:ascii="Arial" w:hAnsi="Arial" w:cs="Arial" w:hint="eastAsia"/>
          <w:color w:val="000000"/>
          <w:szCs w:val="21"/>
        </w:rPr>
        <w:t>DNA</w:t>
      </w:r>
      <w:r>
        <w:rPr>
          <w:rFonts w:ascii="Arial" w:hAnsi="Arial" w:cs="Arial" w:hint="eastAsia"/>
          <w:color w:val="000000"/>
          <w:szCs w:val="21"/>
        </w:rPr>
        <w:t>甲基化比较，识别了</w:t>
      </w:r>
      <w:r>
        <w:rPr>
          <w:rFonts w:ascii="Arial" w:hAnsi="Arial" w:cs="Arial" w:hint="eastAsia"/>
          <w:color w:val="000000"/>
          <w:szCs w:val="21"/>
        </w:rPr>
        <w:t>1859</w:t>
      </w:r>
      <w:r>
        <w:rPr>
          <w:rFonts w:ascii="Arial" w:hAnsi="Arial" w:cs="Arial" w:hint="eastAsia"/>
          <w:color w:val="000000"/>
          <w:szCs w:val="21"/>
        </w:rPr>
        <w:t>个差异甲基化位点。</w:t>
      </w:r>
      <w:r>
        <w:rPr>
          <w:rFonts w:ascii="Arial" w:hAnsi="Arial" w:cs="Arial" w:hint="eastAsia"/>
          <w:color w:val="000000"/>
          <w:szCs w:val="21"/>
        </w:rPr>
        <w:t>Matlock</w:t>
      </w:r>
      <w:r>
        <w:rPr>
          <w:rFonts w:ascii="Arial" w:hAnsi="Arial" w:cs="Arial" w:hint="eastAsia"/>
          <w:color w:val="000000"/>
          <w:szCs w:val="21"/>
        </w:rPr>
        <w:t>和同事</w:t>
      </w:r>
      <w:bookmarkStart w:id="20" w:name="OLE_LINK106"/>
      <w:r>
        <w:rPr>
          <w:rFonts w:ascii="Arial" w:hAnsi="Arial" w:cs="Arial" w:hint="eastAsia"/>
          <w:color w:val="000000"/>
          <w:szCs w:val="21"/>
        </w:rPr>
        <w:t>在</w:t>
      </w:r>
      <w:r>
        <w:rPr>
          <w:rFonts w:ascii="Arial" w:hAnsi="Arial" w:cs="Arial" w:hint="eastAsia"/>
          <w:color w:val="000000"/>
          <w:szCs w:val="21"/>
        </w:rPr>
        <w:t xml:space="preserve">SLE </w:t>
      </w:r>
      <w:r>
        <w:rPr>
          <w:rFonts w:ascii="Arial" w:hAnsi="Arial" w:cs="Arial" w:hint="eastAsia"/>
          <w:color w:val="000000"/>
          <w:szCs w:val="21"/>
        </w:rPr>
        <w:t>和正常对照组</w:t>
      </w:r>
      <w:bookmarkEnd w:id="20"/>
      <w:r>
        <w:rPr>
          <w:rFonts w:ascii="Arial" w:hAnsi="Arial" w:cs="Arial" w:hint="eastAsia"/>
          <w:color w:val="000000"/>
          <w:szCs w:val="21"/>
        </w:rPr>
        <w:t>的</w:t>
      </w:r>
      <w:bookmarkStart w:id="21" w:name="OLE_LINK105"/>
      <w:r>
        <w:rPr>
          <w:rFonts w:ascii="Arial" w:hAnsi="Arial" w:cs="Arial" w:hint="eastAsia"/>
          <w:color w:val="000000"/>
          <w:szCs w:val="21"/>
        </w:rPr>
        <w:t>CD4+ T</w:t>
      </w:r>
      <w:r>
        <w:rPr>
          <w:rFonts w:ascii="Arial" w:hAnsi="Arial" w:cs="Arial" w:hint="eastAsia"/>
          <w:color w:val="000000"/>
          <w:szCs w:val="21"/>
        </w:rPr>
        <w:t>细胞</w:t>
      </w:r>
      <w:bookmarkEnd w:id="21"/>
      <w:r>
        <w:rPr>
          <w:rFonts w:ascii="Arial" w:hAnsi="Arial" w:cs="Arial" w:hint="eastAsia"/>
          <w:color w:val="000000"/>
          <w:szCs w:val="21"/>
        </w:rPr>
        <w:t>发现</w:t>
      </w:r>
      <w:r>
        <w:rPr>
          <w:rFonts w:ascii="Arial" w:hAnsi="Arial" w:cs="Arial" w:hint="eastAsia"/>
          <w:color w:val="000000"/>
          <w:szCs w:val="21"/>
        </w:rPr>
        <w:t>341</w:t>
      </w:r>
      <w:r>
        <w:rPr>
          <w:rFonts w:ascii="Arial" w:hAnsi="Arial" w:cs="Arial" w:hint="eastAsia"/>
          <w:color w:val="000000"/>
          <w:szCs w:val="21"/>
        </w:rPr>
        <w:t>个不同的甲基化位点。</w:t>
      </w:r>
      <w:r>
        <w:rPr>
          <w:rFonts w:ascii="Arial" w:hAnsi="Arial" w:cs="Arial" w:hint="eastAsia"/>
          <w:color w:val="000000"/>
          <w:szCs w:val="21"/>
        </w:rPr>
        <w:t>nezam</w:t>
      </w:r>
      <w:r>
        <w:rPr>
          <w:rFonts w:ascii="Arial" w:hAnsi="Arial" w:cs="Arial" w:hint="eastAsia"/>
          <w:color w:val="000000"/>
          <w:szCs w:val="21"/>
        </w:rPr>
        <w:t>及其同事在</w:t>
      </w:r>
      <w:r>
        <w:rPr>
          <w:rFonts w:ascii="Arial" w:hAnsi="Arial" w:cs="Arial" w:hint="eastAsia"/>
          <w:color w:val="000000"/>
          <w:szCs w:val="21"/>
        </w:rPr>
        <w:t>SJS</w:t>
      </w:r>
      <w:r>
        <w:rPr>
          <w:rFonts w:ascii="Arial" w:hAnsi="Arial" w:cs="Arial" w:hint="eastAsia"/>
          <w:color w:val="000000"/>
          <w:szCs w:val="21"/>
        </w:rPr>
        <w:t>和正常对照组的</w:t>
      </w:r>
      <w:r>
        <w:rPr>
          <w:rFonts w:ascii="Arial" w:hAnsi="Arial" w:cs="Arial" w:hint="eastAsia"/>
          <w:color w:val="000000"/>
          <w:szCs w:val="21"/>
        </w:rPr>
        <w:t>CD4+ T</w:t>
      </w:r>
      <w:r>
        <w:rPr>
          <w:rFonts w:ascii="Arial" w:hAnsi="Arial" w:cs="Arial" w:hint="eastAsia"/>
          <w:color w:val="000000"/>
          <w:szCs w:val="21"/>
        </w:rPr>
        <w:t>细胞发现了</w:t>
      </w:r>
      <w:r>
        <w:rPr>
          <w:rFonts w:ascii="Arial" w:hAnsi="Arial" w:cs="Arial" w:hint="eastAsia"/>
          <w:color w:val="000000"/>
          <w:szCs w:val="21"/>
        </w:rPr>
        <w:t>753</w:t>
      </w:r>
      <w:r>
        <w:rPr>
          <w:rFonts w:ascii="Arial" w:hAnsi="Arial" w:cs="Arial" w:hint="eastAsia"/>
          <w:color w:val="000000"/>
          <w:szCs w:val="21"/>
        </w:rPr>
        <w:t>差异甲基化位点。虽然在这些数据中已经进行了多个测试校正，我们相信仍有大量的差异甲基化位点会是假阳性。因此，</w:t>
      </w:r>
      <w:r>
        <w:rPr>
          <w:rFonts w:ascii="Arial" w:hAnsi="Arial" w:cs="Arial" w:hint="eastAsia"/>
          <w:color w:val="000000"/>
          <w:szCs w:val="21"/>
        </w:rPr>
        <w:t>RA</w:t>
      </w:r>
      <w:r>
        <w:rPr>
          <w:rFonts w:ascii="Arial" w:hAnsi="Arial" w:cs="Arial" w:hint="eastAsia"/>
          <w:color w:val="000000"/>
          <w:szCs w:val="21"/>
        </w:rPr>
        <w:t>发病机制候选的差异甲基化位点是有限的。</w:t>
      </w:r>
      <w:r>
        <w:rPr>
          <w:rFonts w:ascii="Arial" w:hAnsi="Arial" w:cs="Arial" w:hint="eastAsia"/>
          <w:color w:val="000000"/>
          <w:szCs w:val="21"/>
        </w:rPr>
        <w:t xml:space="preserve"> </w:t>
      </w:r>
      <w:r>
        <w:rPr>
          <w:rFonts w:ascii="Arial" w:hAnsi="Arial" w:cs="Arial" w:hint="eastAsia"/>
          <w:color w:val="000000"/>
          <w:szCs w:val="21"/>
        </w:rPr>
        <w:t>与</w:t>
      </w:r>
      <w:r>
        <w:rPr>
          <w:rFonts w:ascii="Arial" w:hAnsi="Arial" w:cs="Arial" w:hint="eastAsia"/>
          <w:color w:val="000000"/>
          <w:szCs w:val="21"/>
        </w:rPr>
        <w:t>Kazuhisa</w:t>
      </w:r>
      <w:r>
        <w:rPr>
          <w:rFonts w:ascii="Arial" w:hAnsi="Arial" w:cs="Arial" w:hint="eastAsia"/>
          <w:color w:val="000000"/>
          <w:szCs w:val="21"/>
        </w:rPr>
        <w:t>’</w:t>
      </w:r>
      <w:r>
        <w:rPr>
          <w:rFonts w:ascii="Arial" w:hAnsi="Arial" w:cs="Arial" w:hint="eastAsia"/>
          <w:color w:val="000000"/>
          <w:szCs w:val="21"/>
        </w:rPr>
        <w:t>s</w:t>
      </w:r>
      <w:r>
        <w:rPr>
          <w:rFonts w:ascii="Arial" w:hAnsi="Arial" w:cs="Arial" w:hint="eastAsia"/>
          <w:color w:val="000000"/>
          <w:szCs w:val="21"/>
        </w:rPr>
        <w:t>的研究比较，在</w:t>
      </w:r>
      <w:r>
        <w:rPr>
          <w:rFonts w:ascii="Arial" w:hAnsi="Arial" w:cs="Arial" w:hint="eastAsia"/>
          <w:color w:val="000000"/>
          <w:szCs w:val="21"/>
        </w:rPr>
        <w:t>RA</w:t>
      </w:r>
      <w:r>
        <w:rPr>
          <w:rFonts w:ascii="Arial" w:hAnsi="Arial" w:cs="Arial" w:hint="eastAsia"/>
          <w:color w:val="000000"/>
          <w:szCs w:val="21"/>
        </w:rPr>
        <w:t>的发病机制有</w:t>
      </w:r>
      <w:r>
        <w:rPr>
          <w:rFonts w:ascii="Arial" w:hAnsi="Arial" w:cs="Arial" w:hint="eastAsia"/>
          <w:color w:val="000000"/>
          <w:szCs w:val="21"/>
        </w:rPr>
        <w:t>81</w:t>
      </w:r>
      <w:r>
        <w:rPr>
          <w:rFonts w:ascii="Arial" w:hAnsi="Arial" w:cs="Arial" w:hint="eastAsia"/>
          <w:color w:val="000000"/>
          <w:szCs w:val="21"/>
        </w:rPr>
        <w:t>个共同的差异甲基化</w:t>
      </w:r>
      <w:r>
        <w:rPr>
          <w:rFonts w:ascii="Arial" w:hAnsi="Arial" w:cs="Arial" w:hint="eastAsia"/>
          <w:color w:val="000000"/>
          <w:szCs w:val="21"/>
        </w:rPr>
        <w:t>CpG</w:t>
      </w:r>
      <w:r>
        <w:rPr>
          <w:rFonts w:ascii="Arial" w:hAnsi="Arial" w:cs="Arial" w:hint="eastAsia"/>
          <w:color w:val="000000"/>
          <w:szCs w:val="21"/>
        </w:rPr>
        <w:t>位点可能是非常重要的。不同种族人群的全基因组</w:t>
      </w:r>
      <w:r>
        <w:rPr>
          <w:rFonts w:ascii="Arial" w:hAnsi="Arial" w:cs="Arial" w:hint="eastAsia"/>
          <w:color w:val="000000"/>
          <w:szCs w:val="21"/>
        </w:rPr>
        <w:t>DNA</w:t>
      </w:r>
      <w:r>
        <w:rPr>
          <w:rFonts w:ascii="Arial" w:hAnsi="Arial" w:cs="Arial" w:hint="eastAsia"/>
          <w:color w:val="000000"/>
          <w:szCs w:val="21"/>
        </w:rPr>
        <w:t>甲基化谱可能为</w:t>
      </w:r>
      <w:r>
        <w:rPr>
          <w:rFonts w:ascii="Arial" w:hAnsi="Arial" w:cs="Arial" w:hint="eastAsia"/>
          <w:color w:val="000000"/>
          <w:szCs w:val="21"/>
        </w:rPr>
        <w:t>RA</w:t>
      </w:r>
      <w:r>
        <w:rPr>
          <w:rFonts w:ascii="Arial" w:hAnsi="Arial" w:cs="Arial" w:hint="eastAsia"/>
          <w:color w:val="000000"/>
          <w:szCs w:val="21"/>
        </w:rPr>
        <w:t>患者的甲基化改变提供特定的种族特异性信息。</w:t>
      </w:r>
    </w:p>
    <w:p w:rsidR="00EA23E8" w:rsidRDefault="000030BC">
      <w:pPr>
        <w:spacing w:after="0" w:line="240" w:lineRule="auto"/>
        <w:rPr>
          <w:rFonts w:ascii="Arial" w:hAnsi="Arial" w:cs="Arial"/>
          <w:color w:val="000000"/>
          <w:szCs w:val="21"/>
        </w:rPr>
      </w:pPr>
      <w:r>
        <w:rPr>
          <w:rFonts w:ascii="Arial" w:eastAsia="宋体" w:hAnsi="Arial" w:cs="Arial" w:hint="eastAsia"/>
          <w:color w:val="000000"/>
          <w:szCs w:val="21"/>
        </w:rPr>
        <w:t>在这个研究中，我们没有在另一个独立的队列执行验证，因为先前的研究表明甲基化</w:t>
      </w:r>
      <w:r>
        <w:rPr>
          <w:rFonts w:ascii="Arial" w:eastAsia="宋体" w:hAnsi="Arial" w:cs="Arial" w:hint="eastAsia"/>
          <w:color w:val="000000"/>
          <w:szCs w:val="21"/>
        </w:rPr>
        <w:t>450K</w:t>
      </w:r>
      <w:r>
        <w:rPr>
          <w:rFonts w:ascii="Arial" w:eastAsia="宋体" w:hAnsi="Arial" w:cs="Arial" w:hint="eastAsia"/>
          <w:color w:val="000000"/>
          <w:szCs w:val="21"/>
        </w:rPr>
        <w:t>芯片精度度很高。我们也没有进行基因表达分析，因为复杂的疾病甲基化的功能不仅在基因表达也与替代表达、基因稳定性、</w:t>
      </w:r>
      <w:r>
        <w:rPr>
          <w:rFonts w:ascii="Arial" w:eastAsia="Times New Roman" w:hAnsi="Arial" w:cs="Arial"/>
          <w:color w:val="000000"/>
          <w:szCs w:val="21"/>
        </w:rPr>
        <w:t xml:space="preserve"> SNPs</w:t>
      </w:r>
      <w:r>
        <w:rPr>
          <w:rFonts w:ascii="Arial" w:eastAsia="宋体" w:hAnsi="Arial" w:cs="Arial" w:hint="eastAsia"/>
          <w:color w:val="000000"/>
          <w:szCs w:val="21"/>
        </w:rPr>
        <w:t>与遗传变异的相互作用等一些重要的功能相关。另一方面，我们要强调的是不仅在</w:t>
      </w:r>
      <w:r>
        <w:rPr>
          <w:rFonts w:ascii="Arial" w:eastAsia="宋体" w:hAnsi="Arial" w:cs="Arial" w:hint="eastAsia"/>
          <w:color w:val="000000"/>
          <w:szCs w:val="21"/>
        </w:rPr>
        <w:t>PBMC</w:t>
      </w:r>
      <w:r>
        <w:rPr>
          <w:rFonts w:ascii="Arial" w:eastAsia="宋体" w:hAnsi="Arial" w:cs="Arial" w:hint="eastAsia"/>
          <w:color w:val="000000"/>
          <w:szCs w:val="21"/>
        </w:rPr>
        <w:t>也在血细胞亚群</w:t>
      </w:r>
      <w:r>
        <w:rPr>
          <w:rFonts w:ascii="Arial" w:eastAsia="宋体" w:hAnsi="Arial" w:cs="Arial" w:hint="eastAsia"/>
          <w:color w:val="000000"/>
          <w:szCs w:val="21"/>
        </w:rPr>
        <w:t>RA</w:t>
      </w:r>
      <w:r>
        <w:rPr>
          <w:rFonts w:ascii="Arial" w:eastAsia="宋体" w:hAnsi="Arial" w:cs="Arial" w:hint="eastAsia"/>
          <w:color w:val="000000"/>
          <w:szCs w:val="21"/>
        </w:rPr>
        <w:t>的表观遗传机制应给予更多的精度。</w:t>
      </w:r>
    </w:p>
    <w:p w:rsidR="00EA23E8" w:rsidRDefault="000030BC">
      <w:pPr>
        <w:spacing w:after="0" w:line="240" w:lineRule="auto"/>
        <w:rPr>
          <w:rFonts w:ascii="Arial" w:hAnsi="Arial" w:cs="Arial"/>
          <w:color w:val="000000"/>
          <w:szCs w:val="21"/>
        </w:rPr>
      </w:pPr>
      <w:r>
        <w:rPr>
          <w:rFonts w:ascii="Arial" w:hAnsi="Arial" w:cs="Arial" w:hint="eastAsia"/>
          <w:color w:val="000000"/>
          <w:szCs w:val="21"/>
        </w:rPr>
        <w:t>在下一步，我们将完成</w:t>
      </w:r>
      <w:r>
        <w:rPr>
          <w:rFonts w:ascii="Arial" w:hAnsi="Arial" w:cs="Arial" w:hint="eastAsia"/>
          <w:color w:val="000000"/>
          <w:szCs w:val="21"/>
        </w:rPr>
        <w:t>RACD8</w:t>
      </w:r>
      <w:bookmarkStart w:id="22" w:name="OLE_LINK111"/>
      <w:r>
        <w:rPr>
          <w:rFonts w:ascii="Arial" w:hAnsi="Arial" w:cs="Arial" w:hint="eastAsia"/>
          <w:color w:val="000000"/>
          <w:szCs w:val="21"/>
        </w:rPr>
        <w:t>+</w:t>
      </w:r>
      <w:bookmarkEnd w:id="22"/>
      <w:r>
        <w:rPr>
          <w:rFonts w:ascii="Arial" w:hAnsi="Arial" w:cs="Arial" w:hint="eastAsia"/>
          <w:color w:val="000000"/>
          <w:szCs w:val="21"/>
        </w:rPr>
        <w:t>、</w:t>
      </w:r>
      <w:r>
        <w:rPr>
          <w:rFonts w:ascii="Arial" w:hAnsi="Arial" w:cs="Arial" w:hint="eastAsia"/>
          <w:color w:val="000000"/>
          <w:szCs w:val="21"/>
        </w:rPr>
        <w:t xml:space="preserve"> CD17+</w:t>
      </w:r>
      <w:r>
        <w:rPr>
          <w:rFonts w:ascii="Arial" w:hAnsi="Arial" w:cs="Arial" w:hint="eastAsia"/>
          <w:color w:val="000000"/>
          <w:szCs w:val="21"/>
        </w:rPr>
        <w:t>等</w:t>
      </w:r>
      <w:r>
        <w:rPr>
          <w:rFonts w:ascii="Arial" w:hAnsi="Arial" w:cs="Arial" w:hint="eastAsia"/>
          <w:color w:val="000000"/>
          <w:szCs w:val="21"/>
        </w:rPr>
        <w:t xml:space="preserve"> T</w:t>
      </w:r>
      <w:r>
        <w:rPr>
          <w:rFonts w:ascii="Arial" w:hAnsi="Arial" w:cs="Arial" w:hint="eastAsia"/>
          <w:color w:val="000000"/>
          <w:szCs w:val="21"/>
        </w:rPr>
        <w:t>细胞的全基因组甲基化谱，从免疫细胞提供表观遗传的贡献。此外，我们的数据将提供一个比较</w:t>
      </w:r>
      <w:r>
        <w:rPr>
          <w:rFonts w:ascii="Arial" w:hAnsi="Arial" w:cs="Arial" w:hint="eastAsia"/>
          <w:color w:val="000000"/>
          <w:szCs w:val="21"/>
        </w:rPr>
        <w:t>SLE</w:t>
      </w:r>
      <w:r>
        <w:rPr>
          <w:rFonts w:ascii="Arial" w:hAnsi="Arial" w:cs="Arial" w:hint="eastAsia"/>
          <w:color w:val="000000"/>
          <w:szCs w:val="21"/>
        </w:rPr>
        <w:t>、痛风和其他自身免疫性疾病</w:t>
      </w:r>
      <w:bookmarkStart w:id="23" w:name="OLE_LINK118"/>
      <w:r>
        <w:rPr>
          <w:rFonts w:ascii="Arial" w:hAnsi="Arial" w:cs="Arial" w:hint="eastAsia"/>
          <w:color w:val="000000"/>
          <w:szCs w:val="21"/>
        </w:rPr>
        <w:t>CD4+T</w:t>
      </w:r>
      <w:bookmarkEnd w:id="23"/>
      <w:r>
        <w:rPr>
          <w:rFonts w:ascii="Arial" w:hAnsi="Arial" w:cs="Arial" w:hint="eastAsia"/>
          <w:color w:val="000000"/>
          <w:szCs w:val="21"/>
        </w:rPr>
        <w:t>细胞的甲基化谱的机会。我们注意到</w:t>
      </w:r>
      <w:hyperlink r:id="rId9" w:history="1">
        <w:r>
          <w:rPr>
            <w:rFonts w:ascii="Arial" w:hAnsi="Arial" w:cs="Arial" w:hint="eastAsia"/>
            <w:color w:val="000000"/>
            <w:szCs w:val="21"/>
          </w:rPr>
          <w:t>Jeffries</w:t>
        </w:r>
      </w:hyperlink>
      <w:r>
        <w:rPr>
          <w:rFonts w:ascii="Arial" w:hAnsi="Arial" w:cs="Arial" w:hint="eastAsia"/>
          <w:color w:val="000000"/>
          <w:szCs w:val="21"/>
        </w:rPr>
        <w:t>从高加索种群确定了</w:t>
      </w:r>
      <w:r>
        <w:rPr>
          <w:rFonts w:ascii="Arial" w:hAnsi="Arial" w:cs="Arial" w:hint="eastAsia"/>
          <w:color w:val="000000"/>
          <w:szCs w:val="21"/>
        </w:rPr>
        <w:t>RA</w:t>
      </w:r>
      <w:r>
        <w:rPr>
          <w:rFonts w:ascii="Arial" w:hAnsi="Arial" w:cs="Arial" w:hint="eastAsia"/>
          <w:color w:val="000000"/>
          <w:szCs w:val="21"/>
        </w:rPr>
        <w:t>和正常对照组</w:t>
      </w:r>
      <w:r>
        <w:rPr>
          <w:rFonts w:ascii="Arial" w:hAnsi="Arial" w:cs="Arial" w:hint="eastAsia"/>
          <w:color w:val="000000"/>
          <w:szCs w:val="21"/>
        </w:rPr>
        <w:t>CpG</w:t>
      </w:r>
      <w:r>
        <w:rPr>
          <w:rFonts w:ascii="Arial" w:hAnsi="Arial" w:cs="Arial" w:hint="eastAsia"/>
          <w:color w:val="000000"/>
          <w:szCs w:val="21"/>
        </w:rPr>
        <w:t>位点之间的</w:t>
      </w:r>
      <w:r>
        <w:rPr>
          <w:rFonts w:ascii="Arial" w:hAnsi="Arial" w:cs="Arial" w:hint="eastAsia"/>
          <w:color w:val="000000"/>
          <w:szCs w:val="21"/>
        </w:rPr>
        <w:t>761</w:t>
      </w:r>
      <w:r>
        <w:rPr>
          <w:rFonts w:ascii="Arial" w:hAnsi="Arial" w:cs="Arial" w:hint="eastAsia"/>
          <w:color w:val="000000"/>
          <w:szCs w:val="21"/>
        </w:rPr>
        <w:t>个差异甲基化位点。我们比较了我们和</w:t>
      </w:r>
      <w:bookmarkStart w:id="24" w:name="OLE_LINK117"/>
      <w:r>
        <w:rPr>
          <w:rFonts w:ascii="Arial" w:hAnsi="Arial" w:cs="Arial" w:hint="eastAsia"/>
          <w:color w:val="000000"/>
          <w:szCs w:val="21"/>
        </w:rPr>
        <w:t>Jeffries</w:t>
      </w:r>
      <w:bookmarkEnd w:id="24"/>
      <w:r>
        <w:rPr>
          <w:rFonts w:ascii="Arial" w:hAnsi="Arial" w:cs="Arial" w:hint="eastAsia"/>
          <w:color w:val="000000"/>
          <w:szCs w:val="21"/>
        </w:rPr>
        <w:t>的研究异常的甲基化位点发现</w:t>
      </w:r>
      <w:bookmarkStart w:id="25" w:name="OLE_LINK115"/>
      <w:r>
        <w:rPr>
          <w:rFonts w:ascii="Arial" w:hAnsi="Arial" w:cs="Arial" w:hint="eastAsia"/>
          <w:color w:val="000000"/>
          <w:szCs w:val="21"/>
        </w:rPr>
        <w:t>GALNT9</w:t>
      </w:r>
      <w:bookmarkEnd w:id="25"/>
      <w:r>
        <w:rPr>
          <w:rFonts w:ascii="Arial" w:hAnsi="Arial" w:cs="Arial" w:hint="eastAsia"/>
          <w:color w:val="000000"/>
          <w:szCs w:val="21"/>
        </w:rPr>
        <w:t>在这两项研究中都有，</w:t>
      </w:r>
      <w:bookmarkStart w:id="26" w:name="OLE_LINK143"/>
      <w:r>
        <w:rPr>
          <w:rFonts w:ascii="Arial" w:hAnsi="Arial" w:cs="Arial" w:hint="eastAsia"/>
          <w:color w:val="000000"/>
          <w:szCs w:val="21"/>
        </w:rPr>
        <w:t>GALNT9</w:t>
      </w:r>
      <w:bookmarkEnd w:id="26"/>
      <w:r>
        <w:rPr>
          <w:rFonts w:ascii="Arial" w:hAnsi="Arial" w:cs="Arial" w:hint="eastAsia"/>
          <w:color w:val="000000"/>
          <w:szCs w:val="21"/>
        </w:rPr>
        <w:t>被证明在</w:t>
      </w:r>
      <w:r>
        <w:rPr>
          <w:rFonts w:ascii="Arial" w:hAnsi="Arial" w:cs="Arial" w:hint="eastAsia"/>
          <w:color w:val="000000"/>
          <w:szCs w:val="21"/>
        </w:rPr>
        <w:t>RA</w:t>
      </w:r>
      <w:r>
        <w:rPr>
          <w:rFonts w:ascii="Arial" w:hAnsi="Arial" w:cs="Arial" w:hint="eastAsia"/>
          <w:color w:val="000000"/>
          <w:szCs w:val="21"/>
        </w:rPr>
        <w:t>患者低甲基化。虽然在我们的两项研究中只有一个基因是相同的，我们认为这是可以接受的，因为小样本和低的统计效率使我们和</w:t>
      </w:r>
      <w:r>
        <w:rPr>
          <w:rFonts w:ascii="Arial" w:hAnsi="Arial" w:cs="Arial" w:hint="eastAsia"/>
          <w:color w:val="000000"/>
          <w:szCs w:val="21"/>
        </w:rPr>
        <w:t>Jeffries</w:t>
      </w:r>
      <w:r>
        <w:rPr>
          <w:rFonts w:ascii="Arial" w:hAnsi="Arial" w:cs="Arial" w:hint="eastAsia"/>
          <w:color w:val="000000"/>
          <w:szCs w:val="21"/>
        </w:rPr>
        <w:t>的研究确定的差异甲基化位点只是总的差异甲基化位点的一小部分。</w:t>
      </w:r>
    </w:p>
    <w:p w:rsidR="00EA23E8" w:rsidRDefault="000030BC">
      <w:pPr>
        <w:spacing w:after="0" w:line="240" w:lineRule="auto"/>
        <w:rPr>
          <w:rFonts w:ascii="Arial" w:hAnsi="Arial" w:cs="Arial"/>
          <w:color w:val="000000"/>
          <w:szCs w:val="21"/>
        </w:rPr>
      </w:pPr>
      <w:r>
        <w:rPr>
          <w:rFonts w:ascii="Arial" w:hAnsi="Arial" w:cs="Arial" w:hint="eastAsia"/>
          <w:color w:val="000000"/>
          <w:szCs w:val="21"/>
        </w:rPr>
        <w:t>在我们的研究中</w:t>
      </w:r>
      <w:r>
        <w:rPr>
          <w:rFonts w:ascii="Arial" w:hAnsi="Arial" w:cs="Arial" w:hint="eastAsia"/>
          <w:color w:val="000000"/>
          <w:szCs w:val="21"/>
        </w:rPr>
        <w:t>DNA</w:t>
      </w:r>
      <w:r>
        <w:rPr>
          <w:rFonts w:ascii="Arial" w:hAnsi="Arial" w:cs="Arial" w:hint="eastAsia"/>
          <w:color w:val="000000"/>
          <w:szCs w:val="21"/>
        </w:rPr>
        <w:t>甲基化能被</w:t>
      </w:r>
      <w:r>
        <w:rPr>
          <w:rFonts w:ascii="Arial" w:hAnsi="Arial" w:cs="Arial" w:hint="eastAsia"/>
          <w:color w:val="000000"/>
          <w:szCs w:val="21"/>
        </w:rPr>
        <w:t>RA</w:t>
      </w:r>
      <w:r>
        <w:rPr>
          <w:rFonts w:ascii="Arial" w:hAnsi="Arial" w:cs="Arial" w:hint="eastAsia"/>
          <w:color w:val="000000"/>
          <w:szCs w:val="21"/>
        </w:rPr>
        <w:t>的许多基因、环境暴露和临床特征所影响，会给我们和</w:t>
      </w:r>
      <w:r>
        <w:rPr>
          <w:rFonts w:ascii="Arial" w:hAnsi="Arial" w:cs="Arial" w:hint="eastAsia"/>
          <w:color w:val="000000"/>
          <w:szCs w:val="21"/>
        </w:rPr>
        <w:t>Jeffries</w:t>
      </w:r>
      <w:r>
        <w:rPr>
          <w:rFonts w:ascii="Arial" w:hAnsi="Arial" w:cs="Arial" w:hint="eastAsia"/>
          <w:color w:val="000000"/>
          <w:szCs w:val="21"/>
        </w:rPr>
        <w:t>的研究带来许多差异。我们的研究表明在不同的人群基于表观遗传学的关联研究或生物标志物鉴定确实需要大样本，最终可以找到共享的表观遗传生物标志物。</w:t>
      </w:r>
    </w:p>
    <w:p w:rsidR="00EA23E8" w:rsidRDefault="000030BC">
      <w:pPr>
        <w:suppressLineNumbers/>
        <w:spacing w:after="105" w:line="480" w:lineRule="auto"/>
        <w:jc w:val="both"/>
        <w:rPr>
          <w:rFonts w:ascii="Arial" w:hAnsi="Arial" w:cs="Arial"/>
          <w:szCs w:val="21"/>
        </w:rPr>
      </w:pPr>
      <w:r>
        <w:rPr>
          <w:rFonts w:ascii="Arial" w:hAnsi="Arial" w:cs="Arial" w:hint="eastAsia"/>
          <w:szCs w:val="21"/>
        </w:rPr>
        <w:br w:type="page"/>
      </w:r>
    </w:p>
    <w:p w:rsidR="00EA23E8" w:rsidRDefault="000030BC">
      <w:pPr>
        <w:suppressLineNumbers/>
        <w:spacing w:after="105" w:line="480" w:lineRule="auto"/>
        <w:jc w:val="both"/>
        <w:rPr>
          <w:rFonts w:ascii="Arial" w:eastAsia="宋体" w:hAnsi="Arial" w:cs="Arial"/>
          <w:color w:val="000000"/>
          <w:szCs w:val="21"/>
        </w:rPr>
      </w:pPr>
      <w:r>
        <w:rPr>
          <w:rFonts w:ascii="Arial" w:hAnsi="Arial" w:cs="Arial" w:hint="eastAsia"/>
          <w:szCs w:val="21"/>
        </w:rPr>
        <w:lastRenderedPageBreak/>
        <w:t>全基因组</w:t>
      </w:r>
      <w:r>
        <w:rPr>
          <w:rFonts w:ascii="Arial" w:hAnsi="Arial" w:cs="Arial" w:hint="eastAsia"/>
          <w:szCs w:val="21"/>
        </w:rPr>
        <w:t>DNA</w:t>
      </w:r>
      <w:r>
        <w:rPr>
          <w:rFonts w:ascii="Arial" w:hAnsi="Arial" w:cs="Arial" w:hint="eastAsia"/>
          <w:szCs w:val="21"/>
        </w:rPr>
        <w:t>甲基化模式显示在</w:t>
      </w:r>
      <w:r>
        <w:rPr>
          <w:rFonts w:ascii="Arial" w:hAnsi="Arial" w:cs="Arial" w:hint="eastAsia"/>
          <w:szCs w:val="21"/>
        </w:rPr>
        <w:t>RA</w:t>
      </w:r>
      <w:r>
        <w:rPr>
          <w:rFonts w:ascii="Arial" w:hAnsi="Arial" w:cs="Arial" w:hint="eastAsia"/>
          <w:szCs w:val="21"/>
        </w:rPr>
        <w:t>患者</w:t>
      </w:r>
      <w:bookmarkStart w:id="27" w:name="OLE_LINK127"/>
      <w:r>
        <w:rPr>
          <w:rFonts w:ascii="Arial" w:eastAsia="宋体" w:hAnsi="Arial" w:cs="Arial" w:hint="eastAsia"/>
          <w:color w:val="000000"/>
          <w:szCs w:val="21"/>
        </w:rPr>
        <w:t>CD4</w:t>
      </w:r>
      <w:r>
        <w:rPr>
          <w:rFonts w:ascii="Arial" w:eastAsia="Times New Roman" w:hAnsi="Arial" w:cs="Arial"/>
          <w:color w:val="000000"/>
          <w:szCs w:val="21"/>
        </w:rPr>
        <w:t>+</w:t>
      </w:r>
      <w:r>
        <w:rPr>
          <w:rFonts w:ascii="Arial" w:eastAsia="宋体" w:hAnsi="Arial" w:cs="Arial" w:hint="eastAsia"/>
          <w:color w:val="000000"/>
          <w:szCs w:val="21"/>
        </w:rPr>
        <w:t>T</w:t>
      </w:r>
      <w:bookmarkEnd w:id="27"/>
      <w:r>
        <w:rPr>
          <w:rFonts w:ascii="Arial" w:eastAsia="宋体" w:hAnsi="Arial" w:cs="Arial" w:hint="eastAsia"/>
          <w:color w:val="000000"/>
          <w:szCs w:val="21"/>
        </w:rPr>
        <w:t>细胞</w:t>
      </w:r>
      <w:r>
        <w:rPr>
          <w:rFonts w:ascii="Arial" w:eastAsia="宋体" w:hAnsi="Arial" w:cs="Arial" w:hint="eastAsia"/>
          <w:color w:val="000000"/>
          <w:szCs w:val="21"/>
        </w:rPr>
        <w:t>DNA</w:t>
      </w:r>
      <w:r>
        <w:rPr>
          <w:rFonts w:ascii="Arial" w:eastAsia="宋体" w:hAnsi="Arial" w:cs="Arial" w:hint="eastAsia"/>
          <w:color w:val="000000"/>
          <w:szCs w:val="21"/>
        </w:rPr>
        <w:t>甲基化存在显著的改变。</w:t>
      </w:r>
    </w:p>
    <w:p w:rsidR="00EA23E8" w:rsidRDefault="00EA23E8">
      <w:pPr>
        <w:suppressLineNumbers/>
        <w:spacing w:after="105" w:line="480" w:lineRule="auto"/>
        <w:jc w:val="both"/>
        <w:rPr>
          <w:rFonts w:ascii="Arial" w:eastAsia="宋体" w:hAnsi="Arial" w:cs="Arial"/>
          <w:color w:val="000000"/>
          <w:szCs w:val="21"/>
        </w:rPr>
      </w:pPr>
    </w:p>
    <w:p w:rsidR="00EA23E8" w:rsidRDefault="000030BC">
      <w:pPr>
        <w:spacing w:after="0" w:line="240" w:lineRule="auto"/>
        <w:rPr>
          <w:rFonts w:ascii="Arial" w:hAnsi="Arial" w:cs="Arial"/>
          <w:b/>
          <w:bCs/>
          <w:color w:val="000000"/>
          <w:szCs w:val="21"/>
        </w:rPr>
      </w:pPr>
      <w:r>
        <w:rPr>
          <w:rFonts w:ascii="Arial" w:hAnsi="Arial" w:cs="Arial" w:hint="eastAsia"/>
          <w:b/>
          <w:bCs/>
          <w:color w:val="000000"/>
          <w:szCs w:val="21"/>
        </w:rPr>
        <w:t>作者贡献</w:t>
      </w:r>
    </w:p>
    <w:p w:rsidR="00EA23E8" w:rsidRDefault="000030BC">
      <w:pPr>
        <w:spacing w:after="0" w:line="240" w:lineRule="auto"/>
        <w:rPr>
          <w:rFonts w:ascii="Arial" w:hAnsi="Arial" w:cs="Arial"/>
          <w:color w:val="000000"/>
          <w:szCs w:val="21"/>
        </w:rPr>
      </w:pPr>
      <w:r>
        <w:rPr>
          <w:rFonts w:ascii="Arial" w:hAnsi="Arial" w:cs="Arial" w:hint="eastAsia"/>
          <w:color w:val="000000"/>
          <w:szCs w:val="21"/>
        </w:rPr>
        <w:t xml:space="preserve">DH </w:t>
      </w:r>
      <w:r>
        <w:rPr>
          <w:rFonts w:ascii="Arial" w:hAnsi="Arial" w:cs="Arial" w:hint="eastAsia"/>
          <w:color w:val="000000"/>
          <w:szCs w:val="21"/>
        </w:rPr>
        <w:t>和</w:t>
      </w:r>
      <w:r>
        <w:rPr>
          <w:rFonts w:ascii="Arial" w:hAnsi="Arial" w:cs="Arial" w:hint="eastAsia"/>
          <w:color w:val="000000"/>
          <w:szCs w:val="21"/>
        </w:rPr>
        <w:t xml:space="preserve"> GC, SG </w:t>
      </w:r>
      <w:r>
        <w:rPr>
          <w:rFonts w:ascii="Arial" w:hAnsi="Arial" w:cs="Arial" w:hint="eastAsia"/>
          <w:color w:val="000000"/>
          <w:szCs w:val="21"/>
        </w:rPr>
        <w:t>对概念、设计、提交最终批准的版本有贡献。</w:t>
      </w:r>
      <w:r>
        <w:rPr>
          <w:rFonts w:ascii="Arial" w:hAnsi="Arial" w:cs="Arial" w:hint="eastAsia"/>
          <w:color w:val="000000"/>
          <w:szCs w:val="21"/>
        </w:rPr>
        <w:t>SG</w:t>
      </w:r>
      <w:r>
        <w:rPr>
          <w:rFonts w:ascii="Arial" w:hAnsi="Arial" w:cs="Arial" w:hint="eastAsia"/>
          <w:color w:val="000000"/>
          <w:szCs w:val="21"/>
        </w:rPr>
        <w:t>和</w:t>
      </w:r>
      <w:r>
        <w:rPr>
          <w:rFonts w:ascii="Arial" w:hAnsi="Arial" w:cs="Arial" w:hint="eastAsia"/>
          <w:color w:val="000000"/>
          <w:szCs w:val="21"/>
        </w:rPr>
        <w:t xml:space="preserve"> TJ</w:t>
      </w:r>
      <w:r>
        <w:rPr>
          <w:rFonts w:ascii="Arial" w:hAnsi="Arial" w:cs="Arial" w:hint="eastAsia"/>
          <w:color w:val="000000"/>
          <w:szCs w:val="21"/>
        </w:rPr>
        <w:t>贡献多个微阵列数据集的综合分析，批量效应消除与统计分析。</w:t>
      </w:r>
      <w:r>
        <w:rPr>
          <w:rFonts w:ascii="Arial" w:hAnsi="Arial" w:cs="Arial" w:hint="eastAsia"/>
          <w:color w:val="000000"/>
          <w:szCs w:val="21"/>
        </w:rPr>
        <w:t>TJ, YL, RW, YS, XZ, YW, FB, QD</w:t>
      </w:r>
      <w:r>
        <w:rPr>
          <w:rFonts w:ascii="Arial" w:hAnsi="Arial" w:cs="Arial" w:hint="eastAsia"/>
          <w:color w:val="000000"/>
          <w:szCs w:val="21"/>
        </w:rPr>
        <w:t>和</w:t>
      </w:r>
      <w:r>
        <w:rPr>
          <w:rFonts w:ascii="Arial" w:hAnsi="Arial" w:cs="Arial" w:hint="eastAsia"/>
          <w:color w:val="000000"/>
          <w:szCs w:val="21"/>
        </w:rPr>
        <w:t xml:space="preserve">XZ </w:t>
      </w:r>
      <w:r>
        <w:rPr>
          <w:rFonts w:ascii="Arial" w:hAnsi="Arial" w:cs="Arial" w:hint="eastAsia"/>
          <w:color w:val="000000"/>
          <w:szCs w:val="21"/>
        </w:rPr>
        <w:t>收集样品，并帮助数据整理、统计和起草手稿。所有作者阅读并批准了最后的手稿。</w:t>
      </w:r>
    </w:p>
    <w:p w:rsidR="00EA23E8" w:rsidRDefault="00EA23E8">
      <w:pPr>
        <w:spacing w:after="0" w:line="240" w:lineRule="auto"/>
        <w:rPr>
          <w:rFonts w:ascii="Arial" w:hAnsi="Arial" w:cs="Arial"/>
          <w:color w:val="000000"/>
          <w:szCs w:val="21"/>
        </w:rPr>
      </w:pPr>
    </w:p>
    <w:p w:rsidR="00EA23E8" w:rsidRDefault="000030BC">
      <w:pPr>
        <w:spacing w:after="0" w:line="240" w:lineRule="auto"/>
        <w:rPr>
          <w:rFonts w:ascii="Arial" w:hAnsi="Arial" w:cs="Arial"/>
          <w:b/>
          <w:bCs/>
          <w:color w:val="000000"/>
          <w:szCs w:val="21"/>
        </w:rPr>
      </w:pPr>
      <w:r>
        <w:rPr>
          <w:rFonts w:ascii="Arial" w:hAnsi="Arial" w:cs="Arial" w:hint="eastAsia"/>
          <w:b/>
          <w:bCs/>
          <w:color w:val="000000"/>
          <w:szCs w:val="21"/>
        </w:rPr>
        <w:t>致谢</w:t>
      </w:r>
    </w:p>
    <w:p w:rsidR="00EA23E8" w:rsidRDefault="000030BC">
      <w:pPr>
        <w:suppressLineNumbers/>
        <w:spacing w:line="480" w:lineRule="auto"/>
        <w:jc w:val="both"/>
        <w:rPr>
          <w:rFonts w:ascii="Arial" w:hAnsi="Arial" w:cs="Arial"/>
        </w:rPr>
      </w:pPr>
      <w:bookmarkStart w:id="28" w:name="OLE_LINK184"/>
      <w:r>
        <w:rPr>
          <w:rFonts w:ascii="Arial" w:hAnsi="Arial" w:cs="Arial" w:hint="eastAsia"/>
        </w:rPr>
        <w:t>我们感谢在这项研究中所有参与主体的合作。这项工作是由中国国家自然科学基金</w:t>
      </w:r>
      <w:r>
        <w:rPr>
          <w:rFonts w:ascii="Arial" w:hAnsi="Arial" w:cs="Arial"/>
        </w:rPr>
        <w:t xml:space="preserve"> (81273979)</w:t>
      </w:r>
      <w:r>
        <w:rPr>
          <w:rFonts w:ascii="Arial" w:hAnsi="Arial" w:cs="Arial" w:hint="eastAsia"/>
        </w:rPr>
        <w:t>，上海中医药临床基地建设</w:t>
      </w:r>
      <w:r>
        <w:rPr>
          <w:rFonts w:ascii="Arial" w:hAnsi="Arial" w:cs="Arial"/>
        </w:rPr>
        <w:t>(ZY-LCPT-1)</w:t>
      </w:r>
      <w:r>
        <w:rPr>
          <w:rFonts w:ascii="Arial" w:hAnsi="Arial" w:cs="Arial" w:hint="eastAsia"/>
        </w:rPr>
        <w:t>，上海市中西医结合密集型中西医结合治疗</w:t>
      </w:r>
      <w:r>
        <w:rPr>
          <w:rFonts w:ascii="Arial" w:hAnsi="Arial" w:cs="Arial" w:hint="eastAsia"/>
        </w:rPr>
        <w:t>RA</w:t>
      </w:r>
      <w:r>
        <w:rPr>
          <w:rFonts w:ascii="Arial" w:hAnsi="Arial" w:cs="Arial"/>
        </w:rPr>
        <w:t xml:space="preserve">(zxbz2012-05) </w:t>
      </w:r>
      <w:r>
        <w:rPr>
          <w:rFonts w:ascii="Arial" w:hAnsi="Arial" w:cs="Arial" w:hint="eastAsia"/>
        </w:rPr>
        <w:t>和上海传统中医风湿病学临床强化学科建设</w:t>
      </w:r>
      <w:r>
        <w:rPr>
          <w:rFonts w:ascii="Arial" w:hAnsi="Arial" w:cs="Arial"/>
        </w:rPr>
        <w:t>(ZYXK2012012)</w:t>
      </w:r>
      <w:r>
        <w:rPr>
          <w:rFonts w:ascii="Arial" w:hAnsi="Arial" w:cs="Arial" w:hint="eastAsia"/>
        </w:rPr>
        <w:t>资助。</w:t>
      </w:r>
    </w:p>
    <w:p w:rsidR="00EA23E8" w:rsidRDefault="00EA23E8">
      <w:pPr>
        <w:suppressLineNumbers/>
        <w:spacing w:line="480" w:lineRule="auto"/>
        <w:jc w:val="both"/>
        <w:rPr>
          <w:rFonts w:ascii="Arial" w:hAnsi="Arial" w:cs="Arial"/>
        </w:rPr>
      </w:pPr>
    </w:p>
    <w:p w:rsidR="00EA23E8" w:rsidRDefault="00EA23E8">
      <w:pPr>
        <w:suppressLineNumbers/>
        <w:spacing w:line="480" w:lineRule="auto"/>
        <w:jc w:val="both"/>
        <w:rPr>
          <w:rFonts w:ascii="Arial" w:hAnsi="Arial" w:cs="Arial"/>
        </w:rPr>
      </w:pPr>
    </w:p>
    <w:p w:rsidR="00EA23E8" w:rsidRDefault="00EA23E8">
      <w:pPr>
        <w:suppressLineNumbers/>
        <w:spacing w:line="480" w:lineRule="auto"/>
        <w:jc w:val="both"/>
        <w:rPr>
          <w:rFonts w:ascii="Arial" w:hAnsi="Arial" w:cs="Arial"/>
        </w:rPr>
      </w:pPr>
    </w:p>
    <w:p w:rsidR="00EA23E8" w:rsidRDefault="00EA23E8">
      <w:pPr>
        <w:suppressLineNumbers/>
        <w:spacing w:line="480" w:lineRule="auto"/>
        <w:jc w:val="both"/>
        <w:rPr>
          <w:rFonts w:ascii="Arial" w:hAnsi="Arial" w:cs="Arial"/>
        </w:rPr>
      </w:pPr>
    </w:p>
    <w:p w:rsidR="00EA23E8" w:rsidRDefault="00EA23E8">
      <w:pPr>
        <w:suppressLineNumbers/>
        <w:spacing w:line="480" w:lineRule="auto"/>
        <w:jc w:val="both"/>
        <w:rPr>
          <w:rFonts w:ascii="Arial" w:hAnsi="Arial" w:cs="Arial"/>
        </w:rPr>
      </w:pPr>
    </w:p>
    <w:p w:rsidR="00EA23E8" w:rsidRDefault="00EA23E8">
      <w:pPr>
        <w:suppressLineNumbers/>
        <w:spacing w:line="480" w:lineRule="auto"/>
        <w:jc w:val="both"/>
        <w:rPr>
          <w:rFonts w:ascii="Arial" w:hAnsi="Arial" w:cs="Arial"/>
        </w:rPr>
      </w:pPr>
    </w:p>
    <w:p w:rsidR="00EA23E8" w:rsidRDefault="00EA23E8">
      <w:pPr>
        <w:suppressLineNumbers/>
        <w:spacing w:line="480" w:lineRule="auto"/>
        <w:jc w:val="both"/>
        <w:rPr>
          <w:rFonts w:ascii="Arial" w:hAnsi="Arial" w:cs="Arial"/>
        </w:rPr>
      </w:pPr>
    </w:p>
    <w:p w:rsidR="00EA23E8" w:rsidRDefault="00EA23E8">
      <w:pPr>
        <w:suppressLineNumbers/>
        <w:spacing w:line="480" w:lineRule="auto"/>
        <w:jc w:val="both"/>
        <w:rPr>
          <w:rFonts w:ascii="Arial" w:hAnsi="Arial" w:cs="Arial"/>
        </w:rPr>
      </w:pPr>
    </w:p>
    <w:p w:rsidR="00EA23E8" w:rsidRDefault="00EA23E8">
      <w:pPr>
        <w:suppressLineNumbers/>
        <w:spacing w:line="480" w:lineRule="auto"/>
        <w:jc w:val="both"/>
        <w:rPr>
          <w:rFonts w:ascii="Arial" w:hAnsi="Arial" w:cs="Arial"/>
        </w:rPr>
      </w:pPr>
    </w:p>
    <w:p w:rsidR="00EA23E8" w:rsidRDefault="00EA23E8">
      <w:pPr>
        <w:suppressLineNumbers/>
        <w:spacing w:line="480" w:lineRule="auto"/>
        <w:jc w:val="both"/>
        <w:rPr>
          <w:rFonts w:ascii="Arial" w:hAnsi="Arial" w:cs="Arial"/>
        </w:rPr>
      </w:pPr>
    </w:p>
    <w:p w:rsidR="00EA23E8" w:rsidRDefault="000030BC">
      <w:pPr>
        <w:suppressLineNumbers/>
        <w:spacing w:line="480" w:lineRule="auto"/>
        <w:jc w:val="both"/>
        <w:rPr>
          <w:rFonts w:ascii="Arial" w:hAnsi="Arial" w:cs="Arial"/>
          <w:b/>
          <w:bCs/>
        </w:rPr>
      </w:pPr>
      <w:r>
        <w:rPr>
          <w:rFonts w:ascii="Arial" w:hAnsi="Arial" w:cs="Arial" w:hint="eastAsia"/>
          <w:b/>
          <w:bCs/>
        </w:rPr>
        <w:lastRenderedPageBreak/>
        <w:t>参考文献</w:t>
      </w:r>
    </w:p>
    <w:p w:rsidR="00EA23E8" w:rsidRDefault="000030BC">
      <w:pPr>
        <w:suppressLineNumbers/>
        <w:spacing w:line="480" w:lineRule="auto"/>
        <w:jc w:val="both"/>
        <w:rPr>
          <w:rFonts w:ascii="Calibri" w:hAnsi="Calibri" w:cs="Arial"/>
        </w:rPr>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Pr>
          <w:rFonts w:ascii="Calibri" w:hAnsi="Calibri" w:cs="Arial"/>
        </w:rPr>
        <w:t>1.</w:t>
      </w:r>
      <w:r>
        <w:rPr>
          <w:rFonts w:ascii="Calibri" w:hAnsi="Calibri" w:cs="Arial"/>
        </w:rPr>
        <w:tab/>
        <w:t>Firestein GS. Evolving concepts of rheumatoid arthritis. Nature 2003: 423: 356-361.</w:t>
      </w:r>
    </w:p>
    <w:p w:rsidR="00EA23E8" w:rsidRDefault="000030BC">
      <w:pPr>
        <w:suppressLineNumbers/>
        <w:spacing w:after="0" w:line="240" w:lineRule="auto"/>
        <w:jc w:val="both"/>
        <w:rPr>
          <w:rFonts w:ascii="Calibri" w:hAnsi="Calibri" w:cs="Arial"/>
        </w:rPr>
      </w:pPr>
      <w:r>
        <w:rPr>
          <w:rFonts w:ascii="Calibri" w:hAnsi="Calibri" w:cs="Arial"/>
        </w:rPr>
        <w:t>2.</w:t>
      </w:r>
      <w:r>
        <w:rPr>
          <w:rFonts w:ascii="Calibri" w:hAnsi="Calibri" w:cs="Arial"/>
        </w:rPr>
        <w:tab/>
        <w:t>Acosta-Colman I, Palau N, Tornero J et al. GWAS replication study confirms the association of PDE3A-SLCO1C1 with anti-TNF therapy response in rheumatoid arthritis. Pharmacogenomics 2013: 14: 727-734.</w:t>
      </w:r>
    </w:p>
    <w:p w:rsidR="00EA23E8" w:rsidRDefault="000030BC">
      <w:pPr>
        <w:suppressLineNumbers/>
        <w:spacing w:after="0" w:line="240" w:lineRule="auto"/>
        <w:jc w:val="both"/>
        <w:rPr>
          <w:rFonts w:ascii="Calibri" w:hAnsi="Calibri" w:cs="Arial"/>
        </w:rPr>
      </w:pPr>
      <w:r>
        <w:rPr>
          <w:rFonts w:ascii="Calibri" w:hAnsi="Calibri" w:cs="Arial"/>
        </w:rPr>
        <w:t>3.</w:t>
      </w:r>
      <w:r>
        <w:rPr>
          <w:rFonts w:ascii="Calibri" w:hAnsi="Calibri" w:cs="Arial"/>
        </w:rPr>
        <w:tab/>
        <w:t>Eleftherohorinou H, Hoggart CJ, Wright VJ et al. Pathway-driven gene stability selection of two rheumatoid arthritis GWAS identifies and validates new susceptibility genes in receptor mediated signalling pathways. Human molecular genetics 2011: 20: 3494-3506.</w:t>
      </w:r>
    </w:p>
    <w:p w:rsidR="00EA23E8" w:rsidRDefault="000030BC">
      <w:pPr>
        <w:suppressLineNumbers/>
        <w:spacing w:after="0" w:line="240" w:lineRule="auto"/>
        <w:jc w:val="both"/>
        <w:rPr>
          <w:rFonts w:ascii="Calibri" w:hAnsi="Calibri" w:cs="Arial"/>
        </w:rPr>
      </w:pPr>
      <w:r>
        <w:rPr>
          <w:rFonts w:ascii="Calibri" w:hAnsi="Calibri" w:cs="Arial"/>
        </w:rPr>
        <w:t>4.</w:t>
      </w:r>
      <w:r>
        <w:rPr>
          <w:rFonts w:ascii="Calibri" w:hAnsi="Calibri" w:cs="Arial"/>
        </w:rPr>
        <w:tab/>
        <w:t>Guo S, Wang, Y.-L., Li, Y., Jin, L., Xiong, M., Ji, Q.-H. and Wang, J. Significant SNPs have limited prediction ability for thyroid cancer. CANCER MEDICINE 2014: doi: 10.1002/cam4.211.</w:t>
      </w:r>
    </w:p>
    <w:p w:rsidR="00EA23E8" w:rsidRDefault="000030BC">
      <w:pPr>
        <w:suppressLineNumbers/>
        <w:spacing w:after="0" w:line="240" w:lineRule="auto"/>
        <w:jc w:val="both"/>
        <w:rPr>
          <w:rFonts w:ascii="Calibri" w:hAnsi="Calibri" w:cs="Arial"/>
        </w:rPr>
      </w:pPr>
      <w:r>
        <w:rPr>
          <w:rFonts w:ascii="Calibri" w:hAnsi="Calibri" w:cs="Arial"/>
        </w:rPr>
        <w:t>5.</w:t>
      </w:r>
      <w:r>
        <w:rPr>
          <w:rFonts w:ascii="Calibri" w:hAnsi="Calibri" w:cs="Arial"/>
        </w:rPr>
        <w:tab/>
        <w:t>Song X, Guo S, Chen Y et al. Association between HLA-DQA1 gene copy number polymorphisms and susceptibility to rheumatoid arthritis in Chinese Han population. J Genet 2014: 93: 215-218.</w:t>
      </w:r>
    </w:p>
    <w:p w:rsidR="00EA23E8" w:rsidRDefault="000030BC">
      <w:pPr>
        <w:suppressLineNumbers/>
        <w:spacing w:after="0" w:line="240" w:lineRule="auto"/>
        <w:jc w:val="both"/>
        <w:rPr>
          <w:rFonts w:ascii="Calibri" w:hAnsi="Calibri" w:cs="Arial"/>
        </w:rPr>
      </w:pPr>
      <w:r>
        <w:rPr>
          <w:rFonts w:ascii="Calibri" w:hAnsi="Calibri" w:cs="Arial"/>
        </w:rPr>
        <w:t>6.</w:t>
      </w:r>
      <w:r>
        <w:rPr>
          <w:rFonts w:ascii="Calibri" w:hAnsi="Calibri" w:cs="Arial"/>
        </w:rPr>
        <w:tab/>
        <w:t>Chen JY, Wang CM, Chang SW et al. Association of FCGR3A and FCGR3B copy number variations with systemic lupus erythematosus and rheumatoid arthritis in Taiwanese patients. Arthritis Rheumatol 2014: 66: 3113-3121.</w:t>
      </w:r>
    </w:p>
    <w:p w:rsidR="00EA23E8" w:rsidRDefault="000030BC">
      <w:pPr>
        <w:suppressLineNumbers/>
        <w:spacing w:after="0" w:line="240" w:lineRule="auto"/>
        <w:jc w:val="both"/>
        <w:rPr>
          <w:rFonts w:ascii="Calibri" w:hAnsi="Calibri" w:cs="Arial"/>
        </w:rPr>
      </w:pPr>
      <w:r>
        <w:rPr>
          <w:rFonts w:ascii="Calibri" w:hAnsi="Calibri" w:cs="Arial"/>
        </w:rPr>
        <w:t>7.</w:t>
      </w:r>
      <w:r>
        <w:rPr>
          <w:rFonts w:ascii="Calibri" w:hAnsi="Calibri" w:cs="Arial"/>
        </w:rPr>
        <w:tab/>
        <w:t>Frisell T, Holmqvist M, Kallberg H et al. Familial risks and heritability of rheumatoid arthritis: role of rheumatoid factor/anti-citrullinated protein antibody status, number and type of affected relatives, sex, and age. Arthritis and rheumatism 2013: 65: 2773-2782.</w:t>
      </w:r>
    </w:p>
    <w:p w:rsidR="00EA23E8" w:rsidRDefault="000030BC">
      <w:pPr>
        <w:suppressLineNumbers/>
        <w:spacing w:after="0" w:line="240" w:lineRule="auto"/>
        <w:jc w:val="both"/>
        <w:rPr>
          <w:rFonts w:ascii="Calibri" w:hAnsi="Calibri" w:cs="Arial"/>
        </w:rPr>
      </w:pPr>
      <w:r>
        <w:rPr>
          <w:rFonts w:ascii="Calibri" w:hAnsi="Calibri" w:cs="Arial"/>
        </w:rPr>
        <w:t>8.</w:t>
      </w:r>
      <w:r>
        <w:rPr>
          <w:rFonts w:ascii="Calibri" w:hAnsi="Calibri" w:cs="Arial"/>
        </w:rPr>
        <w:tab/>
        <w:t>Javierre BM, Fernandez AF, Richter J et al. Changes in the pattern of DNA methylation associate with twin discordance in systemic lupus erythematosus. Genome research 2010: 20: 170-179.</w:t>
      </w:r>
    </w:p>
    <w:p w:rsidR="00EA23E8" w:rsidRDefault="000030BC">
      <w:pPr>
        <w:suppressLineNumbers/>
        <w:spacing w:after="0" w:line="240" w:lineRule="auto"/>
        <w:jc w:val="both"/>
        <w:rPr>
          <w:rFonts w:ascii="Calibri" w:hAnsi="Calibri" w:cs="Arial"/>
        </w:rPr>
      </w:pPr>
      <w:r>
        <w:rPr>
          <w:rFonts w:ascii="Calibri" w:hAnsi="Calibri" w:cs="Arial"/>
        </w:rPr>
        <w:t>9.</w:t>
      </w:r>
      <w:r>
        <w:rPr>
          <w:rFonts w:ascii="Calibri" w:hAnsi="Calibri" w:cs="Arial"/>
        </w:rPr>
        <w:tab/>
        <w:t>Richardson B, Scheinbart L, Strahler J et al. Evidence for impaired T cell DNA methylation in systemic lupus erythematosus and rheumatoid arthritis. Arthritis and rheumatism 1990: 33: 1665-1673.</w:t>
      </w:r>
    </w:p>
    <w:p w:rsidR="00EA23E8" w:rsidRDefault="000030BC">
      <w:pPr>
        <w:suppressLineNumbers/>
        <w:spacing w:after="0" w:line="240" w:lineRule="auto"/>
        <w:jc w:val="both"/>
        <w:rPr>
          <w:rFonts w:ascii="Calibri" w:hAnsi="Calibri" w:cs="Arial"/>
        </w:rPr>
      </w:pPr>
      <w:r>
        <w:rPr>
          <w:rFonts w:ascii="Calibri" w:hAnsi="Calibri" w:cs="Arial"/>
        </w:rPr>
        <w:t>10.</w:t>
      </w:r>
      <w:r>
        <w:rPr>
          <w:rFonts w:ascii="Calibri" w:hAnsi="Calibri" w:cs="Arial"/>
        </w:rPr>
        <w:tab/>
        <w:t>Altorok N, Coit P, Hughes T et al. Genome-wide DNA methylation patterns in naive CD4+ T cells from patients with primary Sjogren's syndrome. Arthritis Rheumatol 2014: 66: 731-739.</w:t>
      </w:r>
    </w:p>
    <w:p w:rsidR="00EA23E8" w:rsidRDefault="000030BC">
      <w:pPr>
        <w:suppressLineNumbers/>
        <w:spacing w:after="0" w:line="240" w:lineRule="auto"/>
        <w:jc w:val="both"/>
        <w:rPr>
          <w:rFonts w:ascii="Calibri" w:hAnsi="Calibri" w:cs="Arial"/>
        </w:rPr>
      </w:pPr>
      <w:r>
        <w:rPr>
          <w:rFonts w:ascii="Calibri" w:hAnsi="Calibri" w:cs="Arial"/>
        </w:rPr>
        <w:t>11.</w:t>
      </w:r>
      <w:r>
        <w:rPr>
          <w:rFonts w:ascii="Calibri" w:hAnsi="Calibri" w:cs="Arial"/>
        </w:rPr>
        <w:tab/>
        <w:t>Wang X, Wang L, Guo S et al. Hypermethylation reduces expression of tumor-suppressor PLZF and regulates proliferation and apoptosis in non-small-cell lung cancers. FASEB journal : official publication of the Federation of American Societies for Experimental Biology 2013: 27: 4194-4203.</w:t>
      </w:r>
    </w:p>
    <w:p w:rsidR="00EA23E8" w:rsidRDefault="000030BC">
      <w:pPr>
        <w:suppressLineNumbers/>
        <w:spacing w:after="0" w:line="240" w:lineRule="auto"/>
        <w:jc w:val="both"/>
        <w:rPr>
          <w:rFonts w:ascii="Calibri" w:hAnsi="Calibri" w:cs="Arial"/>
        </w:rPr>
      </w:pPr>
      <w:r>
        <w:rPr>
          <w:rFonts w:ascii="Calibri" w:hAnsi="Calibri" w:cs="Arial"/>
        </w:rPr>
        <w:t>12.</w:t>
      </w:r>
      <w:r>
        <w:rPr>
          <w:rFonts w:ascii="Calibri" w:hAnsi="Calibri" w:cs="Arial"/>
        </w:rPr>
        <w:tab/>
        <w:t>He Y, Cui Y, Wang W et al. Hypomethylation of the hsa-miR-191 locus causes high expression of hsa-mir-191 and promotes the epithelial-to-mesenchymal transition in hepatocellular carcinoma. Neoplasia 2011: 13: 841-853.</w:t>
      </w:r>
    </w:p>
    <w:p w:rsidR="00EA23E8" w:rsidRDefault="000030BC">
      <w:pPr>
        <w:suppressLineNumbers/>
        <w:spacing w:after="0" w:line="240" w:lineRule="auto"/>
        <w:jc w:val="both"/>
        <w:rPr>
          <w:rFonts w:ascii="Calibri" w:hAnsi="Calibri" w:cs="Arial"/>
        </w:rPr>
      </w:pPr>
      <w:r>
        <w:rPr>
          <w:rFonts w:ascii="Calibri" w:hAnsi="Calibri" w:cs="Arial"/>
        </w:rPr>
        <w:t>13.</w:t>
      </w:r>
      <w:r>
        <w:rPr>
          <w:rFonts w:ascii="Calibri" w:hAnsi="Calibri" w:cs="Arial"/>
        </w:rPr>
        <w:tab/>
        <w:t>Guo S, Yan F, Xu J et al. Identification and validation of the methylation biomarkers of non-small cell lung cancer (NSCLC). Clinical epigenetics 2015: 7: 3.</w:t>
      </w:r>
    </w:p>
    <w:p w:rsidR="00EA23E8" w:rsidRDefault="000030BC">
      <w:pPr>
        <w:suppressLineNumbers/>
        <w:spacing w:after="0" w:line="240" w:lineRule="auto"/>
        <w:jc w:val="both"/>
        <w:rPr>
          <w:rFonts w:ascii="Calibri" w:hAnsi="Calibri" w:cs="Arial"/>
        </w:rPr>
      </w:pPr>
      <w:r>
        <w:rPr>
          <w:rFonts w:ascii="Calibri" w:hAnsi="Calibri" w:cs="Arial"/>
        </w:rPr>
        <w:t>14.</w:t>
      </w:r>
      <w:r>
        <w:rPr>
          <w:rFonts w:ascii="Calibri" w:hAnsi="Calibri" w:cs="Arial"/>
        </w:rPr>
        <w:tab/>
        <w:t>Guo S, Tan L, Pu W et al. Quantitative assessment of the diagnostic role of APC promoter methylation in non-small cell lung cancer. Clinical epigenetics 2014: 6: 5.</w:t>
      </w:r>
    </w:p>
    <w:p w:rsidR="00EA23E8" w:rsidRDefault="000030BC">
      <w:pPr>
        <w:suppressLineNumbers/>
        <w:spacing w:after="0" w:line="240" w:lineRule="auto"/>
        <w:jc w:val="both"/>
        <w:rPr>
          <w:rFonts w:ascii="Calibri" w:hAnsi="Calibri" w:cs="Arial"/>
        </w:rPr>
      </w:pPr>
      <w:r>
        <w:rPr>
          <w:rFonts w:ascii="Calibri" w:hAnsi="Calibri" w:cs="Arial"/>
        </w:rPr>
        <w:lastRenderedPageBreak/>
        <w:t>15.</w:t>
      </w:r>
      <w:r>
        <w:rPr>
          <w:rFonts w:ascii="Calibri" w:hAnsi="Calibri" w:cs="Arial"/>
        </w:rPr>
        <w:tab/>
        <w:t>Glossop JR, Haworth KE, Emes RD et al. DNA methylation profiling of synovial fluid FLS in rheumatoid arthritis reveals changes common with tissue-derived FLS. Epigenomics 2015: 7: 539-551.</w:t>
      </w:r>
    </w:p>
    <w:p w:rsidR="00EA23E8" w:rsidRDefault="000030BC">
      <w:pPr>
        <w:suppressLineNumbers/>
        <w:spacing w:after="0" w:line="240" w:lineRule="auto"/>
        <w:jc w:val="both"/>
        <w:rPr>
          <w:rFonts w:ascii="Calibri" w:hAnsi="Calibri" w:cs="Arial"/>
        </w:rPr>
      </w:pPr>
      <w:r>
        <w:rPr>
          <w:rFonts w:ascii="Calibri" w:hAnsi="Calibri" w:cs="Arial"/>
        </w:rPr>
        <w:t>16.</w:t>
      </w:r>
      <w:r>
        <w:rPr>
          <w:rFonts w:ascii="Calibri" w:hAnsi="Calibri" w:cs="Arial"/>
        </w:rPr>
        <w:tab/>
        <w:t>Liebling MR. Methylation of the CTLA-4 promoter and Treg cell dysfunction in rheumatoid arthritis: comment on the article by Cribbs et al. Arthritis Rheumatol 2015: 67: 1406.</w:t>
      </w:r>
    </w:p>
    <w:p w:rsidR="00EA23E8" w:rsidRDefault="000030BC">
      <w:pPr>
        <w:suppressLineNumbers/>
        <w:spacing w:after="0" w:line="240" w:lineRule="auto"/>
        <w:jc w:val="both"/>
        <w:rPr>
          <w:rFonts w:ascii="Calibri" w:hAnsi="Calibri" w:cs="Arial"/>
        </w:rPr>
      </w:pPr>
      <w:r>
        <w:rPr>
          <w:rFonts w:ascii="Calibri" w:hAnsi="Calibri" w:cs="Arial"/>
        </w:rPr>
        <w:t>17.</w:t>
      </w:r>
      <w:r>
        <w:rPr>
          <w:rFonts w:ascii="Calibri" w:hAnsi="Calibri" w:cs="Arial"/>
        </w:rPr>
        <w:tab/>
        <w:t>van Steenbergen HW, Luijk R, Shoemaker R et al. Differential methylation within the major histocompatibility complex region in rheumatoid arthritis: a replication study. Rheumatology (Oxford) 2014: 53: 2317-2318.</w:t>
      </w:r>
    </w:p>
    <w:p w:rsidR="00EA23E8" w:rsidRDefault="000030BC">
      <w:pPr>
        <w:suppressLineNumbers/>
        <w:spacing w:after="0" w:line="240" w:lineRule="auto"/>
        <w:jc w:val="both"/>
        <w:rPr>
          <w:rFonts w:ascii="Calibri" w:hAnsi="Calibri" w:cs="Arial"/>
        </w:rPr>
      </w:pPr>
      <w:r>
        <w:rPr>
          <w:rFonts w:ascii="Calibri" w:hAnsi="Calibri" w:cs="Arial"/>
        </w:rPr>
        <w:t>18.</w:t>
      </w:r>
      <w:r>
        <w:rPr>
          <w:rFonts w:ascii="Calibri" w:hAnsi="Calibri" w:cs="Arial"/>
        </w:rPr>
        <w:tab/>
        <w:t>Glossop JR, Emes RD, Nixon NB et al. Genome-wide DNA methylation profiling in rheumatoid arthritis identifies disease-associated methylation changes that are distinct to individual T- and B-lymphocyte populations. Epigenetics 2014: 9: 1228-1237.</w:t>
      </w:r>
    </w:p>
    <w:p w:rsidR="00EA23E8" w:rsidRDefault="000030BC">
      <w:pPr>
        <w:suppressLineNumbers/>
        <w:spacing w:after="0" w:line="240" w:lineRule="auto"/>
        <w:jc w:val="both"/>
        <w:rPr>
          <w:rFonts w:ascii="Calibri" w:hAnsi="Calibri" w:cs="Arial"/>
        </w:rPr>
      </w:pPr>
      <w:r>
        <w:rPr>
          <w:rFonts w:ascii="Calibri" w:hAnsi="Calibri" w:cs="Arial"/>
        </w:rPr>
        <w:t>19.</w:t>
      </w:r>
      <w:r>
        <w:rPr>
          <w:rFonts w:ascii="Calibri" w:hAnsi="Calibri" w:cs="Arial"/>
        </w:rPr>
        <w:tab/>
        <w:t>Chen G, Zhang X, Li R et al. Role of osteopontin in synovial Th17 differentiation in rheumatoid arthritis. Arthritis and rheumatism 2010: 62: 2900-2908.</w:t>
      </w:r>
    </w:p>
    <w:p w:rsidR="00EA23E8" w:rsidRDefault="000030BC">
      <w:pPr>
        <w:suppressLineNumbers/>
        <w:spacing w:after="0" w:line="240" w:lineRule="auto"/>
        <w:jc w:val="both"/>
        <w:rPr>
          <w:rFonts w:ascii="Calibri" w:hAnsi="Calibri" w:cs="Arial"/>
        </w:rPr>
      </w:pPr>
      <w:r>
        <w:rPr>
          <w:rFonts w:ascii="Calibri" w:hAnsi="Calibri" w:cs="Arial"/>
        </w:rPr>
        <w:t>20.</w:t>
      </w:r>
      <w:r>
        <w:rPr>
          <w:rFonts w:ascii="Calibri" w:hAnsi="Calibri" w:cs="Arial"/>
        </w:rPr>
        <w:tab/>
        <w:t>Huang da W, Sherman BT, Lempicki RA. Systematic and integrative analysis of large gene lists using DAVID bioinformatics resources. Nature protocols 2009: 4: 44-57.</w:t>
      </w:r>
    </w:p>
    <w:p w:rsidR="00EA23E8" w:rsidRDefault="000030BC">
      <w:pPr>
        <w:suppressLineNumbers/>
        <w:spacing w:after="0" w:line="240" w:lineRule="auto"/>
        <w:jc w:val="both"/>
        <w:rPr>
          <w:rFonts w:ascii="Calibri" w:hAnsi="Calibri" w:cs="Arial"/>
        </w:rPr>
      </w:pPr>
      <w:r>
        <w:rPr>
          <w:rFonts w:ascii="Calibri" w:hAnsi="Calibri" w:cs="Arial"/>
        </w:rPr>
        <w:t>21.</w:t>
      </w:r>
      <w:r>
        <w:rPr>
          <w:rFonts w:ascii="Calibri" w:hAnsi="Calibri" w:cs="Arial"/>
        </w:rPr>
        <w:tab/>
        <w:t>Szklarczyk D, Franceschini A, Wyder S et al. STRING v10: protein-protein interaction networks, integrated over the tree of life. Nucleic acids research 2015: 43: D447-452.</w:t>
      </w:r>
    </w:p>
    <w:p w:rsidR="00EA23E8" w:rsidRDefault="000030BC">
      <w:pPr>
        <w:suppressLineNumbers/>
        <w:spacing w:after="0" w:line="240" w:lineRule="auto"/>
        <w:jc w:val="both"/>
        <w:rPr>
          <w:rFonts w:ascii="Calibri" w:hAnsi="Calibri" w:cs="Arial"/>
        </w:rPr>
      </w:pPr>
      <w:r>
        <w:rPr>
          <w:rFonts w:ascii="Calibri" w:hAnsi="Calibri" w:cs="Arial"/>
        </w:rPr>
        <w:t>22.</w:t>
      </w:r>
      <w:r>
        <w:rPr>
          <w:rFonts w:ascii="Calibri" w:hAnsi="Calibri" w:cs="Arial"/>
        </w:rPr>
        <w:tab/>
        <w:t>Karouzakis E, Gay RE, Gay S et al. Increased recycling of polyamines is associated with global DNA hypomethylation in rheumatoid arthritis synovial fibroblasts. Arthritis and rheumatism 2012: 64: 1809-1817.</w:t>
      </w:r>
    </w:p>
    <w:p w:rsidR="00EA23E8" w:rsidRDefault="000030BC">
      <w:pPr>
        <w:suppressLineNumbers/>
        <w:spacing w:after="0" w:line="240" w:lineRule="auto"/>
        <w:jc w:val="both"/>
        <w:rPr>
          <w:rFonts w:ascii="Calibri" w:hAnsi="Calibri" w:cs="Arial"/>
        </w:rPr>
      </w:pPr>
      <w:r>
        <w:rPr>
          <w:rFonts w:ascii="Calibri" w:hAnsi="Calibri" w:cs="Arial"/>
        </w:rPr>
        <w:t>23.</w:t>
      </w:r>
      <w:r>
        <w:rPr>
          <w:rFonts w:ascii="Calibri" w:hAnsi="Calibri" w:cs="Arial"/>
        </w:rPr>
        <w:tab/>
        <w:t>Nakano K, Whitaker JW, Boyle DL et al. DNA methylome signature in rheumatoid arthritis. Annals of the rheumatic diseases 2013: 72: 110-117.</w:t>
      </w:r>
    </w:p>
    <w:p w:rsidR="00EA23E8" w:rsidRDefault="000030BC">
      <w:pPr>
        <w:suppressLineNumbers/>
        <w:spacing w:after="0" w:line="240" w:lineRule="auto"/>
        <w:jc w:val="both"/>
        <w:rPr>
          <w:rFonts w:ascii="Calibri" w:hAnsi="Calibri" w:cs="Arial"/>
        </w:rPr>
      </w:pPr>
      <w:r>
        <w:rPr>
          <w:rFonts w:ascii="Calibri" w:hAnsi="Calibri" w:cs="Arial"/>
        </w:rPr>
        <w:t>24.</w:t>
      </w:r>
      <w:r>
        <w:rPr>
          <w:rFonts w:ascii="Calibri" w:hAnsi="Calibri" w:cs="Arial"/>
        </w:rPr>
        <w:tab/>
        <w:t>Jeffries MA, Dozmorov M, Tang Y et al. Genome-wide DNA methylation patterns in CD4+ T cells from patients with systemic lupus erythematosus. Epigenetics 2011: 6: 593-601.</w:t>
      </w:r>
    </w:p>
    <w:p w:rsidR="00EA23E8" w:rsidRDefault="000030BC">
      <w:pPr>
        <w:suppressLineNumbers/>
        <w:spacing w:after="0" w:line="240" w:lineRule="auto"/>
        <w:jc w:val="both"/>
        <w:rPr>
          <w:rFonts w:ascii="Calibri" w:hAnsi="Calibri" w:cs="Arial"/>
        </w:rPr>
      </w:pPr>
      <w:r>
        <w:rPr>
          <w:rFonts w:ascii="Calibri" w:hAnsi="Calibri" w:cs="Arial"/>
        </w:rPr>
        <w:t>25.</w:t>
      </w:r>
      <w:r>
        <w:rPr>
          <w:rFonts w:ascii="Calibri" w:hAnsi="Calibri" w:cs="Arial"/>
        </w:rPr>
        <w:tab/>
        <w:t>Dedeurwaerder S, Defrance M, Calonne E et al. Evaluation of the Infinium Methylation 450K technology. Epigenomics 2011: 3: 771-784.</w:t>
      </w:r>
    </w:p>
    <w:p w:rsidR="00EA23E8" w:rsidRDefault="000030BC">
      <w:pPr>
        <w:suppressLineNumbers/>
        <w:spacing w:after="0" w:line="240" w:lineRule="auto"/>
        <w:jc w:val="both"/>
        <w:rPr>
          <w:rFonts w:ascii="Calibri" w:hAnsi="Calibri" w:cs="Arial"/>
        </w:rPr>
      </w:pPr>
      <w:r>
        <w:rPr>
          <w:rFonts w:ascii="Calibri" w:hAnsi="Calibri" w:cs="Arial"/>
        </w:rPr>
        <w:t>26.</w:t>
      </w:r>
      <w:r>
        <w:rPr>
          <w:rFonts w:ascii="Calibri" w:hAnsi="Calibri" w:cs="Arial"/>
        </w:rPr>
        <w:tab/>
        <w:t>Lev Maor G, Yearim A, Ast G. The alternative role of DNA methylation in splicing regulation. Trends in genetics : TIG 2015: 31: 274-280.</w:t>
      </w:r>
    </w:p>
    <w:p w:rsidR="00EA23E8" w:rsidRDefault="000030BC">
      <w:pPr>
        <w:suppressLineNumbers/>
        <w:spacing w:after="0" w:line="240" w:lineRule="auto"/>
        <w:jc w:val="both"/>
        <w:rPr>
          <w:rFonts w:ascii="Calibri" w:hAnsi="Calibri" w:cs="Arial"/>
        </w:rPr>
      </w:pPr>
      <w:r>
        <w:rPr>
          <w:rFonts w:ascii="Calibri" w:hAnsi="Calibri" w:cs="Arial"/>
        </w:rPr>
        <w:t>27.</w:t>
      </w:r>
      <w:r>
        <w:rPr>
          <w:rFonts w:ascii="Calibri" w:hAnsi="Calibri" w:cs="Arial"/>
        </w:rPr>
        <w:tab/>
        <w:t>Rizwana R, Hahn PJ. CpG methylation reduces genomic instability. Journal of cell science 1999: 112 ( Pt 24): 4513-4519.</w:t>
      </w:r>
    </w:p>
    <w:p w:rsidR="00EA23E8" w:rsidRDefault="000030BC">
      <w:pPr>
        <w:suppressLineNumbers/>
        <w:spacing w:after="0" w:line="240" w:lineRule="auto"/>
        <w:jc w:val="both"/>
        <w:rPr>
          <w:rFonts w:ascii="Calibri" w:hAnsi="Calibri" w:cs="Arial"/>
        </w:rPr>
      </w:pPr>
      <w:r>
        <w:rPr>
          <w:rFonts w:ascii="Calibri" w:hAnsi="Calibri" w:cs="Arial"/>
        </w:rPr>
        <w:t>28.</w:t>
      </w:r>
      <w:r>
        <w:rPr>
          <w:rFonts w:ascii="Calibri" w:hAnsi="Calibri" w:cs="Arial"/>
        </w:rPr>
        <w:tab/>
        <w:t>Shoemaker R, Deng J, Wang W et al. Allele-specific methylation is prevalent and is contributed by CpG-SNPs in the human genome. Genome research 2010: 20: 883-889.</w:t>
      </w:r>
    </w:p>
    <w:p w:rsidR="00EA23E8" w:rsidRDefault="000030BC">
      <w:pPr>
        <w:suppressLineNumbers/>
        <w:spacing w:line="240" w:lineRule="auto"/>
        <w:jc w:val="both"/>
        <w:rPr>
          <w:rFonts w:ascii="Calibri" w:hAnsi="Calibri" w:cs="Arial"/>
        </w:rPr>
      </w:pPr>
      <w:r>
        <w:rPr>
          <w:rFonts w:ascii="Calibri" w:hAnsi="Calibri" w:cs="Arial"/>
        </w:rPr>
        <w:t>29.</w:t>
      </w:r>
      <w:r>
        <w:rPr>
          <w:rFonts w:ascii="Calibri" w:hAnsi="Calibri" w:cs="Arial"/>
        </w:rPr>
        <w:tab/>
        <w:t>Liu Y, Aryee MJ, Padyukov L et al. Epigenome-wide association data implicate DNA methylation as an intermediary of genetic risk in rheumatoid arthritis. Nat Biotechnol 2013: 31: 142-147.</w:t>
      </w:r>
    </w:p>
    <w:p w:rsidR="00EA23E8" w:rsidRDefault="00EA23E8">
      <w:pPr>
        <w:suppressLineNumbers/>
        <w:spacing w:line="240" w:lineRule="auto"/>
        <w:jc w:val="both"/>
        <w:rPr>
          <w:rFonts w:ascii="Calibri" w:hAnsi="Calibri" w:cs="Arial"/>
        </w:rPr>
      </w:pPr>
    </w:p>
    <w:p w:rsidR="00EA23E8" w:rsidRDefault="00EA23E8">
      <w:pPr>
        <w:suppressLineNumbers/>
        <w:spacing w:line="240" w:lineRule="auto"/>
        <w:jc w:val="both"/>
        <w:rPr>
          <w:rFonts w:ascii="Calibri" w:hAnsi="Calibri" w:cs="Arial"/>
        </w:rPr>
      </w:pPr>
    </w:p>
    <w:p w:rsidR="00EA23E8" w:rsidRDefault="00EA23E8">
      <w:pPr>
        <w:suppressLineNumbers/>
        <w:spacing w:line="240" w:lineRule="auto"/>
        <w:jc w:val="both"/>
        <w:rPr>
          <w:rFonts w:ascii="Calibri" w:hAnsi="Calibri" w:cs="Arial"/>
        </w:rPr>
      </w:pPr>
    </w:p>
    <w:p w:rsidR="00EA23E8" w:rsidRDefault="00EA23E8">
      <w:pPr>
        <w:suppressLineNumbers/>
        <w:spacing w:line="240" w:lineRule="auto"/>
        <w:jc w:val="both"/>
        <w:rPr>
          <w:rFonts w:ascii="Calibri" w:hAnsi="Calibri" w:cs="Arial"/>
        </w:rPr>
      </w:pPr>
    </w:p>
    <w:p w:rsidR="00EA23E8" w:rsidRDefault="00EA23E8">
      <w:pPr>
        <w:suppressLineNumbers/>
        <w:spacing w:line="240" w:lineRule="auto"/>
        <w:jc w:val="both"/>
        <w:rPr>
          <w:rFonts w:ascii="Calibri" w:hAnsi="Calibri" w:cs="Arial"/>
        </w:rPr>
      </w:pPr>
    </w:p>
    <w:p w:rsidR="00EA23E8" w:rsidRDefault="00EA23E8">
      <w:pPr>
        <w:suppressLineNumbers/>
        <w:spacing w:line="240" w:lineRule="auto"/>
        <w:jc w:val="both"/>
        <w:rPr>
          <w:rFonts w:ascii="Calibri" w:hAnsi="Calibri" w:cs="Arial"/>
        </w:rPr>
      </w:pPr>
    </w:p>
    <w:p w:rsidR="00EA23E8" w:rsidRDefault="00EA23E8">
      <w:pPr>
        <w:suppressLineNumbers/>
        <w:spacing w:line="240" w:lineRule="auto"/>
        <w:jc w:val="both"/>
        <w:rPr>
          <w:rFonts w:ascii="Calibri" w:hAnsi="Calibri" w:cs="Arial"/>
        </w:rPr>
      </w:pPr>
    </w:p>
    <w:p w:rsidR="00EA23E8" w:rsidRDefault="00EA23E8">
      <w:pPr>
        <w:suppressLineNumbers/>
        <w:spacing w:line="240" w:lineRule="auto"/>
        <w:jc w:val="both"/>
        <w:rPr>
          <w:rFonts w:ascii="Calibri" w:hAnsi="Calibri" w:cs="Arial"/>
        </w:rPr>
      </w:pPr>
    </w:p>
    <w:p w:rsidR="00EA23E8" w:rsidRDefault="00EA23E8">
      <w:pPr>
        <w:suppressLineNumbers/>
        <w:spacing w:line="240" w:lineRule="auto"/>
        <w:jc w:val="both"/>
        <w:rPr>
          <w:rFonts w:ascii="Calibri" w:hAnsi="Calibri" w:cs="Arial"/>
        </w:rPr>
      </w:pPr>
    </w:p>
    <w:p w:rsidR="00EA23E8" w:rsidRDefault="00EA23E8">
      <w:pPr>
        <w:suppressLineNumbers/>
        <w:spacing w:line="240" w:lineRule="auto"/>
        <w:jc w:val="both"/>
        <w:rPr>
          <w:rFonts w:ascii="Calibri" w:hAnsi="Calibri" w:cs="Arial"/>
        </w:rPr>
      </w:pPr>
    </w:p>
    <w:p w:rsidR="00EA23E8" w:rsidRDefault="00EA23E8">
      <w:pPr>
        <w:suppressLineNumbers/>
        <w:spacing w:line="240" w:lineRule="auto"/>
        <w:jc w:val="both"/>
        <w:rPr>
          <w:rFonts w:ascii="Calibri" w:hAnsi="Calibri" w:cs="Arial"/>
        </w:rPr>
      </w:pPr>
    </w:p>
    <w:p w:rsidR="00EA23E8" w:rsidRDefault="00EA23E8">
      <w:pPr>
        <w:suppressLineNumbers/>
        <w:spacing w:line="240" w:lineRule="auto"/>
        <w:jc w:val="both"/>
        <w:rPr>
          <w:rFonts w:ascii="Calibri" w:hAnsi="Calibri" w:cs="Arial"/>
        </w:rPr>
      </w:pPr>
    </w:p>
    <w:p w:rsidR="00EA23E8" w:rsidRDefault="00EA23E8">
      <w:pPr>
        <w:suppressLineNumbers/>
        <w:spacing w:line="240" w:lineRule="auto"/>
        <w:jc w:val="both"/>
        <w:rPr>
          <w:rFonts w:ascii="Calibri" w:hAnsi="Calibri" w:cs="Arial"/>
        </w:rPr>
      </w:pPr>
    </w:p>
    <w:p w:rsidR="00EA23E8" w:rsidRDefault="00EA23E8">
      <w:pPr>
        <w:suppressLineNumbers/>
        <w:spacing w:line="240" w:lineRule="auto"/>
        <w:jc w:val="both"/>
        <w:rPr>
          <w:rFonts w:ascii="Calibri" w:hAnsi="Calibri" w:cs="Arial"/>
        </w:rPr>
      </w:pPr>
    </w:p>
    <w:p w:rsidR="00EA23E8" w:rsidRDefault="00EA23E8">
      <w:pPr>
        <w:suppressLineNumbers/>
        <w:spacing w:line="240" w:lineRule="auto"/>
        <w:jc w:val="both"/>
        <w:rPr>
          <w:rFonts w:ascii="Calibri" w:hAnsi="Calibri" w:cs="Arial"/>
        </w:rPr>
      </w:pPr>
    </w:p>
    <w:p w:rsidR="00EA23E8" w:rsidRDefault="00EA23E8">
      <w:pPr>
        <w:suppressLineNumbers/>
        <w:spacing w:line="240" w:lineRule="auto"/>
        <w:jc w:val="both"/>
        <w:rPr>
          <w:rFonts w:ascii="Calibri" w:hAnsi="Calibri" w:cs="Arial"/>
        </w:rPr>
      </w:pPr>
    </w:p>
    <w:p w:rsidR="00EA23E8" w:rsidRDefault="00EA23E8">
      <w:pPr>
        <w:suppressLineNumbers/>
        <w:spacing w:line="240" w:lineRule="auto"/>
        <w:jc w:val="both"/>
        <w:rPr>
          <w:rFonts w:ascii="Calibri" w:hAnsi="Calibri" w:cs="Arial"/>
        </w:rPr>
      </w:pPr>
    </w:p>
    <w:p w:rsidR="00EA23E8" w:rsidRDefault="000030BC">
      <w:pPr>
        <w:suppressLineNumbers/>
        <w:spacing w:line="480" w:lineRule="auto"/>
        <w:jc w:val="both"/>
        <w:rPr>
          <w:rFonts w:ascii="Arial" w:hAnsi="Arial" w:cs="Arial"/>
        </w:rPr>
      </w:pPr>
      <w:r>
        <w:rPr>
          <w:rFonts w:ascii="Arial" w:hAnsi="Arial" w:cs="Arial"/>
        </w:rPr>
        <w:fldChar w:fldCharType="end"/>
      </w:r>
      <w:bookmarkStart w:id="29" w:name="OLE_LINK1"/>
      <w:r>
        <w:rPr>
          <w:rFonts w:ascii="Arial" w:hAnsi="Arial" w:cs="Arial" w:hint="eastAsia"/>
        </w:rPr>
        <w:t>图列说明</w:t>
      </w:r>
    </w:p>
    <w:p w:rsidR="00EA23E8" w:rsidRDefault="000030BC">
      <w:pPr>
        <w:suppressLineNumbers/>
        <w:spacing w:line="480" w:lineRule="auto"/>
        <w:jc w:val="both"/>
        <w:rPr>
          <w:rFonts w:ascii="Arial" w:hAnsi="Arial" w:cs="Arial"/>
        </w:rPr>
      </w:pPr>
      <w:r>
        <w:rPr>
          <w:rFonts w:ascii="Arial" w:hAnsi="Arial" w:cs="Arial" w:hint="eastAsia"/>
        </w:rPr>
        <w:t>图</w:t>
      </w:r>
      <w:r>
        <w:rPr>
          <w:rFonts w:ascii="Arial" w:hAnsi="Arial" w:cs="Arial" w:hint="eastAsia"/>
        </w:rPr>
        <w:t>1.RA</w:t>
      </w:r>
      <w:r>
        <w:rPr>
          <w:rFonts w:ascii="Arial" w:hAnsi="Arial" w:cs="Arial" w:hint="eastAsia"/>
        </w:rPr>
        <w:t>全基因组</w:t>
      </w:r>
      <w:r>
        <w:rPr>
          <w:rFonts w:ascii="Arial" w:hAnsi="Arial" w:cs="Arial" w:hint="eastAsia"/>
        </w:rPr>
        <w:t>DNA</w:t>
      </w:r>
      <w:r>
        <w:rPr>
          <w:rFonts w:ascii="Arial" w:hAnsi="Arial" w:cs="Arial" w:hint="eastAsia"/>
        </w:rPr>
        <w:t>甲基化谱及不同甲基化位点的生物信息学</w:t>
      </w:r>
    </w:p>
    <w:p w:rsidR="00EA23E8" w:rsidRDefault="000030BC">
      <w:pPr>
        <w:suppressLineNumbers/>
        <w:spacing w:line="480" w:lineRule="auto"/>
        <w:jc w:val="both"/>
        <w:rPr>
          <w:rFonts w:ascii="Arial" w:hAnsi="Arial" w:cs="Arial"/>
        </w:rPr>
      </w:pPr>
      <w:r>
        <w:rPr>
          <w:rFonts w:ascii="Arial" w:hAnsi="Arial" w:cs="Arial" w:hint="eastAsia"/>
        </w:rPr>
        <w:t>A</w:t>
      </w:r>
      <w:r>
        <w:rPr>
          <w:rFonts w:ascii="Arial" w:hAnsi="Arial" w:cs="Arial" w:hint="eastAsia"/>
        </w:rPr>
        <w:t>，</w:t>
      </w:r>
      <w:r>
        <w:rPr>
          <w:rFonts w:ascii="Arial" w:hAnsi="Arial" w:cs="Arial" w:hint="eastAsia"/>
        </w:rPr>
        <w:t>PCA</w:t>
      </w:r>
      <w:r>
        <w:rPr>
          <w:rFonts w:ascii="Arial" w:hAnsi="Arial" w:cs="Arial" w:hint="eastAsia"/>
        </w:rPr>
        <w:t>分析表明，我们研究的</w:t>
      </w:r>
      <w:r>
        <w:rPr>
          <w:rFonts w:ascii="Arial" w:hAnsi="Arial" w:cs="Arial" w:hint="eastAsia"/>
        </w:rPr>
        <w:t>CD4</w:t>
      </w:r>
      <w:r>
        <w:rPr>
          <w:rFonts w:ascii="Arial" w:hAnsi="Arial" w:cs="Arial"/>
        </w:rPr>
        <w:t>+</w:t>
      </w:r>
      <w:r>
        <w:rPr>
          <w:rFonts w:ascii="Arial" w:hAnsi="Arial" w:cs="Arial" w:hint="eastAsia"/>
        </w:rPr>
        <w:t>T</w:t>
      </w:r>
      <w:r>
        <w:rPr>
          <w:rFonts w:ascii="Arial" w:hAnsi="Arial" w:cs="Arial" w:hint="eastAsia"/>
        </w:rPr>
        <w:t>与从</w:t>
      </w:r>
      <w:r>
        <w:rPr>
          <w:rFonts w:ascii="Arial" w:hAnsi="Arial" w:cs="Arial"/>
        </w:rPr>
        <w:t xml:space="preserve"> GSE35069</w:t>
      </w:r>
      <w:r>
        <w:rPr>
          <w:rFonts w:ascii="Arial" w:hAnsi="Arial" w:cs="Arial" w:hint="eastAsia"/>
        </w:rPr>
        <w:t xml:space="preserve"> </w:t>
      </w:r>
      <w:r>
        <w:rPr>
          <w:rFonts w:ascii="Arial" w:hAnsi="Arial" w:cs="Arial" w:hint="eastAsia"/>
        </w:rPr>
        <w:t>来源的</w:t>
      </w:r>
      <w:r>
        <w:rPr>
          <w:rFonts w:ascii="Arial" w:hAnsi="Arial" w:cs="Arial" w:hint="eastAsia"/>
        </w:rPr>
        <w:t>CD4+</w:t>
      </w:r>
      <w:r>
        <w:rPr>
          <w:rFonts w:ascii="Arial" w:hAnsi="Arial" w:cs="Arial" w:hint="eastAsia"/>
        </w:rPr>
        <w:t>细胞聚集，表明样品制备良好。</w:t>
      </w:r>
      <w:r>
        <w:rPr>
          <w:rFonts w:ascii="Arial" w:hAnsi="Arial" w:cs="Arial" w:hint="eastAsia"/>
        </w:rPr>
        <w:t>B</w:t>
      </w:r>
      <w:r>
        <w:rPr>
          <w:rFonts w:ascii="Arial" w:hAnsi="Arial" w:cs="Arial" w:hint="eastAsia"/>
        </w:rPr>
        <w:t>，基于在</w:t>
      </w:r>
      <w:r>
        <w:rPr>
          <w:rFonts w:ascii="Arial" w:hAnsi="Arial" w:cs="Arial" w:hint="eastAsia"/>
        </w:rPr>
        <w:t>RA</w:t>
      </w:r>
      <w:r>
        <w:rPr>
          <w:rFonts w:ascii="Arial" w:hAnsi="Arial" w:cs="Arial" w:hint="eastAsia"/>
        </w:rPr>
        <w:t>和对照组差分甲基化位点分离样品的聚类分析。</w:t>
      </w:r>
    </w:p>
    <w:p w:rsidR="00EA23E8" w:rsidRDefault="000030BC">
      <w:pPr>
        <w:suppressLineNumbers/>
        <w:spacing w:line="480" w:lineRule="auto"/>
        <w:jc w:val="both"/>
        <w:rPr>
          <w:rFonts w:ascii="Arial" w:hAnsi="Arial" w:cs="Arial"/>
        </w:rPr>
      </w:pPr>
      <w:r>
        <w:rPr>
          <w:rFonts w:ascii="Arial" w:hAnsi="Arial" w:cs="Arial" w:hint="eastAsia"/>
        </w:rPr>
        <w:t>图</w:t>
      </w:r>
      <w:r>
        <w:rPr>
          <w:rFonts w:ascii="Arial" w:hAnsi="Arial" w:cs="Arial" w:hint="eastAsia"/>
        </w:rPr>
        <w:t>2.</w:t>
      </w:r>
      <w:r>
        <w:rPr>
          <w:rFonts w:ascii="Arial" w:hAnsi="Arial" w:cs="Arial" w:hint="eastAsia"/>
        </w:rPr>
        <w:t>差异甲基化基因的基因</w:t>
      </w:r>
      <w:r>
        <w:rPr>
          <w:rFonts w:ascii="Arial" w:hAnsi="Arial" w:cs="Arial" w:hint="eastAsia"/>
        </w:rPr>
        <w:t>-</w:t>
      </w:r>
      <w:r>
        <w:rPr>
          <w:rFonts w:ascii="Arial" w:hAnsi="Arial" w:cs="Arial" w:hint="eastAsia"/>
        </w:rPr>
        <w:t>基因相互作用分析</w:t>
      </w:r>
    </w:p>
    <w:p w:rsidR="00EA23E8" w:rsidRDefault="000030BC">
      <w:pPr>
        <w:suppressLineNumbers/>
        <w:spacing w:line="480" w:lineRule="auto"/>
        <w:jc w:val="both"/>
        <w:rPr>
          <w:rFonts w:ascii="Arial" w:hAnsi="Arial" w:cs="Arial"/>
        </w:rPr>
      </w:pPr>
      <w:r>
        <w:rPr>
          <w:rFonts w:ascii="Arial" w:hAnsi="Arial" w:cs="Arial" w:hint="eastAsia"/>
        </w:rPr>
        <w:t>通过蛋白质</w:t>
      </w:r>
      <w:r>
        <w:rPr>
          <w:rFonts w:ascii="Arial" w:hAnsi="Arial" w:cs="Arial" w:hint="eastAsia"/>
        </w:rPr>
        <w:t>-</w:t>
      </w:r>
      <w:r>
        <w:rPr>
          <w:rFonts w:ascii="Arial" w:hAnsi="Arial" w:cs="Arial" w:hint="eastAsia"/>
        </w:rPr>
        <w:t>蛋白质相互作用字符串</w:t>
      </w:r>
      <w:r>
        <w:rPr>
          <w:rFonts w:ascii="Arial" w:hAnsi="Arial" w:cs="Arial" w:hint="eastAsia"/>
        </w:rPr>
        <w:t>10</w:t>
      </w:r>
      <w:r>
        <w:rPr>
          <w:rFonts w:ascii="Arial" w:hAnsi="Arial" w:cs="Arial" w:hint="eastAsia"/>
        </w:rPr>
        <w:t>的数据库推断相互作用</w:t>
      </w:r>
      <w:bookmarkEnd w:id="29"/>
      <w:r>
        <w:rPr>
          <w:rFonts w:ascii="Arial" w:hAnsi="Arial" w:cs="Arial" w:hint="eastAsia"/>
        </w:rPr>
        <w:t>。</w:t>
      </w:r>
    </w:p>
    <w:p w:rsidR="00EA23E8" w:rsidRDefault="00EA23E8">
      <w:pPr>
        <w:suppressLineNumbers/>
        <w:spacing w:line="480" w:lineRule="auto"/>
        <w:jc w:val="both"/>
        <w:rPr>
          <w:rFonts w:ascii="Arial" w:hAnsi="Arial" w:cs="Arial"/>
        </w:rPr>
      </w:pPr>
    </w:p>
    <w:p w:rsidR="00EA23E8" w:rsidRDefault="00EA23E8">
      <w:pPr>
        <w:suppressLineNumbers/>
        <w:spacing w:after="0" w:line="480" w:lineRule="auto"/>
        <w:jc w:val="both"/>
        <w:rPr>
          <w:rFonts w:ascii="Arial" w:eastAsia="宋体" w:hAnsi="Arial" w:cs="Arial"/>
          <w:sz w:val="16"/>
          <w:szCs w:val="16"/>
        </w:rPr>
      </w:pPr>
    </w:p>
    <w:p w:rsidR="00EA23E8" w:rsidRDefault="00EA23E8">
      <w:pPr>
        <w:suppressLineNumbers/>
        <w:spacing w:after="0" w:line="480" w:lineRule="auto"/>
        <w:jc w:val="both"/>
        <w:rPr>
          <w:rFonts w:ascii="Arial" w:eastAsia="宋体" w:hAnsi="Arial" w:cs="Arial"/>
          <w:sz w:val="16"/>
          <w:szCs w:val="16"/>
        </w:rPr>
      </w:pPr>
    </w:p>
    <w:p w:rsidR="00EA23E8" w:rsidRDefault="00EA23E8">
      <w:pPr>
        <w:suppressLineNumbers/>
        <w:spacing w:after="0" w:line="480" w:lineRule="auto"/>
        <w:jc w:val="both"/>
        <w:rPr>
          <w:rFonts w:ascii="Arial" w:eastAsia="宋体" w:hAnsi="Arial" w:cs="Arial"/>
          <w:sz w:val="16"/>
          <w:szCs w:val="16"/>
        </w:rPr>
      </w:pPr>
    </w:p>
    <w:p w:rsidR="00EA23E8" w:rsidRDefault="00EA23E8">
      <w:pPr>
        <w:suppressLineNumbers/>
        <w:spacing w:after="0" w:line="480" w:lineRule="auto"/>
        <w:jc w:val="both"/>
        <w:rPr>
          <w:rFonts w:ascii="Arial" w:eastAsia="宋体" w:hAnsi="Arial" w:cs="Arial"/>
          <w:sz w:val="16"/>
          <w:szCs w:val="16"/>
        </w:rPr>
      </w:pPr>
    </w:p>
    <w:p w:rsidR="00EA23E8" w:rsidRDefault="00EA23E8">
      <w:pPr>
        <w:suppressLineNumbers/>
        <w:spacing w:after="0" w:line="480" w:lineRule="auto"/>
        <w:jc w:val="both"/>
        <w:rPr>
          <w:rFonts w:ascii="Arial" w:eastAsia="宋体" w:hAnsi="Arial" w:cs="Arial"/>
          <w:sz w:val="16"/>
          <w:szCs w:val="16"/>
        </w:rPr>
      </w:pPr>
    </w:p>
    <w:p w:rsidR="00EA23E8" w:rsidRDefault="00EA23E8">
      <w:pPr>
        <w:suppressLineNumbers/>
        <w:spacing w:after="0" w:line="480" w:lineRule="auto"/>
        <w:jc w:val="both"/>
        <w:rPr>
          <w:rFonts w:ascii="Arial" w:eastAsia="宋体" w:hAnsi="Arial" w:cs="Arial"/>
          <w:sz w:val="16"/>
          <w:szCs w:val="16"/>
        </w:rPr>
      </w:pPr>
    </w:p>
    <w:tbl>
      <w:tblPr>
        <w:tblpPr w:leftFromText="180" w:rightFromText="180" w:vertAnchor="text" w:horzAnchor="margin" w:tblpY="109"/>
        <w:tblW w:w="9570" w:type="dxa"/>
        <w:tblLayout w:type="fixed"/>
        <w:tblLook w:val="04A0" w:firstRow="1" w:lastRow="0" w:firstColumn="1" w:lastColumn="0" w:noHBand="0" w:noVBand="1"/>
      </w:tblPr>
      <w:tblGrid>
        <w:gridCol w:w="809"/>
        <w:gridCol w:w="509"/>
        <w:gridCol w:w="762"/>
        <w:gridCol w:w="672"/>
        <w:gridCol w:w="762"/>
        <w:gridCol w:w="898"/>
        <w:gridCol w:w="735"/>
        <w:gridCol w:w="528"/>
        <w:gridCol w:w="518"/>
        <w:gridCol w:w="563"/>
        <w:gridCol w:w="735"/>
        <w:gridCol w:w="808"/>
        <w:gridCol w:w="509"/>
        <w:gridCol w:w="762"/>
      </w:tblGrid>
      <w:tr w:rsidR="00EA23E8">
        <w:trPr>
          <w:trHeight w:val="283"/>
        </w:trPr>
        <w:tc>
          <w:tcPr>
            <w:tcW w:w="9570" w:type="dxa"/>
            <w:gridSpan w:val="14"/>
            <w:tcBorders>
              <w:top w:val="nil"/>
              <w:left w:val="nil"/>
              <w:bottom w:val="single" w:sz="8" w:space="0" w:color="auto"/>
              <w:right w:val="nil"/>
            </w:tcBorders>
            <w:shd w:val="clear" w:color="auto" w:fill="auto"/>
            <w:vAlign w:val="bottom"/>
          </w:tcPr>
          <w:p w:rsidR="00EA23E8" w:rsidRDefault="000030BC">
            <w:pPr>
              <w:suppressLineNumbers/>
              <w:spacing w:line="480" w:lineRule="auto"/>
              <w:jc w:val="both"/>
              <w:rPr>
                <w:rFonts w:ascii="Arial" w:hAnsi="Arial" w:cs="Arial"/>
                <w:b/>
                <w:bCs/>
                <w:color w:val="474747"/>
                <w:szCs w:val="21"/>
              </w:rPr>
            </w:pPr>
            <w:r>
              <w:rPr>
                <w:rFonts w:ascii="Arial" w:hAnsi="Arial" w:cs="Arial" w:hint="eastAsia"/>
                <w:b/>
                <w:bCs/>
                <w:color w:val="474747"/>
                <w:szCs w:val="21"/>
              </w:rPr>
              <w:t>表</w:t>
            </w:r>
            <w:r>
              <w:rPr>
                <w:rFonts w:ascii="Arial" w:hAnsi="Arial" w:cs="Arial" w:hint="eastAsia"/>
                <w:b/>
                <w:bCs/>
                <w:color w:val="474747"/>
                <w:szCs w:val="21"/>
              </w:rPr>
              <w:t>1</w:t>
            </w:r>
            <w:r>
              <w:rPr>
                <w:rFonts w:ascii="Arial" w:hAnsi="Arial" w:cs="Arial" w:hint="eastAsia"/>
                <w:b/>
                <w:bCs/>
                <w:color w:val="474747"/>
                <w:szCs w:val="21"/>
              </w:rPr>
              <w:t>：入组的</w:t>
            </w:r>
            <w:r>
              <w:rPr>
                <w:rFonts w:ascii="Arial" w:hAnsi="Arial" w:cs="Arial" w:hint="eastAsia"/>
                <w:b/>
                <w:bCs/>
                <w:color w:val="474747"/>
                <w:szCs w:val="21"/>
              </w:rPr>
              <w:t>RA</w:t>
            </w:r>
            <w:r>
              <w:rPr>
                <w:rFonts w:ascii="Arial" w:hAnsi="Arial" w:cs="Arial" w:hint="eastAsia"/>
                <w:b/>
                <w:bCs/>
                <w:color w:val="474747"/>
                <w:szCs w:val="21"/>
              </w:rPr>
              <w:t>和正常对照样本的特点</w:t>
            </w:r>
          </w:p>
        </w:tc>
      </w:tr>
      <w:tr w:rsidR="00EA23E8">
        <w:trPr>
          <w:trHeight w:val="283"/>
        </w:trPr>
        <w:tc>
          <w:tcPr>
            <w:tcW w:w="809"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SSID</w:t>
            </w:r>
          </w:p>
        </w:tc>
        <w:tc>
          <w:tcPr>
            <w:tcW w:w="509"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年龄</w:t>
            </w:r>
          </w:p>
        </w:tc>
        <w:tc>
          <w:tcPr>
            <w:tcW w:w="762"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性别</w:t>
            </w:r>
          </w:p>
        </w:tc>
        <w:tc>
          <w:tcPr>
            <w:tcW w:w="672"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COD</w:t>
            </w:r>
          </w:p>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(Year)</w:t>
            </w:r>
          </w:p>
        </w:tc>
        <w:tc>
          <w:tcPr>
            <w:tcW w:w="762"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RF</w:t>
            </w:r>
          </w:p>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(IU/mL)</w:t>
            </w:r>
          </w:p>
        </w:tc>
        <w:tc>
          <w:tcPr>
            <w:tcW w:w="898"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Anti-CCP</w:t>
            </w:r>
          </w:p>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(RU/ml)</w:t>
            </w:r>
          </w:p>
        </w:tc>
        <w:tc>
          <w:tcPr>
            <w:tcW w:w="735"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ESR</w:t>
            </w:r>
          </w:p>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(mm/h)</w:t>
            </w:r>
          </w:p>
        </w:tc>
        <w:tc>
          <w:tcPr>
            <w:tcW w:w="528"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hAnsi="Arial" w:cs="Arial"/>
                <w:sz w:val="16"/>
                <w:szCs w:val="16"/>
              </w:rPr>
            </w:pPr>
            <w:r>
              <w:rPr>
                <w:rFonts w:ascii="Arial" w:eastAsia="宋体" w:hAnsi="Arial" w:cs="Arial"/>
                <w:sz w:val="16"/>
                <w:szCs w:val="16"/>
              </w:rPr>
              <w:t>SJC</w:t>
            </w:r>
          </w:p>
        </w:tc>
        <w:tc>
          <w:tcPr>
            <w:tcW w:w="518"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TJC</w:t>
            </w:r>
          </w:p>
        </w:tc>
        <w:tc>
          <w:tcPr>
            <w:tcW w:w="563"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PGA</w:t>
            </w:r>
          </w:p>
        </w:tc>
        <w:tc>
          <w:tcPr>
            <w:tcW w:w="735"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DAS28</w:t>
            </w:r>
          </w:p>
        </w:tc>
        <w:tc>
          <w:tcPr>
            <w:tcW w:w="808"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Control</w:t>
            </w:r>
          </w:p>
        </w:tc>
        <w:tc>
          <w:tcPr>
            <w:tcW w:w="509"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年龄</w:t>
            </w:r>
          </w:p>
        </w:tc>
        <w:tc>
          <w:tcPr>
            <w:tcW w:w="762"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性别</w:t>
            </w:r>
          </w:p>
        </w:tc>
      </w:tr>
      <w:tr w:rsidR="00EA23E8">
        <w:trPr>
          <w:trHeight w:val="272"/>
        </w:trPr>
        <w:tc>
          <w:tcPr>
            <w:tcW w:w="8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RA0001</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47</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bookmarkStart w:id="30" w:name="OLE_LINK137"/>
            <w:r>
              <w:rPr>
                <w:rFonts w:ascii="Arial" w:eastAsia="宋体" w:hAnsi="Arial" w:cs="Arial" w:hint="eastAsia"/>
                <w:sz w:val="16"/>
                <w:szCs w:val="16"/>
              </w:rPr>
              <w:t>男</w:t>
            </w:r>
            <w:bookmarkEnd w:id="30"/>
          </w:p>
        </w:tc>
        <w:tc>
          <w:tcPr>
            <w:tcW w:w="67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6</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&lt;20</w:t>
            </w:r>
          </w:p>
        </w:tc>
        <w:tc>
          <w:tcPr>
            <w:tcW w:w="89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158.21</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29</w:t>
            </w:r>
          </w:p>
        </w:tc>
        <w:tc>
          <w:tcPr>
            <w:tcW w:w="52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w:t>
            </w:r>
          </w:p>
        </w:tc>
        <w:tc>
          <w:tcPr>
            <w:tcW w:w="51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6</w:t>
            </w:r>
          </w:p>
        </w:tc>
        <w:tc>
          <w:tcPr>
            <w:tcW w:w="563"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70</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5.27</w:t>
            </w:r>
          </w:p>
        </w:tc>
        <w:tc>
          <w:tcPr>
            <w:tcW w:w="80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HP0001</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47</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男</w:t>
            </w:r>
          </w:p>
        </w:tc>
      </w:tr>
      <w:tr w:rsidR="00EA23E8">
        <w:trPr>
          <w:trHeight w:val="272"/>
        </w:trPr>
        <w:tc>
          <w:tcPr>
            <w:tcW w:w="8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RA0010</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37</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才</w:t>
            </w:r>
          </w:p>
        </w:tc>
        <w:tc>
          <w:tcPr>
            <w:tcW w:w="67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0.8</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22.2</w:t>
            </w:r>
          </w:p>
        </w:tc>
        <w:tc>
          <w:tcPr>
            <w:tcW w:w="89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792.81</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14</w:t>
            </w:r>
          </w:p>
        </w:tc>
        <w:tc>
          <w:tcPr>
            <w:tcW w:w="52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0</w:t>
            </w:r>
          </w:p>
        </w:tc>
        <w:tc>
          <w:tcPr>
            <w:tcW w:w="51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0</w:t>
            </w:r>
          </w:p>
        </w:tc>
        <w:tc>
          <w:tcPr>
            <w:tcW w:w="563"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10</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1.99</w:t>
            </w:r>
          </w:p>
        </w:tc>
        <w:tc>
          <w:tcPr>
            <w:tcW w:w="80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HP0010</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35</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女</w:t>
            </w:r>
          </w:p>
        </w:tc>
      </w:tr>
      <w:tr w:rsidR="00EA23E8">
        <w:trPr>
          <w:trHeight w:val="272"/>
        </w:trPr>
        <w:tc>
          <w:tcPr>
            <w:tcW w:w="8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RA0011</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52</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男</w:t>
            </w:r>
          </w:p>
        </w:tc>
        <w:tc>
          <w:tcPr>
            <w:tcW w:w="67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0.2</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2260</w:t>
            </w:r>
          </w:p>
        </w:tc>
        <w:tc>
          <w:tcPr>
            <w:tcW w:w="89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104.86</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46</w:t>
            </w:r>
          </w:p>
        </w:tc>
        <w:tc>
          <w:tcPr>
            <w:tcW w:w="52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10</w:t>
            </w:r>
          </w:p>
        </w:tc>
        <w:tc>
          <w:tcPr>
            <w:tcW w:w="51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12</w:t>
            </w:r>
          </w:p>
        </w:tc>
        <w:tc>
          <w:tcPr>
            <w:tcW w:w="563"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60</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6.35</w:t>
            </w:r>
          </w:p>
        </w:tc>
        <w:tc>
          <w:tcPr>
            <w:tcW w:w="80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HP0011</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52</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男</w:t>
            </w:r>
          </w:p>
        </w:tc>
      </w:tr>
      <w:tr w:rsidR="00EA23E8">
        <w:trPr>
          <w:trHeight w:val="90"/>
        </w:trPr>
        <w:tc>
          <w:tcPr>
            <w:tcW w:w="8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RA0012</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56</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男</w:t>
            </w:r>
          </w:p>
        </w:tc>
        <w:tc>
          <w:tcPr>
            <w:tcW w:w="67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1.5</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1000</w:t>
            </w:r>
          </w:p>
        </w:tc>
        <w:tc>
          <w:tcPr>
            <w:tcW w:w="89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1600</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140</w:t>
            </w:r>
          </w:p>
        </w:tc>
        <w:tc>
          <w:tcPr>
            <w:tcW w:w="52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10</w:t>
            </w:r>
          </w:p>
        </w:tc>
        <w:tc>
          <w:tcPr>
            <w:tcW w:w="51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11</w:t>
            </w:r>
          </w:p>
        </w:tc>
        <w:tc>
          <w:tcPr>
            <w:tcW w:w="563"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85</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7.39</w:t>
            </w:r>
          </w:p>
        </w:tc>
        <w:tc>
          <w:tcPr>
            <w:tcW w:w="80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HP0012</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56</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男</w:t>
            </w:r>
          </w:p>
        </w:tc>
      </w:tr>
      <w:tr w:rsidR="00EA23E8">
        <w:trPr>
          <w:trHeight w:val="272"/>
        </w:trPr>
        <w:tc>
          <w:tcPr>
            <w:tcW w:w="8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RA0002</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40</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女</w:t>
            </w:r>
          </w:p>
        </w:tc>
        <w:tc>
          <w:tcPr>
            <w:tcW w:w="67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198</w:t>
            </w:r>
          </w:p>
        </w:tc>
        <w:tc>
          <w:tcPr>
            <w:tcW w:w="89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789.54</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36</w:t>
            </w:r>
          </w:p>
        </w:tc>
        <w:tc>
          <w:tcPr>
            <w:tcW w:w="52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w:t>
            </w:r>
          </w:p>
        </w:tc>
        <w:tc>
          <w:tcPr>
            <w:tcW w:w="51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w:t>
            </w:r>
          </w:p>
        </w:tc>
        <w:tc>
          <w:tcPr>
            <w:tcW w:w="563"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30</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3.77</w:t>
            </w:r>
          </w:p>
        </w:tc>
        <w:tc>
          <w:tcPr>
            <w:tcW w:w="80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HP0002</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39</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bookmarkStart w:id="31" w:name="OLE_LINK138"/>
            <w:r>
              <w:rPr>
                <w:rFonts w:ascii="Arial" w:eastAsia="宋体" w:hAnsi="Arial" w:cs="Arial" w:hint="eastAsia"/>
                <w:sz w:val="16"/>
                <w:szCs w:val="16"/>
              </w:rPr>
              <w:t>女</w:t>
            </w:r>
            <w:bookmarkEnd w:id="31"/>
          </w:p>
        </w:tc>
      </w:tr>
      <w:tr w:rsidR="00EA23E8">
        <w:trPr>
          <w:trHeight w:val="272"/>
        </w:trPr>
        <w:tc>
          <w:tcPr>
            <w:tcW w:w="8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RA0003</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47</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男</w:t>
            </w:r>
          </w:p>
        </w:tc>
        <w:tc>
          <w:tcPr>
            <w:tcW w:w="67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152</w:t>
            </w:r>
          </w:p>
        </w:tc>
        <w:tc>
          <w:tcPr>
            <w:tcW w:w="89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270.38</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140</w:t>
            </w:r>
          </w:p>
        </w:tc>
        <w:tc>
          <w:tcPr>
            <w:tcW w:w="52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18</w:t>
            </w:r>
          </w:p>
        </w:tc>
        <w:tc>
          <w:tcPr>
            <w:tcW w:w="51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19</w:t>
            </w:r>
          </w:p>
        </w:tc>
        <w:tc>
          <w:tcPr>
            <w:tcW w:w="563"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90</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8.35</w:t>
            </w:r>
          </w:p>
        </w:tc>
        <w:tc>
          <w:tcPr>
            <w:tcW w:w="80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HP0003</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46</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女</w:t>
            </w:r>
          </w:p>
        </w:tc>
      </w:tr>
      <w:tr w:rsidR="00EA23E8">
        <w:trPr>
          <w:trHeight w:val="272"/>
        </w:trPr>
        <w:tc>
          <w:tcPr>
            <w:tcW w:w="8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RA0004</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23</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女</w:t>
            </w:r>
          </w:p>
        </w:tc>
        <w:tc>
          <w:tcPr>
            <w:tcW w:w="67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1.5</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&lt;20</w:t>
            </w:r>
          </w:p>
        </w:tc>
        <w:tc>
          <w:tcPr>
            <w:tcW w:w="89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71.42</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24</w:t>
            </w:r>
          </w:p>
        </w:tc>
        <w:tc>
          <w:tcPr>
            <w:tcW w:w="52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w:t>
            </w:r>
          </w:p>
        </w:tc>
        <w:tc>
          <w:tcPr>
            <w:tcW w:w="51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w:t>
            </w:r>
          </w:p>
        </w:tc>
        <w:tc>
          <w:tcPr>
            <w:tcW w:w="563"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45</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4.46</w:t>
            </w:r>
          </w:p>
        </w:tc>
        <w:tc>
          <w:tcPr>
            <w:tcW w:w="80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HP0004</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23</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女</w:t>
            </w:r>
          </w:p>
        </w:tc>
      </w:tr>
      <w:tr w:rsidR="00EA23E8">
        <w:trPr>
          <w:trHeight w:val="272"/>
        </w:trPr>
        <w:tc>
          <w:tcPr>
            <w:tcW w:w="8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RA0005</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28</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女</w:t>
            </w:r>
          </w:p>
        </w:tc>
        <w:tc>
          <w:tcPr>
            <w:tcW w:w="67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11</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127</w:t>
            </w:r>
          </w:p>
        </w:tc>
        <w:tc>
          <w:tcPr>
            <w:tcW w:w="89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306.09</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54</w:t>
            </w:r>
          </w:p>
        </w:tc>
        <w:tc>
          <w:tcPr>
            <w:tcW w:w="52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18</w:t>
            </w:r>
          </w:p>
        </w:tc>
        <w:tc>
          <w:tcPr>
            <w:tcW w:w="51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18</w:t>
            </w:r>
          </w:p>
        </w:tc>
        <w:tc>
          <w:tcPr>
            <w:tcW w:w="563"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80</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7.48</w:t>
            </w:r>
          </w:p>
        </w:tc>
        <w:tc>
          <w:tcPr>
            <w:tcW w:w="80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HP0005</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27</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女</w:t>
            </w:r>
          </w:p>
        </w:tc>
      </w:tr>
      <w:tr w:rsidR="00EA23E8">
        <w:trPr>
          <w:trHeight w:val="272"/>
        </w:trPr>
        <w:tc>
          <w:tcPr>
            <w:tcW w:w="8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RA0006</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39</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女</w:t>
            </w:r>
          </w:p>
        </w:tc>
        <w:tc>
          <w:tcPr>
            <w:tcW w:w="67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20</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&lt;20</w:t>
            </w:r>
          </w:p>
        </w:tc>
        <w:tc>
          <w:tcPr>
            <w:tcW w:w="89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&lt;25</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66</w:t>
            </w:r>
          </w:p>
        </w:tc>
        <w:tc>
          <w:tcPr>
            <w:tcW w:w="52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w:t>
            </w:r>
          </w:p>
        </w:tc>
        <w:tc>
          <w:tcPr>
            <w:tcW w:w="51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w:t>
            </w:r>
          </w:p>
        </w:tc>
        <w:tc>
          <w:tcPr>
            <w:tcW w:w="563"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50</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5.09</w:t>
            </w:r>
          </w:p>
        </w:tc>
        <w:tc>
          <w:tcPr>
            <w:tcW w:w="80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HP0006</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40</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女</w:t>
            </w:r>
          </w:p>
        </w:tc>
      </w:tr>
      <w:tr w:rsidR="00EA23E8">
        <w:trPr>
          <w:trHeight w:val="272"/>
        </w:trPr>
        <w:tc>
          <w:tcPr>
            <w:tcW w:w="8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RA0007</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25</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女</w:t>
            </w:r>
          </w:p>
        </w:tc>
        <w:tc>
          <w:tcPr>
            <w:tcW w:w="67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1020</w:t>
            </w:r>
          </w:p>
        </w:tc>
        <w:tc>
          <w:tcPr>
            <w:tcW w:w="89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1540.83</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23</w:t>
            </w:r>
          </w:p>
        </w:tc>
        <w:tc>
          <w:tcPr>
            <w:tcW w:w="52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18</w:t>
            </w:r>
          </w:p>
        </w:tc>
        <w:tc>
          <w:tcPr>
            <w:tcW w:w="51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19</w:t>
            </w:r>
          </w:p>
        </w:tc>
        <w:tc>
          <w:tcPr>
            <w:tcW w:w="563"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55</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6.59</w:t>
            </w:r>
          </w:p>
        </w:tc>
        <w:tc>
          <w:tcPr>
            <w:tcW w:w="80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HP0007</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27</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女</w:t>
            </w:r>
          </w:p>
        </w:tc>
      </w:tr>
      <w:tr w:rsidR="00EA23E8">
        <w:trPr>
          <w:trHeight w:val="272"/>
        </w:trPr>
        <w:tc>
          <w:tcPr>
            <w:tcW w:w="8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RA0008</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57</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女</w:t>
            </w:r>
          </w:p>
        </w:tc>
        <w:tc>
          <w:tcPr>
            <w:tcW w:w="67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10</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&lt;20</w:t>
            </w:r>
          </w:p>
        </w:tc>
        <w:tc>
          <w:tcPr>
            <w:tcW w:w="89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&lt;25</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78</w:t>
            </w:r>
          </w:p>
        </w:tc>
        <w:tc>
          <w:tcPr>
            <w:tcW w:w="52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w:t>
            </w:r>
          </w:p>
        </w:tc>
        <w:tc>
          <w:tcPr>
            <w:tcW w:w="51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w:t>
            </w:r>
          </w:p>
        </w:tc>
        <w:tc>
          <w:tcPr>
            <w:tcW w:w="563"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60</w:t>
            </w:r>
          </w:p>
        </w:tc>
        <w:tc>
          <w:tcPr>
            <w:tcW w:w="7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5.34</w:t>
            </w:r>
          </w:p>
        </w:tc>
        <w:tc>
          <w:tcPr>
            <w:tcW w:w="808"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HP0008</w:t>
            </w:r>
          </w:p>
        </w:tc>
        <w:tc>
          <w:tcPr>
            <w:tcW w:w="509"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57</w:t>
            </w:r>
          </w:p>
        </w:tc>
        <w:tc>
          <w:tcPr>
            <w:tcW w:w="76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女</w:t>
            </w:r>
          </w:p>
        </w:tc>
      </w:tr>
      <w:tr w:rsidR="00EA23E8">
        <w:trPr>
          <w:trHeight w:val="283"/>
        </w:trPr>
        <w:tc>
          <w:tcPr>
            <w:tcW w:w="809"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RA0009</w:t>
            </w:r>
          </w:p>
        </w:tc>
        <w:tc>
          <w:tcPr>
            <w:tcW w:w="509"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39</w:t>
            </w:r>
          </w:p>
        </w:tc>
        <w:tc>
          <w:tcPr>
            <w:tcW w:w="762"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女</w:t>
            </w:r>
          </w:p>
        </w:tc>
        <w:tc>
          <w:tcPr>
            <w:tcW w:w="672"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15</w:t>
            </w:r>
          </w:p>
        </w:tc>
        <w:tc>
          <w:tcPr>
            <w:tcW w:w="762"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1200</w:t>
            </w:r>
          </w:p>
        </w:tc>
        <w:tc>
          <w:tcPr>
            <w:tcW w:w="898"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178.88</w:t>
            </w:r>
          </w:p>
        </w:tc>
        <w:tc>
          <w:tcPr>
            <w:tcW w:w="735"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75</w:t>
            </w:r>
          </w:p>
        </w:tc>
        <w:tc>
          <w:tcPr>
            <w:tcW w:w="528"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22</w:t>
            </w:r>
          </w:p>
        </w:tc>
        <w:tc>
          <w:tcPr>
            <w:tcW w:w="518"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26</w:t>
            </w:r>
          </w:p>
        </w:tc>
        <w:tc>
          <w:tcPr>
            <w:tcW w:w="563"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70</w:t>
            </w:r>
          </w:p>
        </w:tc>
        <w:tc>
          <w:tcPr>
            <w:tcW w:w="735"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8.17</w:t>
            </w:r>
          </w:p>
        </w:tc>
        <w:tc>
          <w:tcPr>
            <w:tcW w:w="808"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HP0009</w:t>
            </w:r>
          </w:p>
        </w:tc>
        <w:tc>
          <w:tcPr>
            <w:tcW w:w="509"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38</w:t>
            </w:r>
          </w:p>
        </w:tc>
        <w:tc>
          <w:tcPr>
            <w:tcW w:w="762"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女</w:t>
            </w:r>
          </w:p>
        </w:tc>
      </w:tr>
    </w:tbl>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COD</w:t>
      </w:r>
      <w:r>
        <w:rPr>
          <w:rFonts w:ascii="Arial" w:eastAsia="宋体" w:hAnsi="Arial" w:cs="Arial" w:hint="eastAsia"/>
          <w:sz w:val="16"/>
          <w:szCs w:val="16"/>
        </w:rPr>
        <w:t>：病程；</w:t>
      </w:r>
      <w:r>
        <w:rPr>
          <w:rFonts w:ascii="Arial" w:eastAsia="宋体" w:hAnsi="Arial" w:cs="Arial"/>
          <w:sz w:val="16"/>
          <w:szCs w:val="16"/>
        </w:rPr>
        <w:t>SJC</w:t>
      </w:r>
      <w:r>
        <w:rPr>
          <w:rFonts w:ascii="Arial" w:eastAsia="宋体" w:hAnsi="Arial" w:cs="Arial" w:hint="eastAsia"/>
          <w:sz w:val="16"/>
          <w:szCs w:val="16"/>
        </w:rPr>
        <w:t>：</w:t>
      </w:r>
      <w:r>
        <w:rPr>
          <w:rFonts w:ascii="Arial" w:eastAsia="宋体" w:hAnsi="Arial" w:cs="Arial"/>
          <w:sz w:val="16"/>
          <w:szCs w:val="16"/>
        </w:rPr>
        <w:t xml:space="preserve"> </w:t>
      </w:r>
      <w:r>
        <w:rPr>
          <w:rFonts w:ascii="Arial" w:eastAsia="宋体" w:hAnsi="Arial" w:cs="Arial" w:hint="eastAsia"/>
          <w:sz w:val="16"/>
          <w:szCs w:val="16"/>
        </w:rPr>
        <w:t>肿胀关节数；</w:t>
      </w:r>
      <w:r>
        <w:rPr>
          <w:rFonts w:ascii="Arial" w:eastAsia="宋体" w:hAnsi="Arial" w:cs="Arial"/>
          <w:sz w:val="16"/>
          <w:szCs w:val="16"/>
        </w:rPr>
        <w:t>TJC</w:t>
      </w:r>
      <w:r>
        <w:rPr>
          <w:rFonts w:ascii="Arial" w:eastAsia="宋体" w:hAnsi="Arial" w:cs="Arial" w:hint="eastAsia"/>
          <w:sz w:val="16"/>
          <w:szCs w:val="16"/>
        </w:rPr>
        <w:t>：关节压痛数；</w:t>
      </w:r>
      <w:r>
        <w:rPr>
          <w:rFonts w:ascii="Arial" w:eastAsia="宋体" w:hAnsi="Arial" w:cs="Arial"/>
          <w:sz w:val="16"/>
          <w:szCs w:val="16"/>
        </w:rPr>
        <w:t xml:space="preserve"> PGA</w:t>
      </w:r>
      <w:r>
        <w:rPr>
          <w:rFonts w:ascii="Arial" w:eastAsia="宋体" w:hAnsi="Arial" w:cs="Arial" w:hint="eastAsia"/>
          <w:sz w:val="16"/>
          <w:szCs w:val="16"/>
        </w:rPr>
        <w:t>：病人的整体评价；</w:t>
      </w:r>
      <w:r>
        <w:rPr>
          <w:rFonts w:ascii="Arial" w:eastAsia="宋体" w:hAnsi="Arial" w:cs="Arial"/>
          <w:sz w:val="16"/>
          <w:szCs w:val="16"/>
        </w:rPr>
        <w:t>DAS 28</w:t>
      </w:r>
      <w:r>
        <w:rPr>
          <w:rFonts w:ascii="Arial" w:eastAsia="宋体" w:hAnsi="Arial" w:cs="Arial" w:hint="eastAsia"/>
          <w:sz w:val="16"/>
          <w:szCs w:val="16"/>
        </w:rPr>
        <w:t>：</w:t>
      </w:r>
      <w:r>
        <w:rPr>
          <w:rFonts w:ascii="Arial" w:eastAsia="宋体" w:hAnsi="Arial" w:cs="Arial" w:hint="eastAsia"/>
          <w:sz w:val="16"/>
          <w:szCs w:val="16"/>
        </w:rPr>
        <w:t>28</w:t>
      </w:r>
      <w:r>
        <w:rPr>
          <w:rFonts w:ascii="Arial" w:eastAsia="宋体" w:hAnsi="Arial" w:cs="Arial" w:hint="eastAsia"/>
          <w:sz w:val="16"/>
          <w:szCs w:val="16"/>
        </w:rPr>
        <w:t>个关节的疾病活动评分</w:t>
      </w:r>
    </w:p>
    <w:p w:rsidR="00EA23E8" w:rsidRDefault="00EA23E8">
      <w:pPr>
        <w:suppressLineNumbers/>
        <w:spacing w:after="0" w:line="480" w:lineRule="auto"/>
        <w:jc w:val="both"/>
        <w:rPr>
          <w:rFonts w:ascii="Arial" w:eastAsia="宋体" w:hAnsi="Arial" w:cs="Arial"/>
          <w:sz w:val="16"/>
          <w:szCs w:val="16"/>
        </w:rPr>
      </w:pPr>
    </w:p>
    <w:p w:rsidR="00EA23E8" w:rsidRDefault="00EA23E8">
      <w:pPr>
        <w:suppressLineNumbers/>
        <w:spacing w:after="0" w:line="480" w:lineRule="auto"/>
        <w:jc w:val="both"/>
        <w:rPr>
          <w:rFonts w:ascii="Arial" w:eastAsia="宋体" w:hAnsi="Arial" w:cs="Arial"/>
          <w:sz w:val="16"/>
          <w:szCs w:val="16"/>
        </w:rPr>
      </w:pPr>
    </w:p>
    <w:p w:rsidR="00EA23E8" w:rsidRDefault="00EA23E8">
      <w:pPr>
        <w:suppressLineNumbers/>
        <w:spacing w:after="0" w:line="480" w:lineRule="auto"/>
        <w:jc w:val="both"/>
        <w:rPr>
          <w:rFonts w:ascii="Arial" w:eastAsia="宋体" w:hAnsi="Arial" w:cs="Arial"/>
          <w:sz w:val="16"/>
          <w:szCs w:val="16"/>
        </w:rPr>
      </w:pPr>
    </w:p>
    <w:p w:rsidR="00EA23E8" w:rsidRDefault="00EA23E8">
      <w:pPr>
        <w:suppressLineNumbers/>
        <w:spacing w:after="0" w:line="480" w:lineRule="auto"/>
        <w:jc w:val="both"/>
        <w:rPr>
          <w:rFonts w:ascii="Arial" w:eastAsia="宋体" w:hAnsi="Arial" w:cs="Arial"/>
          <w:sz w:val="16"/>
          <w:szCs w:val="16"/>
        </w:rPr>
      </w:pPr>
    </w:p>
    <w:p w:rsidR="00EA23E8" w:rsidRDefault="00EA23E8">
      <w:pPr>
        <w:suppressLineNumbers/>
        <w:spacing w:after="0" w:line="480" w:lineRule="auto"/>
        <w:jc w:val="both"/>
        <w:rPr>
          <w:rFonts w:ascii="Arial" w:eastAsia="宋体" w:hAnsi="Arial" w:cs="Arial"/>
          <w:sz w:val="16"/>
          <w:szCs w:val="16"/>
        </w:rPr>
      </w:pPr>
    </w:p>
    <w:p w:rsidR="00EA23E8" w:rsidRDefault="000030BC">
      <w:pPr>
        <w:suppressLineNumbers/>
        <w:spacing w:line="480" w:lineRule="auto"/>
        <w:jc w:val="both"/>
        <w:rPr>
          <w:rFonts w:ascii="Arial" w:hAnsi="Arial" w:cs="Arial"/>
          <w:b/>
          <w:bCs/>
          <w:color w:val="474747"/>
          <w:szCs w:val="21"/>
        </w:rPr>
      </w:pPr>
      <w:r>
        <w:rPr>
          <w:rFonts w:ascii="Arial" w:hAnsi="Arial" w:cs="Arial" w:hint="eastAsia"/>
          <w:b/>
          <w:bCs/>
          <w:color w:val="474747"/>
          <w:szCs w:val="21"/>
        </w:rPr>
        <w:lastRenderedPageBreak/>
        <w:t>表</w:t>
      </w:r>
      <w:r>
        <w:rPr>
          <w:rFonts w:ascii="Arial" w:hAnsi="Arial" w:cs="Arial" w:hint="eastAsia"/>
          <w:b/>
          <w:bCs/>
          <w:color w:val="474747"/>
          <w:szCs w:val="21"/>
        </w:rPr>
        <w:t>2</w:t>
      </w:r>
      <w:r>
        <w:rPr>
          <w:rFonts w:ascii="Arial" w:hAnsi="Arial" w:cs="Arial" w:hint="eastAsia"/>
          <w:b/>
          <w:bCs/>
          <w:color w:val="474747"/>
          <w:szCs w:val="21"/>
        </w:rPr>
        <w:t>在</w:t>
      </w:r>
      <w:r>
        <w:rPr>
          <w:rFonts w:ascii="Arial" w:hAnsi="Arial" w:cs="Arial" w:hint="eastAsia"/>
          <w:b/>
          <w:bCs/>
          <w:color w:val="474747"/>
          <w:szCs w:val="21"/>
        </w:rPr>
        <w:t>RA</w:t>
      </w:r>
      <w:r>
        <w:rPr>
          <w:rFonts w:ascii="Arial" w:hAnsi="Arial" w:cs="Arial" w:hint="eastAsia"/>
          <w:b/>
          <w:bCs/>
          <w:color w:val="474747"/>
          <w:szCs w:val="21"/>
        </w:rPr>
        <w:t>中的差异甲基化基因本体论分析</w:t>
      </w:r>
    </w:p>
    <w:tbl>
      <w:tblPr>
        <w:tblpPr w:leftFromText="180" w:rightFromText="180" w:vertAnchor="text" w:horzAnchor="page" w:tblpX="1241" w:tblpY="613"/>
        <w:tblW w:w="9003" w:type="dxa"/>
        <w:tblLayout w:type="fixed"/>
        <w:tblLook w:val="04A0" w:firstRow="1" w:lastRow="0" w:firstColumn="1" w:lastColumn="0" w:noHBand="0" w:noVBand="1"/>
      </w:tblPr>
      <w:tblGrid>
        <w:gridCol w:w="2920"/>
        <w:gridCol w:w="643"/>
        <w:gridCol w:w="1300"/>
        <w:gridCol w:w="1300"/>
        <w:gridCol w:w="1540"/>
        <w:gridCol w:w="1300"/>
      </w:tblGrid>
      <w:tr w:rsidR="00EA23E8">
        <w:trPr>
          <w:trHeight w:val="300"/>
        </w:trPr>
        <w:tc>
          <w:tcPr>
            <w:tcW w:w="2920"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项目</w:t>
            </w:r>
          </w:p>
        </w:tc>
        <w:tc>
          <w:tcPr>
            <w:tcW w:w="643"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总数</w:t>
            </w:r>
          </w:p>
        </w:tc>
        <w:tc>
          <w:tcPr>
            <w:tcW w:w="1300"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频率</w:t>
            </w:r>
            <w:r>
              <w:rPr>
                <w:rFonts w:ascii="Arial" w:eastAsia="宋体" w:hAnsi="Arial" w:cs="Arial"/>
                <w:sz w:val="16"/>
                <w:szCs w:val="16"/>
              </w:rPr>
              <w:t>(%)</w:t>
            </w:r>
          </w:p>
        </w:tc>
        <w:tc>
          <w:tcPr>
            <w:tcW w:w="1300"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P</w:t>
            </w:r>
            <w:r>
              <w:rPr>
                <w:rFonts w:ascii="Arial" w:eastAsia="宋体" w:hAnsi="Arial" w:cs="Arial" w:hint="eastAsia"/>
                <w:sz w:val="16"/>
                <w:szCs w:val="16"/>
              </w:rPr>
              <w:t>值</w:t>
            </w:r>
          </w:p>
        </w:tc>
        <w:tc>
          <w:tcPr>
            <w:tcW w:w="1540"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倍的富集</w:t>
            </w:r>
          </w:p>
        </w:tc>
        <w:tc>
          <w:tcPr>
            <w:tcW w:w="1300"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Benjamini</w:t>
            </w:r>
          </w:p>
        </w:tc>
      </w:tr>
      <w:tr w:rsidR="00EA23E8">
        <w:trPr>
          <w:trHeight w:val="288"/>
        </w:trPr>
        <w:tc>
          <w:tcPr>
            <w:tcW w:w="2920" w:type="dxa"/>
            <w:tcBorders>
              <w:top w:val="nil"/>
              <w:left w:val="nil"/>
              <w:bottom w:val="nil"/>
              <w:right w:val="nil"/>
            </w:tcBorders>
            <w:shd w:val="clear" w:color="auto" w:fill="auto"/>
            <w:vAlign w:val="bottom"/>
          </w:tcPr>
          <w:p w:rsidR="00EA23E8" w:rsidRDefault="000030BC">
            <w:pPr>
              <w:rPr>
                <w:rFonts w:ascii="Arial" w:eastAsia="宋体" w:hAnsi="Arial" w:cs="Arial"/>
                <w:sz w:val="16"/>
                <w:szCs w:val="16"/>
              </w:rPr>
            </w:pPr>
            <w:r>
              <w:rPr>
                <w:rFonts w:ascii="Arial" w:eastAsia="宋体" w:hAnsi="Arial" w:cs="Arial" w:hint="eastAsia"/>
                <w:sz w:val="16"/>
                <w:szCs w:val="16"/>
              </w:rPr>
              <w:t>选择性剪接</w:t>
            </w:r>
          </w:p>
        </w:tc>
        <w:tc>
          <w:tcPr>
            <w:tcW w:w="643"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415</w:t>
            </w:r>
          </w:p>
        </w:tc>
        <w:tc>
          <w:tcPr>
            <w:tcW w:w="130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47.64</w:t>
            </w:r>
          </w:p>
        </w:tc>
        <w:tc>
          <w:tcPr>
            <w:tcW w:w="130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2.5244E-10</w:t>
            </w:r>
          </w:p>
        </w:tc>
        <w:tc>
          <w:tcPr>
            <w:tcW w:w="154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1.26</w:t>
            </w:r>
          </w:p>
        </w:tc>
        <w:tc>
          <w:tcPr>
            <w:tcW w:w="130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1.23191E-07</w:t>
            </w:r>
          </w:p>
        </w:tc>
      </w:tr>
      <w:tr w:rsidR="00EA23E8">
        <w:trPr>
          <w:trHeight w:val="288"/>
        </w:trPr>
        <w:tc>
          <w:tcPr>
            <w:tcW w:w="292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剪接变体</w:t>
            </w:r>
          </w:p>
        </w:tc>
        <w:tc>
          <w:tcPr>
            <w:tcW w:w="643"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417</w:t>
            </w:r>
          </w:p>
        </w:tc>
        <w:tc>
          <w:tcPr>
            <w:tcW w:w="130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47.87</w:t>
            </w:r>
          </w:p>
        </w:tc>
        <w:tc>
          <w:tcPr>
            <w:tcW w:w="130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1.38522E-10</w:t>
            </w:r>
          </w:p>
        </w:tc>
        <w:tc>
          <w:tcPr>
            <w:tcW w:w="154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1.27</w:t>
            </w:r>
          </w:p>
        </w:tc>
        <w:tc>
          <w:tcPr>
            <w:tcW w:w="130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3.11674E-07</w:t>
            </w:r>
          </w:p>
        </w:tc>
      </w:tr>
      <w:tr w:rsidR="00EA23E8">
        <w:trPr>
          <w:trHeight w:val="288"/>
        </w:trPr>
        <w:tc>
          <w:tcPr>
            <w:tcW w:w="292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替代产品</w:t>
            </w:r>
          </w:p>
        </w:tc>
        <w:tc>
          <w:tcPr>
            <w:tcW w:w="643"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398</w:t>
            </w:r>
          </w:p>
        </w:tc>
        <w:tc>
          <w:tcPr>
            <w:tcW w:w="130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45.69</w:t>
            </w:r>
          </w:p>
        </w:tc>
        <w:tc>
          <w:tcPr>
            <w:tcW w:w="130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3.72753E-08</w:t>
            </w:r>
          </w:p>
        </w:tc>
        <w:tc>
          <w:tcPr>
            <w:tcW w:w="154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1.23</w:t>
            </w:r>
          </w:p>
        </w:tc>
        <w:tc>
          <w:tcPr>
            <w:tcW w:w="130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9.31881E-07</w:t>
            </w:r>
          </w:p>
        </w:tc>
      </w:tr>
      <w:tr w:rsidR="00EA23E8">
        <w:trPr>
          <w:trHeight w:val="288"/>
        </w:trPr>
        <w:tc>
          <w:tcPr>
            <w:tcW w:w="2920" w:type="dxa"/>
            <w:tcBorders>
              <w:top w:val="nil"/>
              <w:left w:val="nil"/>
              <w:bottom w:val="nil"/>
              <w:right w:val="nil"/>
            </w:tcBorders>
            <w:shd w:val="clear" w:color="auto" w:fill="auto"/>
            <w:vAlign w:val="bottom"/>
          </w:tcPr>
          <w:p w:rsidR="00EA23E8" w:rsidRDefault="000030BC">
            <w:pPr>
              <w:suppressLineNumbers/>
              <w:tabs>
                <w:tab w:val="center" w:pos="1352"/>
              </w:tabs>
              <w:spacing w:after="0" w:line="480" w:lineRule="auto"/>
              <w:jc w:val="both"/>
              <w:rPr>
                <w:rFonts w:ascii="Arial" w:eastAsia="宋体" w:hAnsi="Arial" w:cs="Arial"/>
                <w:sz w:val="16"/>
                <w:szCs w:val="16"/>
              </w:rPr>
            </w:pPr>
            <w:r>
              <w:rPr>
                <w:rFonts w:ascii="Arial" w:eastAsia="宋体" w:hAnsi="Arial" w:cs="Arial" w:hint="eastAsia"/>
                <w:sz w:val="16"/>
                <w:szCs w:val="16"/>
              </w:rPr>
              <w:t>固有免疫应答</w:t>
            </w:r>
          </w:p>
        </w:tc>
        <w:tc>
          <w:tcPr>
            <w:tcW w:w="643"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52</w:t>
            </w:r>
          </w:p>
        </w:tc>
        <w:tc>
          <w:tcPr>
            <w:tcW w:w="130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18.14</w:t>
            </w:r>
          </w:p>
        </w:tc>
        <w:tc>
          <w:tcPr>
            <w:tcW w:w="130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4.1045E-07</w:t>
            </w:r>
          </w:p>
        </w:tc>
        <w:tc>
          <w:tcPr>
            <w:tcW w:w="154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1.44</w:t>
            </w:r>
          </w:p>
        </w:tc>
        <w:tc>
          <w:tcPr>
            <w:tcW w:w="130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3.20146E-05</w:t>
            </w:r>
          </w:p>
        </w:tc>
      </w:tr>
      <w:tr w:rsidR="00EA23E8">
        <w:trPr>
          <w:trHeight w:val="288"/>
        </w:trPr>
        <w:tc>
          <w:tcPr>
            <w:tcW w:w="292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先天免疫应答的调节</w:t>
            </w:r>
          </w:p>
        </w:tc>
        <w:tc>
          <w:tcPr>
            <w:tcW w:w="643"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41</w:t>
            </w:r>
          </w:p>
        </w:tc>
        <w:tc>
          <w:tcPr>
            <w:tcW w:w="130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11.93</w:t>
            </w:r>
          </w:p>
        </w:tc>
        <w:tc>
          <w:tcPr>
            <w:tcW w:w="130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2.6667E-05</w:t>
            </w:r>
          </w:p>
        </w:tc>
        <w:tc>
          <w:tcPr>
            <w:tcW w:w="154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1.30</w:t>
            </w:r>
          </w:p>
        </w:tc>
        <w:tc>
          <w:tcPr>
            <w:tcW w:w="1300"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0.001039486</w:t>
            </w:r>
          </w:p>
        </w:tc>
      </w:tr>
      <w:tr w:rsidR="00EA23E8">
        <w:trPr>
          <w:trHeight w:val="288"/>
        </w:trPr>
        <w:tc>
          <w:tcPr>
            <w:tcW w:w="2920" w:type="dxa"/>
            <w:tcBorders>
              <w:top w:val="nil"/>
              <w:left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 xml:space="preserve"> Rho GTPases</w:t>
            </w:r>
            <w:r>
              <w:rPr>
                <w:rFonts w:ascii="Arial" w:eastAsia="宋体" w:hAnsi="Arial" w:cs="Arial" w:hint="eastAsia"/>
                <w:sz w:val="16"/>
                <w:szCs w:val="16"/>
              </w:rPr>
              <w:t>信号</w:t>
            </w:r>
          </w:p>
        </w:tc>
        <w:tc>
          <w:tcPr>
            <w:tcW w:w="643" w:type="dxa"/>
            <w:tcBorders>
              <w:top w:val="nil"/>
              <w:left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16</w:t>
            </w:r>
          </w:p>
        </w:tc>
        <w:tc>
          <w:tcPr>
            <w:tcW w:w="1300" w:type="dxa"/>
            <w:tcBorders>
              <w:top w:val="nil"/>
              <w:left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1.84</w:t>
            </w:r>
          </w:p>
        </w:tc>
        <w:tc>
          <w:tcPr>
            <w:tcW w:w="1300" w:type="dxa"/>
            <w:tcBorders>
              <w:top w:val="nil"/>
              <w:left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0.000304882</w:t>
            </w:r>
          </w:p>
        </w:tc>
        <w:tc>
          <w:tcPr>
            <w:tcW w:w="1540" w:type="dxa"/>
            <w:tcBorders>
              <w:top w:val="nil"/>
              <w:left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2.88</w:t>
            </w:r>
          </w:p>
        </w:tc>
        <w:tc>
          <w:tcPr>
            <w:tcW w:w="1300" w:type="dxa"/>
            <w:tcBorders>
              <w:top w:val="nil"/>
              <w:left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0.013928772</w:t>
            </w:r>
          </w:p>
        </w:tc>
      </w:tr>
      <w:tr w:rsidR="00EA23E8">
        <w:trPr>
          <w:trHeight w:val="288"/>
        </w:trPr>
        <w:tc>
          <w:tcPr>
            <w:tcW w:w="2920" w:type="dxa"/>
            <w:tcBorders>
              <w:top w:val="nil"/>
              <w:left w:val="nil"/>
              <w:bottom w:val="single" w:sz="4"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白细胞单核细胞</w:t>
            </w:r>
          </w:p>
        </w:tc>
        <w:tc>
          <w:tcPr>
            <w:tcW w:w="643" w:type="dxa"/>
            <w:tcBorders>
              <w:top w:val="nil"/>
              <w:left w:val="nil"/>
              <w:bottom w:val="single" w:sz="4"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72</w:t>
            </w:r>
          </w:p>
        </w:tc>
        <w:tc>
          <w:tcPr>
            <w:tcW w:w="1300" w:type="dxa"/>
            <w:tcBorders>
              <w:top w:val="nil"/>
              <w:left w:val="nil"/>
              <w:bottom w:val="single" w:sz="4"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8.26</w:t>
            </w:r>
          </w:p>
        </w:tc>
        <w:tc>
          <w:tcPr>
            <w:tcW w:w="1300" w:type="dxa"/>
            <w:tcBorders>
              <w:top w:val="nil"/>
              <w:left w:val="nil"/>
              <w:bottom w:val="single" w:sz="4"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0.00165455</w:t>
            </w:r>
          </w:p>
        </w:tc>
        <w:tc>
          <w:tcPr>
            <w:tcW w:w="1540" w:type="dxa"/>
            <w:tcBorders>
              <w:top w:val="nil"/>
              <w:left w:val="nil"/>
              <w:bottom w:val="single" w:sz="4"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1.43</w:t>
            </w:r>
          </w:p>
        </w:tc>
        <w:tc>
          <w:tcPr>
            <w:tcW w:w="1300" w:type="dxa"/>
            <w:tcBorders>
              <w:top w:val="nil"/>
              <w:left w:val="nil"/>
              <w:bottom w:val="single" w:sz="4"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sz w:val="16"/>
                <w:szCs w:val="16"/>
              </w:rPr>
              <w:t>0.028321431</w:t>
            </w:r>
          </w:p>
        </w:tc>
      </w:tr>
    </w:tbl>
    <w:p w:rsidR="00EA23E8" w:rsidRDefault="00EA23E8">
      <w:pPr>
        <w:suppressLineNumbers/>
        <w:spacing w:line="480" w:lineRule="auto"/>
        <w:jc w:val="both"/>
        <w:rPr>
          <w:rFonts w:ascii="Arial" w:hAnsi="Arial" w:cs="Arial"/>
          <w:b/>
          <w:bCs/>
          <w:color w:val="474747"/>
          <w:szCs w:val="21"/>
        </w:rPr>
      </w:pPr>
    </w:p>
    <w:p w:rsidR="00EA23E8" w:rsidRDefault="00EA23E8">
      <w:pPr>
        <w:suppressLineNumbers/>
        <w:spacing w:line="480" w:lineRule="auto"/>
        <w:jc w:val="both"/>
        <w:rPr>
          <w:rFonts w:ascii="Arial" w:hAnsi="Arial" w:cs="Arial"/>
          <w:b/>
          <w:bCs/>
          <w:color w:val="474747"/>
          <w:szCs w:val="21"/>
        </w:rPr>
      </w:pPr>
    </w:p>
    <w:p w:rsidR="00EA23E8" w:rsidRDefault="00EA23E8">
      <w:pPr>
        <w:suppressLineNumbers/>
        <w:spacing w:line="480" w:lineRule="auto"/>
        <w:jc w:val="both"/>
        <w:rPr>
          <w:rFonts w:ascii="Arial" w:hAnsi="Arial" w:cs="Arial"/>
          <w:b/>
          <w:bCs/>
          <w:color w:val="474747"/>
          <w:szCs w:val="21"/>
        </w:rPr>
      </w:pPr>
    </w:p>
    <w:p w:rsidR="00EA23E8" w:rsidRDefault="00EA23E8">
      <w:pPr>
        <w:suppressLineNumbers/>
        <w:spacing w:line="480" w:lineRule="auto"/>
        <w:jc w:val="both"/>
        <w:rPr>
          <w:rFonts w:ascii="Arial" w:hAnsi="Arial" w:cs="Arial"/>
          <w:b/>
          <w:bCs/>
          <w:color w:val="474747"/>
          <w:szCs w:val="21"/>
        </w:rPr>
      </w:pPr>
    </w:p>
    <w:p w:rsidR="00EA23E8" w:rsidRDefault="00EA23E8">
      <w:pPr>
        <w:suppressLineNumbers/>
        <w:spacing w:line="480" w:lineRule="auto"/>
        <w:jc w:val="both"/>
        <w:rPr>
          <w:rFonts w:ascii="Arial" w:hAnsi="Arial" w:cs="Arial"/>
          <w:b/>
          <w:bCs/>
          <w:color w:val="474747"/>
          <w:szCs w:val="21"/>
        </w:rPr>
      </w:pPr>
    </w:p>
    <w:p w:rsidR="00EA23E8" w:rsidRDefault="00EA23E8">
      <w:pPr>
        <w:suppressLineNumbers/>
        <w:spacing w:line="480" w:lineRule="auto"/>
        <w:jc w:val="both"/>
        <w:rPr>
          <w:rFonts w:ascii="Arial" w:hAnsi="Arial" w:cs="Arial"/>
          <w:b/>
          <w:bCs/>
          <w:color w:val="474747"/>
          <w:szCs w:val="21"/>
        </w:rPr>
      </w:pPr>
    </w:p>
    <w:p w:rsidR="00EA23E8" w:rsidRDefault="00EA23E8">
      <w:pPr>
        <w:suppressLineNumbers/>
        <w:spacing w:line="480" w:lineRule="auto"/>
        <w:jc w:val="both"/>
        <w:rPr>
          <w:rFonts w:ascii="Arial" w:hAnsi="Arial" w:cs="Arial"/>
          <w:b/>
          <w:bCs/>
          <w:color w:val="474747"/>
          <w:szCs w:val="21"/>
        </w:rPr>
      </w:pPr>
    </w:p>
    <w:p w:rsidR="00EA23E8" w:rsidRDefault="00EA23E8">
      <w:pPr>
        <w:suppressLineNumbers/>
        <w:spacing w:line="480" w:lineRule="auto"/>
        <w:jc w:val="both"/>
        <w:rPr>
          <w:rFonts w:ascii="Arial" w:hAnsi="Arial" w:cs="Arial"/>
          <w:b/>
          <w:bCs/>
          <w:color w:val="474747"/>
          <w:szCs w:val="21"/>
        </w:rPr>
      </w:pPr>
    </w:p>
    <w:p w:rsidR="00EA23E8" w:rsidRDefault="00EA23E8">
      <w:pPr>
        <w:suppressLineNumbers/>
        <w:spacing w:line="480" w:lineRule="auto"/>
        <w:jc w:val="both"/>
        <w:rPr>
          <w:rFonts w:ascii="Arial" w:hAnsi="Arial" w:cs="Arial"/>
          <w:b/>
          <w:bCs/>
          <w:color w:val="474747"/>
          <w:szCs w:val="21"/>
        </w:rPr>
      </w:pPr>
    </w:p>
    <w:p w:rsidR="00EA23E8" w:rsidRDefault="00EA23E8">
      <w:pPr>
        <w:suppressLineNumbers/>
        <w:spacing w:line="480" w:lineRule="auto"/>
        <w:jc w:val="both"/>
        <w:rPr>
          <w:rFonts w:ascii="Arial" w:hAnsi="Arial" w:cs="Arial"/>
          <w:b/>
          <w:bCs/>
          <w:color w:val="474747"/>
          <w:szCs w:val="21"/>
        </w:rPr>
      </w:pPr>
    </w:p>
    <w:p w:rsidR="00EA23E8" w:rsidRDefault="00EA23E8">
      <w:pPr>
        <w:suppressLineNumbers/>
        <w:spacing w:line="480" w:lineRule="auto"/>
        <w:jc w:val="both"/>
        <w:rPr>
          <w:rFonts w:ascii="Arial" w:hAnsi="Arial" w:cs="Arial"/>
          <w:b/>
          <w:bCs/>
          <w:color w:val="474747"/>
          <w:szCs w:val="21"/>
        </w:rPr>
      </w:pPr>
    </w:p>
    <w:p w:rsidR="00EA23E8" w:rsidRDefault="000030BC">
      <w:pPr>
        <w:suppressLineNumbers/>
        <w:spacing w:after="0" w:line="480" w:lineRule="auto"/>
        <w:jc w:val="both"/>
        <w:rPr>
          <w:rFonts w:ascii="Arial" w:eastAsia="宋体" w:hAnsi="Arial" w:cs="Arial"/>
          <w:sz w:val="16"/>
          <w:szCs w:val="16"/>
        </w:rPr>
      </w:pPr>
      <w:r>
        <w:rPr>
          <w:rFonts w:ascii="Arial" w:hAnsi="Arial" w:cs="Arial" w:hint="eastAsia"/>
          <w:b/>
          <w:bCs/>
          <w:color w:val="474747"/>
          <w:szCs w:val="21"/>
        </w:rPr>
        <w:t>表</w:t>
      </w:r>
      <w:r>
        <w:rPr>
          <w:rFonts w:ascii="Arial" w:hAnsi="Arial" w:cs="Arial" w:hint="eastAsia"/>
          <w:b/>
          <w:bCs/>
          <w:color w:val="474747"/>
          <w:szCs w:val="21"/>
        </w:rPr>
        <w:t>3.RA</w:t>
      </w:r>
      <w:r>
        <w:rPr>
          <w:rFonts w:ascii="Arial" w:hAnsi="Arial" w:cs="Arial" w:hint="eastAsia"/>
          <w:b/>
          <w:bCs/>
          <w:color w:val="474747"/>
          <w:szCs w:val="21"/>
        </w:rPr>
        <w:t>的</w:t>
      </w:r>
      <w:r>
        <w:rPr>
          <w:rFonts w:ascii="Arial" w:hAnsi="Arial" w:cs="Arial" w:hint="eastAsia"/>
          <w:b/>
          <w:bCs/>
          <w:color w:val="474747"/>
          <w:szCs w:val="21"/>
        </w:rPr>
        <w:t>HLA</w:t>
      </w:r>
      <w:r>
        <w:rPr>
          <w:rFonts w:ascii="Arial" w:hAnsi="Arial" w:cs="Arial" w:hint="eastAsia"/>
          <w:b/>
          <w:bCs/>
          <w:color w:val="474747"/>
          <w:szCs w:val="21"/>
        </w:rPr>
        <w:t>基因的差异甲基化状态</w:t>
      </w:r>
    </w:p>
    <w:tbl>
      <w:tblPr>
        <w:tblpPr w:leftFromText="180" w:rightFromText="180" w:vertAnchor="text" w:horzAnchor="page" w:tblpX="868" w:tblpY="777"/>
        <w:tblOverlap w:val="never"/>
        <w:tblW w:w="11920" w:type="dxa"/>
        <w:tblLayout w:type="fixed"/>
        <w:tblLook w:val="04A0" w:firstRow="1" w:lastRow="0" w:firstColumn="1" w:lastColumn="0" w:noHBand="0" w:noVBand="1"/>
      </w:tblPr>
      <w:tblGrid>
        <w:gridCol w:w="1077"/>
        <w:gridCol w:w="1201"/>
        <w:gridCol w:w="912"/>
        <w:gridCol w:w="1097"/>
        <w:gridCol w:w="1097"/>
        <w:gridCol w:w="911"/>
        <w:gridCol w:w="911"/>
        <w:gridCol w:w="1035"/>
        <w:gridCol w:w="1016"/>
        <w:gridCol w:w="1014"/>
        <w:gridCol w:w="1057"/>
        <w:gridCol w:w="592"/>
      </w:tblGrid>
      <w:tr w:rsidR="00EA23E8">
        <w:trPr>
          <w:trHeight w:val="1281"/>
        </w:trPr>
        <w:tc>
          <w:tcPr>
            <w:tcW w:w="1077"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基因</w:t>
            </w:r>
          </w:p>
        </w:tc>
        <w:tc>
          <w:tcPr>
            <w:tcW w:w="1201"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CpG</w:t>
            </w:r>
            <w:r>
              <w:rPr>
                <w:rFonts w:ascii="Arial" w:eastAsia="宋体" w:hAnsi="Arial" w:cs="Arial" w:hint="eastAsia"/>
                <w:sz w:val="16"/>
                <w:szCs w:val="16"/>
              </w:rPr>
              <w:t>位点</w:t>
            </w:r>
          </w:p>
        </w:tc>
        <w:tc>
          <w:tcPr>
            <w:tcW w:w="912"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P</w:t>
            </w:r>
            <w:r>
              <w:rPr>
                <w:rFonts w:ascii="Arial" w:eastAsia="宋体" w:hAnsi="Arial" w:cs="Arial" w:hint="eastAsia"/>
                <w:sz w:val="16"/>
                <w:szCs w:val="16"/>
              </w:rPr>
              <w:t>值</w:t>
            </w:r>
          </w:p>
        </w:tc>
        <w:tc>
          <w:tcPr>
            <w:tcW w:w="1097"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Delta-Beta</w:t>
            </w:r>
          </w:p>
        </w:tc>
        <w:tc>
          <w:tcPr>
            <w:tcW w:w="1097"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Ratio-Beta</w:t>
            </w:r>
          </w:p>
        </w:tc>
        <w:tc>
          <w:tcPr>
            <w:tcW w:w="911"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Case</w:t>
            </w:r>
          </w:p>
        </w:tc>
        <w:tc>
          <w:tcPr>
            <w:tcW w:w="911"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Control</w:t>
            </w:r>
          </w:p>
        </w:tc>
        <w:tc>
          <w:tcPr>
            <w:tcW w:w="1035"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染色体</w:t>
            </w:r>
          </w:p>
        </w:tc>
        <w:tc>
          <w:tcPr>
            <w:tcW w:w="1016"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开始</w:t>
            </w:r>
          </w:p>
        </w:tc>
        <w:tc>
          <w:tcPr>
            <w:tcW w:w="1014"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结束</w:t>
            </w:r>
          </w:p>
        </w:tc>
        <w:tc>
          <w:tcPr>
            <w:tcW w:w="1057"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CpG Shore</w:t>
            </w:r>
          </w:p>
        </w:tc>
        <w:tc>
          <w:tcPr>
            <w:tcW w:w="592" w:type="dxa"/>
            <w:tcBorders>
              <w:top w:val="single" w:sz="8" w:space="0" w:color="auto"/>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Type</w:t>
            </w:r>
          </w:p>
        </w:tc>
      </w:tr>
      <w:tr w:rsidR="00EA23E8">
        <w:trPr>
          <w:trHeight w:val="651"/>
        </w:trPr>
        <w:tc>
          <w:tcPr>
            <w:tcW w:w="107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HLA-DOA</w:t>
            </w:r>
          </w:p>
        </w:tc>
        <w:tc>
          <w:tcPr>
            <w:tcW w:w="120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cg00540941</w:t>
            </w:r>
          </w:p>
        </w:tc>
        <w:tc>
          <w:tcPr>
            <w:tcW w:w="91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4.70E-08</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-0.18</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0.65</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0.34</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0.52</w:t>
            </w:r>
          </w:p>
        </w:tc>
        <w:tc>
          <w:tcPr>
            <w:tcW w:w="10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chr6</w:t>
            </w:r>
          </w:p>
        </w:tc>
        <w:tc>
          <w:tcPr>
            <w:tcW w:w="1016"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32974843</w:t>
            </w:r>
          </w:p>
        </w:tc>
        <w:tc>
          <w:tcPr>
            <w:tcW w:w="1014"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32974844</w:t>
            </w:r>
          </w:p>
        </w:tc>
        <w:tc>
          <w:tcPr>
            <w:tcW w:w="105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N_Shore</w:t>
            </w:r>
          </w:p>
        </w:tc>
        <w:tc>
          <w:tcPr>
            <w:tcW w:w="59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II</w:t>
            </w:r>
          </w:p>
        </w:tc>
      </w:tr>
      <w:tr w:rsidR="00EA23E8">
        <w:trPr>
          <w:trHeight w:val="630"/>
        </w:trPr>
        <w:tc>
          <w:tcPr>
            <w:tcW w:w="107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HLA-DQA1</w:t>
            </w:r>
          </w:p>
        </w:tc>
        <w:tc>
          <w:tcPr>
            <w:tcW w:w="120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cg02919082</w:t>
            </w:r>
          </w:p>
        </w:tc>
        <w:tc>
          <w:tcPr>
            <w:tcW w:w="91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7.09E-09</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-0.38</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0.44</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0.30</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0.67</w:t>
            </w:r>
          </w:p>
        </w:tc>
        <w:tc>
          <w:tcPr>
            <w:tcW w:w="10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chr6</w:t>
            </w:r>
          </w:p>
        </w:tc>
        <w:tc>
          <w:tcPr>
            <w:tcW w:w="1016"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32605694</w:t>
            </w:r>
          </w:p>
        </w:tc>
        <w:tc>
          <w:tcPr>
            <w:tcW w:w="1014"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32605695</w:t>
            </w:r>
          </w:p>
        </w:tc>
        <w:tc>
          <w:tcPr>
            <w:tcW w:w="105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NA</w:t>
            </w:r>
          </w:p>
        </w:tc>
        <w:tc>
          <w:tcPr>
            <w:tcW w:w="59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II</w:t>
            </w:r>
          </w:p>
        </w:tc>
      </w:tr>
      <w:tr w:rsidR="00EA23E8">
        <w:trPr>
          <w:trHeight w:val="630"/>
        </w:trPr>
        <w:tc>
          <w:tcPr>
            <w:tcW w:w="107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HLA-DQA1</w:t>
            </w:r>
          </w:p>
        </w:tc>
        <w:tc>
          <w:tcPr>
            <w:tcW w:w="120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cg04054303</w:t>
            </w:r>
          </w:p>
        </w:tc>
        <w:tc>
          <w:tcPr>
            <w:tcW w:w="91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9.83E-12</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-0.47</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0.40</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0.31</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0.78</w:t>
            </w:r>
          </w:p>
        </w:tc>
        <w:tc>
          <w:tcPr>
            <w:tcW w:w="10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chr6</w:t>
            </w:r>
          </w:p>
        </w:tc>
        <w:tc>
          <w:tcPr>
            <w:tcW w:w="1016"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32606445</w:t>
            </w:r>
          </w:p>
        </w:tc>
        <w:tc>
          <w:tcPr>
            <w:tcW w:w="1014"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32606446</w:t>
            </w:r>
          </w:p>
        </w:tc>
        <w:tc>
          <w:tcPr>
            <w:tcW w:w="105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NA</w:t>
            </w:r>
          </w:p>
        </w:tc>
        <w:tc>
          <w:tcPr>
            <w:tcW w:w="59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II</w:t>
            </w:r>
          </w:p>
        </w:tc>
      </w:tr>
      <w:tr w:rsidR="00EA23E8">
        <w:trPr>
          <w:trHeight w:val="630"/>
        </w:trPr>
        <w:tc>
          <w:tcPr>
            <w:tcW w:w="107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HLA-DQB1</w:t>
            </w:r>
          </w:p>
        </w:tc>
        <w:tc>
          <w:tcPr>
            <w:tcW w:w="120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cg02902672</w:t>
            </w:r>
          </w:p>
        </w:tc>
        <w:tc>
          <w:tcPr>
            <w:tcW w:w="91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1.62E-08</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-0.63</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0.18</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0.14</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0.76</w:t>
            </w:r>
          </w:p>
        </w:tc>
        <w:tc>
          <w:tcPr>
            <w:tcW w:w="10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chr6</w:t>
            </w:r>
          </w:p>
        </w:tc>
        <w:tc>
          <w:tcPr>
            <w:tcW w:w="1016"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32635360</w:t>
            </w:r>
          </w:p>
        </w:tc>
        <w:tc>
          <w:tcPr>
            <w:tcW w:w="1014"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32635361</w:t>
            </w:r>
          </w:p>
        </w:tc>
        <w:tc>
          <w:tcPr>
            <w:tcW w:w="105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S_Shelf</w:t>
            </w:r>
          </w:p>
        </w:tc>
        <w:tc>
          <w:tcPr>
            <w:tcW w:w="59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II</w:t>
            </w:r>
          </w:p>
        </w:tc>
      </w:tr>
      <w:tr w:rsidR="00EA23E8">
        <w:trPr>
          <w:trHeight w:val="630"/>
        </w:trPr>
        <w:tc>
          <w:tcPr>
            <w:tcW w:w="107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HLA-DQB1</w:t>
            </w:r>
          </w:p>
        </w:tc>
        <w:tc>
          <w:tcPr>
            <w:tcW w:w="120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cg04777551</w:t>
            </w:r>
          </w:p>
        </w:tc>
        <w:tc>
          <w:tcPr>
            <w:tcW w:w="91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1.44E-08</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-0.46</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0.47</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0.41</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0.87</w:t>
            </w:r>
          </w:p>
        </w:tc>
        <w:tc>
          <w:tcPr>
            <w:tcW w:w="10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chr6</w:t>
            </w:r>
          </w:p>
        </w:tc>
        <w:tc>
          <w:tcPr>
            <w:tcW w:w="1016"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32628953</w:t>
            </w:r>
          </w:p>
        </w:tc>
        <w:tc>
          <w:tcPr>
            <w:tcW w:w="1014"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32628954</w:t>
            </w:r>
          </w:p>
        </w:tc>
        <w:tc>
          <w:tcPr>
            <w:tcW w:w="105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N_Shelf</w:t>
            </w:r>
          </w:p>
        </w:tc>
        <w:tc>
          <w:tcPr>
            <w:tcW w:w="59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II</w:t>
            </w:r>
          </w:p>
        </w:tc>
      </w:tr>
      <w:tr w:rsidR="00EA23E8">
        <w:trPr>
          <w:trHeight w:val="630"/>
        </w:trPr>
        <w:tc>
          <w:tcPr>
            <w:tcW w:w="107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HLA-DQB2</w:t>
            </w:r>
          </w:p>
        </w:tc>
        <w:tc>
          <w:tcPr>
            <w:tcW w:w="120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cg02964065</w:t>
            </w:r>
          </w:p>
        </w:tc>
        <w:tc>
          <w:tcPr>
            <w:tcW w:w="91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1.99E-07</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0.08</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1.11</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0.77</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0.69</w:t>
            </w:r>
          </w:p>
        </w:tc>
        <w:tc>
          <w:tcPr>
            <w:tcW w:w="10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chr6</w:t>
            </w:r>
          </w:p>
        </w:tc>
        <w:tc>
          <w:tcPr>
            <w:tcW w:w="1016"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32729545</w:t>
            </w:r>
          </w:p>
        </w:tc>
        <w:tc>
          <w:tcPr>
            <w:tcW w:w="1014"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32729546</w:t>
            </w:r>
          </w:p>
        </w:tc>
        <w:tc>
          <w:tcPr>
            <w:tcW w:w="105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Island</w:t>
            </w:r>
          </w:p>
        </w:tc>
        <w:tc>
          <w:tcPr>
            <w:tcW w:w="59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w:t>
            </w:r>
          </w:p>
        </w:tc>
      </w:tr>
      <w:tr w:rsidR="00EA23E8">
        <w:trPr>
          <w:trHeight w:val="630"/>
        </w:trPr>
        <w:tc>
          <w:tcPr>
            <w:tcW w:w="107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HLA-DRB1</w:t>
            </w:r>
          </w:p>
        </w:tc>
        <w:tc>
          <w:tcPr>
            <w:tcW w:w="120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cg00211215</w:t>
            </w:r>
          </w:p>
        </w:tc>
        <w:tc>
          <w:tcPr>
            <w:tcW w:w="91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1.60E-07</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0.66</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3.39</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0.94</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0.28</w:t>
            </w:r>
          </w:p>
        </w:tc>
        <w:tc>
          <w:tcPr>
            <w:tcW w:w="10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chr6</w:t>
            </w:r>
          </w:p>
        </w:tc>
        <w:tc>
          <w:tcPr>
            <w:tcW w:w="1016"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32552246</w:t>
            </w:r>
          </w:p>
        </w:tc>
        <w:tc>
          <w:tcPr>
            <w:tcW w:w="1014"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32552247</w:t>
            </w:r>
          </w:p>
        </w:tc>
        <w:tc>
          <w:tcPr>
            <w:tcW w:w="105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Island</w:t>
            </w:r>
          </w:p>
        </w:tc>
        <w:tc>
          <w:tcPr>
            <w:tcW w:w="59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w:t>
            </w:r>
          </w:p>
        </w:tc>
      </w:tr>
      <w:tr w:rsidR="00EA23E8">
        <w:trPr>
          <w:trHeight w:val="630"/>
        </w:trPr>
        <w:tc>
          <w:tcPr>
            <w:tcW w:w="107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HLA-DRB1</w:t>
            </w:r>
          </w:p>
        </w:tc>
        <w:tc>
          <w:tcPr>
            <w:tcW w:w="120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cg04026937</w:t>
            </w:r>
          </w:p>
        </w:tc>
        <w:tc>
          <w:tcPr>
            <w:tcW w:w="91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1.60E-10</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-0.62</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0.08</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0.05</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0.66</w:t>
            </w:r>
          </w:p>
        </w:tc>
        <w:tc>
          <w:tcPr>
            <w:tcW w:w="10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chr6</w:t>
            </w:r>
          </w:p>
        </w:tc>
        <w:tc>
          <w:tcPr>
            <w:tcW w:w="1016"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32549361</w:t>
            </w:r>
          </w:p>
        </w:tc>
        <w:tc>
          <w:tcPr>
            <w:tcW w:w="1014"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32549362</w:t>
            </w:r>
          </w:p>
        </w:tc>
        <w:tc>
          <w:tcPr>
            <w:tcW w:w="105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N_Shelf</w:t>
            </w:r>
          </w:p>
        </w:tc>
        <w:tc>
          <w:tcPr>
            <w:tcW w:w="59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II</w:t>
            </w:r>
          </w:p>
        </w:tc>
      </w:tr>
      <w:tr w:rsidR="00EA23E8">
        <w:trPr>
          <w:trHeight w:val="630"/>
        </w:trPr>
        <w:tc>
          <w:tcPr>
            <w:tcW w:w="107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HLA-DRB1</w:t>
            </w:r>
          </w:p>
        </w:tc>
        <w:tc>
          <w:tcPr>
            <w:tcW w:w="120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cg06032479</w:t>
            </w:r>
          </w:p>
        </w:tc>
        <w:tc>
          <w:tcPr>
            <w:tcW w:w="91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3.67E-08</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0.20</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1.27</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0.92</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0.73</w:t>
            </w:r>
          </w:p>
        </w:tc>
        <w:tc>
          <w:tcPr>
            <w:tcW w:w="10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chr6</w:t>
            </w:r>
          </w:p>
        </w:tc>
        <w:tc>
          <w:tcPr>
            <w:tcW w:w="1016"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32552026</w:t>
            </w:r>
          </w:p>
        </w:tc>
        <w:tc>
          <w:tcPr>
            <w:tcW w:w="1014"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32552027</w:t>
            </w:r>
          </w:p>
        </w:tc>
        <w:tc>
          <w:tcPr>
            <w:tcW w:w="105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Island</w:t>
            </w:r>
          </w:p>
        </w:tc>
        <w:tc>
          <w:tcPr>
            <w:tcW w:w="59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w:t>
            </w:r>
          </w:p>
        </w:tc>
      </w:tr>
      <w:tr w:rsidR="00EA23E8">
        <w:trPr>
          <w:trHeight w:val="630"/>
        </w:trPr>
        <w:tc>
          <w:tcPr>
            <w:tcW w:w="107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HLA-DRB1</w:t>
            </w:r>
          </w:p>
        </w:tc>
        <w:tc>
          <w:tcPr>
            <w:tcW w:w="120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cg06204447</w:t>
            </w:r>
          </w:p>
        </w:tc>
        <w:tc>
          <w:tcPr>
            <w:tcW w:w="91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4.05E-08</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-0.18</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0.76</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0.57</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0.74</w:t>
            </w:r>
          </w:p>
        </w:tc>
        <w:tc>
          <w:tcPr>
            <w:tcW w:w="10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chr6</w:t>
            </w:r>
          </w:p>
        </w:tc>
        <w:tc>
          <w:tcPr>
            <w:tcW w:w="1016"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32546665</w:t>
            </w:r>
          </w:p>
        </w:tc>
        <w:tc>
          <w:tcPr>
            <w:tcW w:w="1014"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32546666</w:t>
            </w:r>
          </w:p>
        </w:tc>
        <w:tc>
          <w:tcPr>
            <w:tcW w:w="105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NA</w:t>
            </w:r>
          </w:p>
        </w:tc>
        <w:tc>
          <w:tcPr>
            <w:tcW w:w="59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II</w:t>
            </w:r>
          </w:p>
        </w:tc>
      </w:tr>
      <w:tr w:rsidR="00EA23E8">
        <w:trPr>
          <w:trHeight w:val="630"/>
        </w:trPr>
        <w:tc>
          <w:tcPr>
            <w:tcW w:w="107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HLA-DRB6</w:t>
            </w:r>
          </w:p>
        </w:tc>
        <w:tc>
          <w:tcPr>
            <w:tcW w:w="120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cg00103771</w:t>
            </w:r>
          </w:p>
        </w:tc>
        <w:tc>
          <w:tcPr>
            <w:tcW w:w="91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6.61E-10</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-0.64</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0.24</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0.20</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0.84</w:t>
            </w:r>
          </w:p>
        </w:tc>
        <w:tc>
          <w:tcPr>
            <w:tcW w:w="10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chr6</w:t>
            </w:r>
          </w:p>
        </w:tc>
        <w:tc>
          <w:tcPr>
            <w:tcW w:w="1016"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32525805</w:t>
            </w:r>
          </w:p>
        </w:tc>
        <w:tc>
          <w:tcPr>
            <w:tcW w:w="1014"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32525806</w:t>
            </w:r>
          </w:p>
        </w:tc>
        <w:tc>
          <w:tcPr>
            <w:tcW w:w="105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NA</w:t>
            </w:r>
          </w:p>
        </w:tc>
        <w:tc>
          <w:tcPr>
            <w:tcW w:w="59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II</w:t>
            </w:r>
          </w:p>
        </w:tc>
      </w:tr>
      <w:tr w:rsidR="00EA23E8">
        <w:trPr>
          <w:trHeight w:val="630"/>
        </w:trPr>
        <w:tc>
          <w:tcPr>
            <w:tcW w:w="107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HLA-DRB6</w:t>
            </w:r>
          </w:p>
        </w:tc>
        <w:tc>
          <w:tcPr>
            <w:tcW w:w="120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cg04688450</w:t>
            </w:r>
          </w:p>
        </w:tc>
        <w:tc>
          <w:tcPr>
            <w:tcW w:w="91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5.38E-09</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-0.34</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0.44</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0.27</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0.62</w:t>
            </w:r>
          </w:p>
        </w:tc>
        <w:tc>
          <w:tcPr>
            <w:tcW w:w="10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chr6</w:t>
            </w:r>
          </w:p>
        </w:tc>
        <w:tc>
          <w:tcPr>
            <w:tcW w:w="1016"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32526366</w:t>
            </w:r>
          </w:p>
        </w:tc>
        <w:tc>
          <w:tcPr>
            <w:tcW w:w="1014"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32526367</w:t>
            </w:r>
          </w:p>
        </w:tc>
        <w:tc>
          <w:tcPr>
            <w:tcW w:w="105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NA</w:t>
            </w:r>
          </w:p>
        </w:tc>
        <w:tc>
          <w:tcPr>
            <w:tcW w:w="59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II</w:t>
            </w:r>
          </w:p>
        </w:tc>
      </w:tr>
      <w:tr w:rsidR="00EA23E8">
        <w:trPr>
          <w:trHeight w:val="630"/>
        </w:trPr>
        <w:tc>
          <w:tcPr>
            <w:tcW w:w="107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HLA-DRB6</w:t>
            </w:r>
          </w:p>
        </w:tc>
        <w:tc>
          <w:tcPr>
            <w:tcW w:w="120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cg06559318</w:t>
            </w:r>
          </w:p>
        </w:tc>
        <w:tc>
          <w:tcPr>
            <w:tcW w:w="91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1.17E-08</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-0.82</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0.05</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0.04</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0.85</w:t>
            </w:r>
          </w:p>
        </w:tc>
        <w:tc>
          <w:tcPr>
            <w:tcW w:w="10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chr6</w:t>
            </w:r>
          </w:p>
        </w:tc>
        <w:tc>
          <w:tcPr>
            <w:tcW w:w="1016"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32526260</w:t>
            </w:r>
          </w:p>
        </w:tc>
        <w:tc>
          <w:tcPr>
            <w:tcW w:w="1014"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32526261</w:t>
            </w:r>
          </w:p>
        </w:tc>
        <w:tc>
          <w:tcPr>
            <w:tcW w:w="105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NA</w:t>
            </w:r>
          </w:p>
        </w:tc>
        <w:tc>
          <w:tcPr>
            <w:tcW w:w="59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w:t>
            </w:r>
          </w:p>
        </w:tc>
      </w:tr>
      <w:tr w:rsidR="00EA23E8">
        <w:trPr>
          <w:trHeight w:val="630"/>
        </w:trPr>
        <w:tc>
          <w:tcPr>
            <w:tcW w:w="107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HLA-E</w:t>
            </w:r>
          </w:p>
        </w:tc>
        <w:tc>
          <w:tcPr>
            <w:tcW w:w="120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cg02678305</w:t>
            </w:r>
          </w:p>
        </w:tc>
        <w:tc>
          <w:tcPr>
            <w:tcW w:w="91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4.74E-08</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-0.05</w:t>
            </w:r>
          </w:p>
        </w:tc>
        <w:tc>
          <w:tcPr>
            <w:tcW w:w="109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0.89</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0.39</w:t>
            </w:r>
          </w:p>
        </w:tc>
        <w:tc>
          <w:tcPr>
            <w:tcW w:w="911"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0.43</w:t>
            </w:r>
          </w:p>
        </w:tc>
        <w:tc>
          <w:tcPr>
            <w:tcW w:w="1035"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chr6</w:t>
            </w:r>
          </w:p>
        </w:tc>
        <w:tc>
          <w:tcPr>
            <w:tcW w:w="1016"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30460322</w:t>
            </w:r>
          </w:p>
        </w:tc>
        <w:tc>
          <w:tcPr>
            <w:tcW w:w="1014"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30460323</w:t>
            </w:r>
          </w:p>
        </w:tc>
        <w:tc>
          <w:tcPr>
            <w:tcW w:w="1057"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S_Shelf</w:t>
            </w:r>
          </w:p>
        </w:tc>
        <w:tc>
          <w:tcPr>
            <w:tcW w:w="592" w:type="dxa"/>
            <w:tcBorders>
              <w:top w:val="nil"/>
              <w:left w:val="nil"/>
              <w:bottom w:val="nil"/>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II</w:t>
            </w:r>
          </w:p>
        </w:tc>
      </w:tr>
      <w:tr w:rsidR="00EA23E8">
        <w:trPr>
          <w:trHeight w:val="651"/>
        </w:trPr>
        <w:tc>
          <w:tcPr>
            <w:tcW w:w="1077"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HLA-E</w:t>
            </w:r>
          </w:p>
        </w:tc>
        <w:tc>
          <w:tcPr>
            <w:tcW w:w="1201"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cg03725115</w:t>
            </w:r>
          </w:p>
        </w:tc>
        <w:tc>
          <w:tcPr>
            <w:tcW w:w="912"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3.24E-07</w:t>
            </w:r>
          </w:p>
        </w:tc>
        <w:tc>
          <w:tcPr>
            <w:tcW w:w="1097"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-0.02</w:t>
            </w:r>
          </w:p>
        </w:tc>
        <w:tc>
          <w:tcPr>
            <w:tcW w:w="1097"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0.72</w:t>
            </w:r>
          </w:p>
        </w:tc>
        <w:tc>
          <w:tcPr>
            <w:tcW w:w="911"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0.05</w:t>
            </w:r>
          </w:p>
        </w:tc>
        <w:tc>
          <w:tcPr>
            <w:tcW w:w="911"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0.07</w:t>
            </w:r>
          </w:p>
        </w:tc>
        <w:tc>
          <w:tcPr>
            <w:tcW w:w="1035"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chr6</w:t>
            </w:r>
          </w:p>
        </w:tc>
        <w:tc>
          <w:tcPr>
            <w:tcW w:w="1016"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30458102</w:t>
            </w:r>
          </w:p>
        </w:tc>
        <w:tc>
          <w:tcPr>
            <w:tcW w:w="1014"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30458103</w:t>
            </w:r>
          </w:p>
        </w:tc>
        <w:tc>
          <w:tcPr>
            <w:tcW w:w="1057"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Island</w:t>
            </w:r>
          </w:p>
        </w:tc>
        <w:tc>
          <w:tcPr>
            <w:tcW w:w="592" w:type="dxa"/>
            <w:tcBorders>
              <w:top w:val="nil"/>
              <w:left w:val="nil"/>
              <w:bottom w:val="single" w:sz="8" w:space="0" w:color="auto"/>
              <w:right w:val="nil"/>
            </w:tcBorders>
            <w:shd w:val="clear" w:color="auto" w:fill="auto"/>
            <w:vAlign w:val="bottom"/>
          </w:tcPr>
          <w:p w:rsidR="00EA23E8" w:rsidRDefault="000030BC">
            <w:pPr>
              <w:suppressLineNumbers/>
              <w:spacing w:after="0" w:line="480" w:lineRule="auto"/>
              <w:jc w:val="both"/>
              <w:rPr>
                <w:rFonts w:ascii="Arial" w:eastAsia="宋体" w:hAnsi="Arial" w:cs="Arial"/>
                <w:sz w:val="16"/>
                <w:szCs w:val="16"/>
              </w:rPr>
            </w:pPr>
            <w:r>
              <w:rPr>
                <w:rFonts w:ascii="Arial" w:eastAsia="宋体" w:hAnsi="Arial" w:cs="Arial" w:hint="eastAsia"/>
                <w:sz w:val="16"/>
                <w:szCs w:val="16"/>
              </w:rPr>
              <w:t>I</w:t>
            </w:r>
          </w:p>
        </w:tc>
      </w:tr>
    </w:tbl>
    <w:p w:rsidR="00EA23E8" w:rsidRDefault="00EA23E8">
      <w:pPr>
        <w:suppressLineNumbers/>
        <w:spacing w:after="0" w:line="480" w:lineRule="auto"/>
        <w:jc w:val="both"/>
        <w:rPr>
          <w:rFonts w:ascii="Arial" w:eastAsia="宋体" w:hAnsi="Arial" w:cs="Arial"/>
          <w:sz w:val="16"/>
          <w:szCs w:val="16"/>
        </w:rPr>
      </w:pPr>
    </w:p>
    <w:p w:rsidR="00EA23E8" w:rsidRDefault="000030BC">
      <w:pPr>
        <w:suppressLineNumbers/>
        <w:spacing w:after="0" w:line="480" w:lineRule="auto"/>
        <w:jc w:val="both"/>
        <w:rPr>
          <w:rFonts w:ascii="Arial" w:hAnsi="Arial" w:cs="Arial"/>
          <w:color w:val="000000"/>
          <w:szCs w:val="21"/>
        </w:rPr>
      </w:pPr>
      <w:r>
        <w:rPr>
          <w:rFonts w:ascii="Arial" w:eastAsia="宋体" w:hAnsi="Arial" w:cs="Arial"/>
          <w:sz w:val="16"/>
          <w:szCs w:val="16"/>
        </w:rPr>
        <w:t>Deta-beta</w:t>
      </w:r>
      <w:r>
        <w:rPr>
          <w:rFonts w:ascii="Arial" w:eastAsia="宋体" w:hAnsi="Arial" w:cs="Arial" w:hint="eastAsia"/>
          <w:sz w:val="16"/>
          <w:szCs w:val="16"/>
        </w:rPr>
        <w:t>代表</w:t>
      </w:r>
      <w:r>
        <w:rPr>
          <w:rFonts w:ascii="Arial" w:eastAsia="宋体" w:hAnsi="Arial" w:cs="Arial" w:hint="eastAsia"/>
          <w:sz w:val="16"/>
          <w:szCs w:val="16"/>
        </w:rPr>
        <w:t>RA</w:t>
      </w:r>
      <w:r>
        <w:rPr>
          <w:rFonts w:ascii="Arial" w:eastAsia="宋体" w:hAnsi="Arial" w:cs="Arial" w:hint="eastAsia"/>
          <w:sz w:val="16"/>
          <w:szCs w:val="16"/>
        </w:rPr>
        <w:t>和正常对照组的不同。</w:t>
      </w:r>
      <w:r>
        <w:rPr>
          <w:rFonts w:ascii="Arial" w:eastAsia="宋体" w:hAnsi="Arial" w:cs="Arial"/>
          <w:sz w:val="16"/>
          <w:szCs w:val="16"/>
        </w:rPr>
        <w:t xml:space="preserve"> Ratio-beta</w:t>
      </w:r>
      <w:r>
        <w:rPr>
          <w:rFonts w:ascii="Arial" w:eastAsia="宋体" w:hAnsi="Arial" w:cs="Arial" w:hint="eastAsia"/>
          <w:sz w:val="16"/>
          <w:szCs w:val="16"/>
        </w:rPr>
        <w:t>代表</w:t>
      </w:r>
      <w:r>
        <w:rPr>
          <w:rFonts w:ascii="Arial" w:eastAsia="宋体" w:hAnsi="Arial" w:cs="Arial" w:hint="eastAsia"/>
          <w:sz w:val="16"/>
          <w:szCs w:val="16"/>
        </w:rPr>
        <w:t>RA</w:t>
      </w:r>
      <w:r>
        <w:rPr>
          <w:rFonts w:ascii="Arial" w:eastAsia="宋体" w:hAnsi="Arial" w:cs="Arial" w:hint="eastAsia"/>
          <w:sz w:val="16"/>
          <w:szCs w:val="16"/>
        </w:rPr>
        <w:t>患者与正常对照组比较的平均甲基化水平的倍数变化。</w:t>
      </w:r>
      <w:r>
        <w:rPr>
          <w:rFonts w:ascii="Arial" w:eastAsia="宋体" w:hAnsi="Arial" w:cs="Arial"/>
          <w:sz w:val="16"/>
          <w:szCs w:val="16"/>
        </w:rPr>
        <w:fldChar w:fldCharType="begin"/>
      </w:r>
      <w:r>
        <w:rPr>
          <w:rFonts w:ascii="Arial" w:eastAsia="宋体" w:hAnsi="Arial" w:cs="Arial"/>
          <w:sz w:val="16"/>
          <w:szCs w:val="16"/>
        </w:rPr>
        <w:instrText xml:space="preserve"> ADDIN </w:instrText>
      </w:r>
      <w:r>
        <w:rPr>
          <w:rFonts w:ascii="Arial" w:eastAsia="宋体" w:hAnsi="Arial" w:cs="Arial"/>
          <w:sz w:val="16"/>
          <w:szCs w:val="16"/>
        </w:rPr>
        <w:fldChar w:fldCharType="end"/>
      </w:r>
      <w:bookmarkEnd w:id="28"/>
    </w:p>
    <w:sectPr w:rsidR="00EA23E8">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0BD" w:rsidRDefault="00E720BD">
      <w:pPr>
        <w:spacing w:after="0" w:line="240" w:lineRule="auto"/>
      </w:pPr>
      <w:r>
        <w:separator/>
      </w:r>
    </w:p>
  </w:endnote>
  <w:endnote w:type="continuationSeparator" w:id="0">
    <w:p w:rsidR="00E720BD" w:rsidRDefault="00E72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3E8" w:rsidRDefault="000030BC">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A23E8" w:rsidRDefault="000030B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B017F">
                            <w:rPr>
                              <w:noProof/>
                              <w:sz w:val="18"/>
                            </w:rPr>
                            <w:t>12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A23E8" w:rsidRDefault="000030B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B017F">
                      <w:rPr>
                        <w:noProof/>
                        <w:sz w:val="18"/>
                      </w:rPr>
                      <w:t>12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0BD" w:rsidRDefault="00E720BD">
      <w:pPr>
        <w:spacing w:after="0" w:line="240" w:lineRule="auto"/>
      </w:pPr>
      <w:r>
        <w:separator/>
      </w:r>
    </w:p>
  </w:footnote>
  <w:footnote w:type="continuationSeparator" w:id="0">
    <w:p w:rsidR="00E720BD" w:rsidRDefault="00E72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3E8" w:rsidRDefault="00EA23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3E8"/>
    <w:rsid w:val="000030BC"/>
    <w:rsid w:val="003D566C"/>
    <w:rsid w:val="006C3144"/>
    <w:rsid w:val="009B4C30"/>
    <w:rsid w:val="00D248AA"/>
    <w:rsid w:val="00D749D1"/>
    <w:rsid w:val="00E720BD"/>
    <w:rsid w:val="00EA23E8"/>
    <w:rsid w:val="00FB017F"/>
    <w:rsid w:val="0DB95674"/>
    <w:rsid w:val="0ED916F3"/>
    <w:rsid w:val="13811E02"/>
    <w:rsid w:val="1C900DCB"/>
    <w:rsid w:val="26E13FFB"/>
    <w:rsid w:val="493E5AC9"/>
    <w:rsid w:val="5567321C"/>
    <w:rsid w:val="72C72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B38126D-73D7-4E16-BA73-C99CDDBD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spacing w:after="0" w:line="240" w:lineRule="auto"/>
    </w:p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guangjie_chen@163.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ongyihe@medmail.com.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cbi.nlm.nih.gov/pubmed/?term=Jeffries%20MA%5Bauth%5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2362</Words>
  <Characters>13468</Characters>
  <Application>Microsoft Office Word</Application>
  <DocSecurity>0</DocSecurity>
  <Lines>112</Lines>
  <Paragraphs>31</Paragraphs>
  <ScaleCrop>false</ScaleCrop>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Shicheng Guo</cp:lastModifiedBy>
  <cp:revision>6</cp:revision>
  <dcterms:created xsi:type="dcterms:W3CDTF">2014-10-29T12:08:00Z</dcterms:created>
  <dcterms:modified xsi:type="dcterms:W3CDTF">2016-08-30T09:33:00Z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