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430" w:rsidRPr="00EC25DD" w:rsidRDefault="004C6430" w:rsidP="00EC25DD">
      <w:pPr>
        <w:spacing w:after="0"/>
        <w:jc w:val="both"/>
        <w:rPr>
          <w:rFonts w:ascii="Arial" w:hAnsi="Arial" w:cs="Arial"/>
          <w:sz w:val="24"/>
          <w:szCs w:val="24"/>
        </w:rPr>
      </w:pPr>
    </w:p>
    <w:p w:rsidR="00B12723" w:rsidRPr="00EC25DD" w:rsidRDefault="00624FAC" w:rsidP="00EC25DD">
      <w:pPr>
        <w:spacing w:after="0"/>
        <w:jc w:val="both"/>
        <w:rPr>
          <w:rFonts w:ascii="Arial" w:hAnsi="Arial" w:cs="Arial"/>
          <w:sz w:val="24"/>
          <w:szCs w:val="24"/>
        </w:rPr>
      </w:pPr>
      <w:r w:rsidRPr="00EC25DD">
        <w:rPr>
          <w:rFonts w:ascii="Arial" w:hAnsi="Arial" w:cs="Arial"/>
          <w:sz w:val="24"/>
          <w:szCs w:val="24"/>
        </w:rPr>
        <w:t>Takayuki Sumida Tsukuba</w:t>
      </w:r>
      <w:r w:rsidR="00B12723" w:rsidRPr="00EC25DD">
        <w:rPr>
          <w:rFonts w:ascii="Arial" w:hAnsi="Arial" w:cs="Arial"/>
          <w:sz w:val="24"/>
          <w:szCs w:val="24"/>
        </w:rPr>
        <w:t>, MD</w:t>
      </w:r>
      <w:r w:rsidR="00B12723" w:rsidRPr="00EC25DD">
        <w:rPr>
          <w:rFonts w:ascii="Arial" w:hAnsi="Arial" w:cs="Arial" w:hint="eastAsia"/>
          <w:sz w:val="24"/>
          <w:szCs w:val="24"/>
        </w:rPr>
        <w:t>,</w:t>
      </w:r>
      <w:r w:rsidR="00B12723" w:rsidRPr="00EC25DD">
        <w:rPr>
          <w:rFonts w:ascii="Arial" w:hAnsi="Arial" w:cs="Arial"/>
          <w:sz w:val="24"/>
          <w:szCs w:val="24"/>
        </w:rPr>
        <w:t xml:space="preserve"> PhD</w:t>
      </w:r>
    </w:p>
    <w:p w:rsidR="00B12723" w:rsidRPr="00EC25DD" w:rsidRDefault="00B12723" w:rsidP="00EC25DD">
      <w:pPr>
        <w:spacing w:after="0"/>
        <w:jc w:val="both"/>
        <w:rPr>
          <w:rFonts w:ascii="Arial" w:hAnsi="Arial" w:cs="Arial"/>
          <w:sz w:val="24"/>
          <w:szCs w:val="24"/>
        </w:rPr>
      </w:pPr>
      <w:r w:rsidRPr="00EC25DD">
        <w:rPr>
          <w:rFonts w:ascii="Arial" w:hAnsi="Arial" w:cs="Arial"/>
          <w:sz w:val="24"/>
          <w:szCs w:val="24"/>
        </w:rPr>
        <w:t>Editor-in-Chief</w:t>
      </w:r>
    </w:p>
    <w:p w:rsidR="00624FAC" w:rsidRPr="00EC25DD" w:rsidRDefault="00624FAC" w:rsidP="00EC25DD">
      <w:pPr>
        <w:spacing w:after="0"/>
        <w:jc w:val="both"/>
        <w:rPr>
          <w:rFonts w:ascii="Arial" w:hAnsi="Arial" w:cs="Arial"/>
          <w:sz w:val="24"/>
          <w:szCs w:val="24"/>
        </w:rPr>
      </w:pPr>
      <w:r w:rsidRPr="00624FAC">
        <w:rPr>
          <w:rFonts w:ascii="Arial" w:hAnsi="Arial" w:cs="Arial"/>
          <w:sz w:val="24"/>
          <w:szCs w:val="24"/>
        </w:rPr>
        <w:t>Modern Rheumatology</w:t>
      </w:r>
    </w:p>
    <w:p w:rsidR="004C6430" w:rsidRPr="00EC25DD" w:rsidRDefault="004C6430" w:rsidP="00EC25DD">
      <w:pPr>
        <w:spacing w:after="0"/>
        <w:jc w:val="both"/>
        <w:rPr>
          <w:rFonts w:ascii="Arial" w:hAnsi="Arial" w:cs="Arial"/>
          <w:sz w:val="24"/>
          <w:szCs w:val="24"/>
        </w:rPr>
      </w:pPr>
    </w:p>
    <w:p w:rsidR="004C6430" w:rsidRPr="00EC25DD" w:rsidRDefault="004C6430" w:rsidP="00EC25DD">
      <w:pPr>
        <w:spacing w:after="0"/>
        <w:jc w:val="both"/>
        <w:rPr>
          <w:rFonts w:ascii="Arial" w:hAnsi="Arial" w:cs="Arial"/>
          <w:sz w:val="24"/>
          <w:szCs w:val="24"/>
        </w:rPr>
      </w:pPr>
    </w:p>
    <w:p w:rsidR="00B12723" w:rsidRPr="00EC25DD" w:rsidRDefault="00624FAC" w:rsidP="00EC25DD">
      <w:pPr>
        <w:spacing w:after="0"/>
        <w:jc w:val="both"/>
        <w:rPr>
          <w:rFonts w:ascii="Arial" w:hAnsi="Arial" w:cs="Arial"/>
          <w:sz w:val="24"/>
          <w:szCs w:val="24"/>
        </w:rPr>
      </w:pPr>
      <w:r w:rsidRPr="00EC25DD">
        <w:rPr>
          <w:rFonts w:ascii="Arial" w:hAnsi="Arial" w:cs="Arial"/>
          <w:sz w:val="24"/>
          <w:szCs w:val="24"/>
        </w:rPr>
        <w:t xml:space="preserve">April </w:t>
      </w:r>
      <w:r w:rsidR="00E40F78">
        <w:rPr>
          <w:rFonts w:ascii="Arial" w:hAnsi="Arial" w:cs="Arial"/>
          <w:sz w:val="24"/>
          <w:szCs w:val="24"/>
        </w:rPr>
        <w:t>20</w:t>
      </w:r>
      <w:bookmarkStart w:id="0" w:name="_GoBack"/>
      <w:bookmarkEnd w:id="0"/>
      <w:r w:rsidRPr="00EC25DD">
        <w:rPr>
          <w:rFonts w:ascii="Arial" w:hAnsi="Arial" w:cs="Arial"/>
          <w:sz w:val="24"/>
          <w:szCs w:val="24"/>
        </w:rPr>
        <w:t>, 2016</w:t>
      </w:r>
    </w:p>
    <w:p w:rsidR="004C6430" w:rsidRPr="00EC25DD" w:rsidRDefault="004C6430" w:rsidP="00EC25DD">
      <w:pPr>
        <w:spacing w:after="0"/>
        <w:jc w:val="both"/>
        <w:rPr>
          <w:rFonts w:ascii="Arial" w:hAnsi="Arial" w:cs="Arial"/>
          <w:sz w:val="24"/>
          <w:szCs w:val="24"/>
        </w:rPr>
      </w:pPr>
    </w:p>
    <w:p w:rsidR="004C6430" w:rsidRPr="00EC25DD" w:rsidRDefault="004C6430" w:rsidP="00EC25DD">
      <w:pPr>
        <w:spacing w:after="0"/>
        <w:jc w:val="both"/>
        <w:rPr>
          <w:rFonts w:ascii="Arial" w:hAnsi="Arial" w:cs="Arial"/>
          <w:sz w:val="24"/>
          <w:szCs w:val="24"/>
        </w:rPr>
      </w:pPr>
    </w:p>
    <w:p w:rsidR="004C6430" w:rsidRPr="00EC25DD" w:rsidRDefault="004C6430" w:rsidP="00EC25DD">
      <w:pPr>
        <w:spacing w:after="0"/>
        <w:jc w:val="both"/>
        <w:rPr>
          <w:rFonts w:ascii="Arial" w:hAnsi="Arial" w:cs="Arial"/>
          <w:sz w:val="24"/>
          <w:szCs w:val="24"/>
        </w:rPr>
      </w:pPr>
    </w:p>
    <w:p w:rsidR="00B12723" w:rsidRPr="00EC25DD" w:rsidRDefault="00B12723" w:rsidP="00EC25DD">
      <w:pPr>
        <w:spacing w:after="0"/>
        <w:jc w:val="both"/>
        <w:rPr>
          <w:rFonts w:ascii="Arial" w:hAnsi="Arial" w:cs="Arial"/>
          <w:sz w:val="24"/>
          <w:szCs w:val="24"/>
        </w:rPr>
      </w:pPr>
    </w:p>
    <w:p w:rsidR="00B12723" w:rsidRPr="00EC25DD" w:rsidRDefault="00B12723" w:rsidP="00EC25DD">
      <w:pPr>
        <w:spacing w:after="0"/>
        <w:jc w:val="both"/>
        <w:rPr>
          <w:rFonts w:ascii="Arial" w:hAnsi="Arial" w:cs="Arial"/>
          <w:sz w:val="24"/>
          <w:szCs w:val="24"/>
        </w:rPr>
      </w:pPr>
      <w:r w:rsidRPr="00EC25DD">
        <w:rPr>
          <w:rFonts w:ascii="Arial" w:hAnsi="Arial" w:cs="Arial"/>
          <w:sz w:val="24"/>
          <w:szCs w:val="24"/>
        </w:rPr>
        <w:t xml:space="preserve">Dear Dr. </w:t>
      </w:r>
      <w:r w:rsidR="00294F8F" w:rsidRPr="00EC25DD">
        <w:rPr>
          <w:rFonts w:ascii="Arial" w:hAnsi="Arial" w:cs="Arial"/>
          <w:sz w:val="24"/>
          <w:szCs w:val="24"/>
        </w:rPr>
        <w:t>Tsukuba</w:t>
      </w:r>
      <w:r w:rsidRPr="00EC25DD">
        <w:rPr>
          <w:rFonts w:ascii="Arial" w:hAnsi="Arial" w:cs="Arial"/>
          <w:sz w:val="24"/>
          <w:szCs w:val="24"/>
        </w:rPr>
        <w:t>:</w:t>
      </w:r>
    </w:p>
    <w:p w:rsidR="00B12723" w:rsidRPr="00EC25DD" w:rsidRDefault="00B12723" w:rsidP="00EC25DD">
      <w:pPr>
        <w:spacing w:after="0"/>
        <w:jc w:val="both"/>
        <w:rPr>
          <w:rFonts w:ascii="Arial" w:hAnsi="Arial" w:cs="Arial"/>
          <w:sz w:val="24"/>
          <w:szCs w:val="24"/>
        </w:rPr>
      </w:pPr>
    </w:p>
    <w:p w:rsidR="00B12723" w:rsidRPr="00EC25DD" w:rsidRDefault="00B12723" w:rsidP="00EC25DD">
      <w:pPr>
        <w:jc w:val="both"/>
        <w:rPr>
          <w:rFonts w:ascii="Arial" w:hAnsi="Arial" w:cs="Arial"/>
          <w:b/>
          <w:sz w:val="24"/>
          <w:szCs w:val="24"/>
        </w:rPr>
      </w:pPr>
      <w:r w:rsidRPr="00EC25DD">
        <w:rPr>
          <w:rFonts w:ascii="Arial" w:hAnsi="Arial" w:cs="Arial"/>
          <w:sz w:val="24"/>
          <w:szCs w:val="24"/>
        </w:rPr>
        <w:t xml:space="preserve">Thank you for your letter of </w:t>
      </w:r>
      <w:r w:rsidR="00F130AB" w:rsidRPr="00EC25DD">
        <w:rPr>
          <w:rFonts w:ascii="Arial" w:hAnsi="Arial" w:cs="Arial"/>
          <w:sz w:val="24"/>
          <w:szCs w:val="24"/>
        </w:rPr>
        <w:t>Feb</w:t>
      </w:r>
      <w:r w:rsidR="0041396B" w:rsidRPr="00EC25DD">
        <w:rPr>
          <w:rFonts w:ascii="Arial" w:hAnsi="Arial" w:cs="Arial"/>
          <w:sz w:val="24"/>
          <w:szCs w:val="24"/>
        </w:rPr>
        <w:t xml:space="preserve"> 2</w:t>
      </w:r>
      <w:r w:rsidRPr="00EC25DD">
        <w:rPr>
          <w:rFonts w:ascii="Arial" w:hAnsi="Arial" w:cs="Arial"/>
          <w:sz w:val="24"/>
          <w:szCs w:val="24"/>
        </w:rPr>
        <w:t>3, 201</w:t>
      </w:r>
      <w:r w:rsidR="0041396B" w:rsidRPr="00EC25DD">
        <w:rPr>
          <w:rFonts w:ascii="Arial" w:hAnsi="Arial" w:cs="Arial"/>
          <w:sz w:val="24"/>
          <w:szCs w:val="24"/>
        </w:rPr>
        <w:t>6</w:t>
      </w:r>
      <w:r w:rsidRPr="00EC25DD">
        <w:rPr>
          <w:rFonts w:ascii="Arial" w:hAnsi="Arial" w:cs="Arial"/>
          <w:sz w:val="24"/>
          <w:szCs w:val="24"/>
        </w:rPr>
        <w:t xml:space="preserve"> regarding our manuscript entitled “</w:t>
      </w:r>
      <w:r w:rsidR="0041396B" w:rsidRPr="00EC25DD">
        <w:rPr>
          <w:rFonts w:ascii="Arial" w:hAnsi="Arial" w:cs="Arial"/>
          <w:sz w:val="24"/>
          <w:szCs w:val="24"/>
        </w:rPr>
        <w:t>Genome-wide DNA methylation patterns in CD4+ T cells from Chinese Han patients with rheumatoid arthritis</w:t>
      </w:r>
      <w:r w:rsidRPr="00EC25DD">
        <w:rPr>
          <w:rFonts w:ascii="Arial" w:hAnsi="Arial" w:cs="Arial"/>
          <w:sz w:val="24"/>
          <w:szCs w:val="24"/>
        </w:rPr>
        <w:t xml:space="preserve">”. Our appreciation also goes to the reviewers for their helpful comments. We have revised the manuscript following the reviewer’s </w:t>
      </w:r>
      <w:r w:rsidR="00830598">
        <w:rPr>
          <w:rFonts w:ascii="Arial" w:hAnsi="Arial" w:cs="Arial"/>
          <w:sz w:val="24"/>
          <w:szCs w:val="24"/>
        </w:rPr>
        <w:t xml:space="preserve">comments and your instructions. All the update and change were red color bolded so that you and reviewers could recognize them quickly. </w:t>
      </w:r>
    </w:p>
    <w:p w:rsidR="00B12723" w:rsidRPr="00EC25DD" w:rsidRDefault="00B12723" w:rsidP="00EC25DD">
      <w:pPr>
        <w:spacing w:after="0"/>
        <w:jc w:val="both"/>
        <w:rPr>
          <w:rFonts w:ascii="Arial" w:hAnsi="Arial" w:cs="Arial"/>
          <w:sz w:val="24"/>
          <w:szCs w:val="24"/>
        </w:rPr>
      </w:pPr>
    </w:p>
    <w:p w:rsidR="00B12723" w:rsidRPr="00EC25DD" w:rsidRDefault="00B12723" w:rsidP="00EC25DD">
      <w:pPr>
        <w:spacing w:after="0"/>
        <w:jc w:val="both"/>
        <w:rPr>
          <w:rFonts w:ascii="Arial" w:hAnsi="Arial" w:cs="Arial"/>
          <w:sz w:val="24"/>
          <w:szCs w:val="24"/>
        </w:rPr>
      </w:pPr>
      <w:r w:rsidRPr="00EC25DD">
        <w:rPr>
          <w:rFonts w:ascii="Arial" w:hAnsi="Arial" w:cs="Arial"/>
          <w:sz w:val="24"/>
          <w:szCs w:val="24"/>
        </w:rPr>
        <w:t xml:space="preserve">Enclosed please find the revised version of the manuscript along with a point by point description of our responses to the reviewer’s comments. We hope that the manuscript is now acceptable for publication in </w:t>
      </w:r>
      <w:r w:rsidR="0044047C" w:rsidRPr="00624FAC">
        <w:rPr>
          <w:rFonts w:ascii="Arial" w:hAnsi="Arial" w:cs="Arial"/>
          <w:sz w:val="24"/>
          <w:szCs w:val="24"/>
        </w:rPr>
        <w:t>Modern Rheumatology</w:t>
      </w:r>
      <w:r w:rsidRPr="00EC25DD">
        <w:rPr>
          <w:rFonts w:ascii="Arial" w:hAnsi="Arial" w:cs="Arial"/>
          <w:sz w:val="24"/>
          <w:szCs w:val="24"/>
        </w:rPr>
        <w:t>. Thank you again for your letter and for your editorial assistance.</w:t>
      </w:r>
    </w:p>
    <w:p w:rsidR="00B12723" w:rsidRPr="00EC25DD" w:rsidRDefault="00B12723" w:rsidP="00EC25DD">
      <w:pPr>
        <w:spacing w:after="0"/>
        <w:jc w:val="both"/>
        <w:rPr>
          <w:rFonts w:ascii="Arial" w:hAnsi="Arial" w:cs="Arial"/>
          <w:sz w:val="24"/>
          <w:szCs w:val="24"/>
        </w:rPr>
      </w:pPr>
    </w:p>
    <w:p w:rsidR="00B12723" w:rsidRPr="00EC25DD" w:rsidRDefault="00B12723" w:rsidP="00EC25DD">
      <w:pPr>
        <w:spacing w:after="0"/>
        <w:jc w:val="both"/>
        <w:rPr>
          <w:rFonts w:ascii="Arial" w:hAnsi="Arial" w:cs="Arial"/>
          <w:sz w:val="24"/>
          <w:szCs w:val="24"/>
        </w:rPr>
      </w:pPr>
    </w:p>
    <w:p w:rsidR="00DA653A" w:rsidRPr="00EC25DD" w:rsidRDefault="00DA653A" w:rsidP="00EC25DD">
      <w:pPr>
        <w:spacing w:after="0"/>
        <w:jc w:val="both"/>
        <w:rPr>
          <w:rFonts w:ascii="Arial" w:hAnsi="Arial" w:cs="Arial"/>
          <w:sz w:val="24"/>
          <w:szCs w:val="24"/>
        </w:rPr>
      </w:pPr>
      <w:r w:rsidRPr="00EC25DD">
        <w:rPr>
          <w:rFonts w:ascii="Arial" w:hAnsi="Arial" w:cs="Arial"/>
          <w:sz w:val="24"/>
          <w:szCs w:val="24"/>
        </w:rPr>
        <w:t>Sincerely yours,</w:t>
      </w:r>
    </w:p>
    <w:p w:rsidR="004C6430" w:rsidRPr="00EC25DD" w:rsidRDefault="004C6430" w:rsidP="00EC25DD">
      <w:pPr>
        <w:spacing w:after="0"/>
        <w:jc w:val="both"/>
        <w:rPr>
          <w:rFonts w:ascii="Arial" w:hAnsi="Arial" w:cs="Arial"/>
          <w:sz w:val="24"/>
          <w:szCs w:val="24"/>
        </w:rPr>
      </w:pPr>
    </w:p>
    <w:p w:rsidR="004C6430" w:rsidRPr="00EC25DD" w:rsidRDefault="004C6430" w:rsidP="00EC25DD">
      <w:pPr>
        <w:spacing w:after="0"/>
        <w:jc w:val="both"/>
        <w:rPr>
          <w:rFonts w:ascii="Arial" w:hAnsi="Arial" w:cs="Arial"/>
          <w:sz w:val="24"/>
          <w:szCs w:val="24"/>
        </w:rPr>
      </w:pPr>
    </w:p>
    <w:p w:rsidR="004C6430" w:rsidRPr="00EC25DD" w:rsidRDefault="004C6430" w:rsidP="00EC25DD">
      <w:pPr>
        <w:spacing w:after="0"/>
        <w:jc w:val="both"/>
        <w:rPr>
          <w:rFonts w:ascii="Arial" w:hAnsi="Arial" w:cs="Arial"/>
          <w:sz w:val="24"/>
          <w:szCs w:val="24"/>
        </w:rPr>
      </w:pPr>
    </w:p>
    <w:p w:rsidR="004C6430" w:rsidRPr="00EC25DD" w:rsidRDefault="004C6430" w:rsidP="00EC25DD">
      <w:pPr>
        <w:spacing w:after="0"/>
        <w:jc w:val="both"/>
        <w:rPr>
          <w:rFonts w:ascii="Arial" w:hAnsi="Arial" w:cs="Arial"/>
          <w:sz w:val="24"/>
          <w:szCs w:val="24"/>
        </w:rPr>
      </w:pPr>
    </w:p>
    <w:p w:rsidR="00B12723" w:rsidRPr="00EC25DD" w:rsidRDefault="00B12723" w:rsidP="00EC25DD">
      <w:pPr>
        <w:pStyle w:val="BodyText"/>
        <w:tabs>
          <w:tab w:val="left" w:pos="6480"/>
        </w:tabs>
        <w:spacing w:line="240" w:lineRule="auto"/>
        <w:rPr>
          <w:rFonts w:ascii="Arial" w:hAnsi="Arial" w:cs="Arial"/>
          <w:szCs w:val="24"/>
          <w:lang w:val="nl-NL"/>
        </w:rPr>
      </w:pPr>
    </w:p>
    <w:p w:rsidR="00B12723" w:rsidRPr="00EC25DD" w:rsidRDefault="00B12723" w:rsidP="00EC25DD">
      <w:pPr>
        <w:pStyle w:val="BodyText"/>
        <w:tabs>
          <w:tab w:val="left" w:pos="6480"/>
        </w:tabs>
        <w:spacing w:line="240" w:lineRule="auto"/>
        <w:rPr>
          <w:rFonts w:ascii="Arial" w:hAnsi="Arial" w:cs="Arial"/>
          <w:szCs w:val="24"/>
          <w:lang w:val="nl-NL"/>
        </w:rPr>
      </w:pPr>
    </w:p>
    <w:p w:rsidR="00DA653A" w:rsidRPr="00EC25DD" w:rsidRDefault="00DA653A" w:rsidP="00EC25DD">
      <w:pPr>
        <w:pStyle w:val="BodyText"/>
        <w:tabs>
          <w:tab w:val="left" w:pos="6480"/>
        </w:tabs>
        <w:spacing w:line="240" w:lineRule="auto"/>
        <w:rPr>
          <w:rFonts w:ascii="Arial" w:hAnsi="Arial" w:cs="Arial"/>
          <w:szCs w:val="24"/>
          <w:lang w:val="nl-NL"/>
        </w:rPr>
      </w:pPr>
      <w:r w:rsidRPr="00EC25DD">
        <w:rPr>
          <w:rFonts w:ascii="Arial" w:hAnsi="Arial" w:cs="Arial" w:hint="eastAsia"/>
          <w:szCs w:val="24"/>
          <w:lang w:val="nl-NL"/>
        </w:rPr>
        <w:t>Dongyi He</w:t>
      </w:r>
      <w:r w:rsidRPr="00EC25DD">
        <w:rPr>
          <w:rFonts w:ascii="Arial" w:hAnsi="Arial" w:cs="Arial"/>
          <w:szCs w:val="24"/>
          <w:lang w:val="nl-NL"/>
        </w:rPr>
        <w:t>, Ph.D.</w:t>
      </w:r>
      <w:r w:rsidRPr="00EC25DD">
        <w:rPr>
          <w:rFonts w:ascii="Arial" w:hAnsi="Arial" w:cs="Arial" w:hint="eastAsia"/>
          <w:szCs w:val="24"/>
          <w:lang w:val="nl-NL"/>
        </w:rPr>
        <w:t xml:space="preserve"> M.D.</w:t>
      </w:r>
    </w:p>
    <w:p w:rsidR="00DA653A" w:rsidRPr="00EC25DD" w:rsidRDefault="00DA653A" w:rsidP="00EC25DD">
      <w:pPr>
        <w:pStyle w:val="BodyText"/>
        <w:tabs>
          <w:tab w:val="left" w:pos="6480"/>
        </w:tabs>
        <w:spacing w:line="240" w:lineRule="auto"/>
        <w:rPr>
          <w:rFonts w:ascii="Arial" w:hAnsi="Arial" w:cs="Arial"/>
          <w:szCs w:val="24"/>
          <w:lang w:val="nl-NL"/>
        </w:rPr>
      </w:pPr>
      <w:r w:rsidRPr="00EC25DD">
        <w:rPr>
          <w:rFonts w:ascii="Arial" w:hAnsi="Arial" w:cs="Arial"/>
          <w:szCs w:val="24"/>
          <w:lang w:val="nl-NL"/>
        </w:rPr>
        <w:t>Professor,</w:t>
      </w:r>
    </w:p>
    <w:p w:rsidR="00DA653A" w:rsidRPr="00EC25DD" w:rsidRDefault="00DA653A" w:rsidP="00EC25DD">
      <w:pPr>
        <w:pStyle w:val="BodyText"/>
        <w:tabs>
          <w:tab w:val="left" w:pos="6480"/>
        </w:tabs>
        <w:spacing w:line="240" w:lineRule="auto"/>
        <w:rPr>
          <w:rFonts w:ascii="Arial" w:hAnsi="Arial" w:cs="Arial"/>
          <w:szCs w:val="24"/>
          <w:lang w:val="nl-NL"/>
        </w:rPr>
      </w:pPr>
      <w:r w:rsidRPr="00EC25DD">
        <w:rPr>
          <w:rFonts w:ascii="Arial" w:hAnsi="Arial" w:cs="Arial"/>
          <w:szCs w:val="24"/>
          <w:lang w:val="nl-NL"/>
        </w:rPr>
        <w:t>Department of Rheumatology</w:t>
      </w:r>
    </w:p>
    <w:p w:rsidR="00DA653A" w:rsidRPr="00EC25DD" w:rsidRDefault="00DA653A" w:rsidP="00EC25DD">
      <w:pPr>
        <w:pStyle w:val="BodyText"/>
        <w:tabs>
          <w:tab w:val="left" w:pos="6480"/>
        </w:tabs>
        <w:spacing w:line="240" w:lineRule="auto"/>
        <w:rPr>
          <w:rFonts w:ascii="Arial" w:hAnsi="Arial" w:cs="Arial"/>
          <w:szCs w:val="24"/>
          <w:lang w:val="nl-NL"/>
        </w:rPr>
      </w:pPr>
      <w:r w:rsidRPr="00EC25DD">
        <w:rPr>
          <w:rFonts w:ascii="Arial" w:hAnsi="Arial" w:cs="Arial" w:hint="eastAsia"/>
          <w:szCs w:val="24"/>
          <w:lang w:val="nl-NL"/>
        </w:rPr>
        <w:t>S</w:t>
      </w:r>
      <w:r w:rsidRPr="00EC25DD">
        <w:rPr>
          <w:rFonts w:ascii="Arial" w:hAnsi="Arial" w:cs="Arial"/>
          <w:szCs w:val="24"/>
          <w:lang w:val="nl-NL"/>
        </w:rPr>
        <w:t>hanghai Guanghua Hospital</w:t>
      </w:r>
    </w:p>
    <w:p w:rsidR="00DA653A" w:rsidRPr="00EC25DD" w:rsidRDefault="00DA653A" w:rsidP="00EC25DD">
      <w:pPr>
        <w:pStyle w:val="BodyText"/>
        <w:tabs>
          <w:tab w:val="left" w:pos="6480"/>
        </w:tabs>
        <w:spacing w:line="240" w:lineRule="auto"/>
        <w:rPr>
          <w:rFonts w:ascii="Arial" w:hAnsi="Arial" w:cs="Arial"/>
          <w:szCs w:val="24"/>
          <w:lang w:val="nl-NL"/>
        </w:rPr>
      </w:pPr>
      <w:r w:rsidRPr="00EC25DD">
        <w:rPr>
          <w:rFonts w:ascii="Arial" w:hAnsi="Arial" w:cs="Arial"/>
          <w:szCs w:val="24"/>
          <w:lang w:val="nl-NL"/>
        </w:rPr>
        <w:t>540</w:t>
      </w:r>
      <w:r w:rsidRPr="00EC25DD">
        <w:rPr>
          <w:szCs w:val="24"/>
          <w:lang w:val="nl-NL"/>
        </w:rPr>
        <w:t> </w:t>
      </w:r>
      <w:r w:rsidRPr="00EC25DD">
        <w:rPr>
          <w:rFonts w:ascii="Arial" w:hAnsi="Arial" w:cs="Arial"/>
          <w:szCs w:val="24"/>
          <w:lang w:val="nl-NL"/>
        </w:rPr>
        <w:t>Xinhua Road, Shanghai, 200433</w:t>
      </w:r>
    </w:p>
    <w:p w:rsidR="00DA653A" w:rsidRPr="00EC25DD" w:rsidRDefault="00DA653A" w:rsidP="00EC25DD">
      <w:pPr>
        <w:pStyle w:val="BodyText"/>
        <w:spacing w:line="240" w:lineRule="auto"/>
        <w:rPr>
          <w:rFonts w:ascii="Arial" w:hAnsi="Arial" w:cs="Arial"/>
          <w:szCs w:val="24"/>
        </w:rPr>
      </w:pPr>
      <w:r w:rsidRPr="00EC25DD">
        <w:rPr>
          <w:rFonts w:ascii="Arial" w:hAnsi="Arial" w:cs="Arial"/>
          <w:szCs w:val="24"/>
        </w:rPr>
        <w:t>People’s Republic of China</w:t>
      </w:r>
    </w:p>
    <w:p w:rsidR="00DA653A" w:rsidRPr="00EC25DD" w:rsidRDefault="00DA653A" w:rsidP="00EC25DD">
      <w:pPr>
        <w:pStyle w:val="BodyText"/>
        <w:spacing w:line="240" w:lineRule="auto"/>
        <w:rPr>
          <w:rFonts w:ascii="Arial" w:hAnsi="Arial" w:cs="Arial"/>
          <w:szCs w:val="24"/>
        </w:rPr>
      </w:pPr>
      <w:r w:rsidRPr="00EC25DD">
        <w:rPr>
          <w:rFonts w:ascii="Arial" w:hAnsi="Arial" w:cs="Arial"/>
          <w:szCs w:val="24"/>
        </w:rPr>
        <w:t>Tel: (+) 86-21-</w:t>
      </w:r>
      <w:r w:rsidR="007D2E3F" w:rsidRPr="00EC25DD">
        <w:rPr>
          <w:rFonts w:ascii="Arial" w:hAnsi="Arial" w:cs="Arial"/>
          <w:szCs w:val="24"/>
        </w:rPr>
        <w:t>63846590</w:t>
      </w:r>
    </w:p>
    <w:p w:rsidR="00DA653A" w:rsidRPr="00EC25DD" w:rsidRDefault="00DA653A" w:rsidP="00EC25DD">
      <w:pPr>
        <w:pStyle w:val="BodyText"/>
        <w:spacing w:line="240" w:lineRule="auto"/>
        <w:rPr>
          <w:rFonts w:ascii="Arial" w:hAnsi="Arial" w:cs="Arial"/>
          <w:szCs w:val="24"/>
        </w:rPr>
      </w:pPr>
      <w:r w:rsidRPr="00EC25DD">
        <w:rPr>
          <w:rFonts w:ascii="Arial" w:hAnsi="Arial" w:cs="Arial"/>
          <w:szCs w:val="24"/>
        </w:rPr>
        <w:t>Fax: (+) 86-21-</w:t>
      </w:r>
      <w:r w:rsidR="007D2E3F" w:rsidRPr="00EC25DD">
        <w:rPr>
          <w:rFonts w:ascii="Arial" w:hAnsi="Arial" w:cs="Arial"/>
          <w:szCs w:val="24"/>
        </w:rPr>
        <w:t>63846595</w:t>
      </w:r>
    </w:p>
    <w:p w:rsidR="00DA653A" w:rsidRPr="00EC25DD" w:rsidRDefault="00DA653A" w:rsidP="00EC25DD">
      <w:pPr>
        <w:pStyle w:val="BodyText"/>
        <w:spacing w:line="240" w:lineRule="auto"/>
        <w:rPr>
          <w:rFonts w:ascii="Arial" w:hAnsi="Arial" w:cs="Arial"/>
          <w:szCs w:val="24"/>
        </w:rPr>
      </w:pPr>
      <w:r w:rsidRPr="00EC25DD">
        <w:rPr>
          <w:rFonts w:ascii="Arial" w:hAnsi="Arial" w:cs="Arial"/>
          <w:szCs w:val="24"/>
        </w:rPr>
        <w:t>E-mail:</w:t>
      </w:r>
      <w:r w:rsidR="004E3C48" w:rsidRPr="00EC25DD">
        <w:rPr>
          <w:szCs w:val="24"/>
        </w:rPr>
        <w:t xml:space="preserve"> </w:t>
      </w:r>
      <w:hyperlink r:id="rId4" w:history="1">
        <w:r w:rsidR="004E3C48" w:rsidRPr="00EC25DD">
          <w:rPr>
            <w:rStyle w:val="Hyperlink"/>
            <w:rFonts w:ascii="Arial" w:hAnsi="Arial" w:cs="Arial"/>
            <w:szCs w:val="24"/>
          </w:rPr>
          <w:t>dongyihe@medmail.com.cn</w:t>
        </w:r>
      </w:hyperlink>
    </w:p>
    <w:p w:rsidR="004E3C48" w:rsidRPr="00EC25DD" w:rsidRDefault="004E3C48" w:rsidP="00EC25DD">
      <w:pPr>
        <w:pStyle w:val="BodyText"/>
        <w:spacing w:line="240" w:lineRule="auto"/>
        <w:rPr>
          <w:rStyle w:val="Hyperlink"/>
          <w:rFonts w:ascii="Arial" w:hAnsi="Arial" w:cs="Arial"/>
          <w:szCs w:val="24"/>
        </w:rPr>
      </w:pPr>
    </w:p>
    <w:p w:rsidR="00BE5885" w:rsidRPr="00EC25DD" w:rsidRDefault="00BE5885"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774D1D" w:rsidRPr="00EC25DD" w:rsidRDefault="00774D1D"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F018F3" w:rsidRPr="00EC25DD" w:rsidRDefault="00F018F3" w:rsidP="00EC25DD">
      <w:pPr>
        <w:autoSpaceDE w:val="0"/>
        <w:autoSpaceDN w:val="0"/>
        <w:adjustRightInd w:val="0"/>
        <w:spacing w:after="0" w:line="240" w:lineRule="auto"/>
        <w:ind w:left="360"/>
        <w:jc w:val="both"/>
        <w:rPr>
          <w:rFonts w:ascii="Arial" w:hAnsi="Arial" w:cs="Arial"/>
          <w:b/>
          <w:sz w:val="24"/>
          <w:szCs w:val="24"/>
        </w:rPr>
      </w:pPr>
      <w:r w:rsidRPr="00EC25DD">
        <w:rPr>
          <w:rFonts w:ascii="Arial" w:hAnsi="Arial" w:cs="Arial"/>
          <w:b/>
          <w:sz w:val="24"/>
          <w:szCs w:val="24"/>
        </w:rPr>
        <w:t>Responses to Reviewer 1’s comments</w:t>
      </w:r>
    </w:p>
    <w:p w:rsidR="00542424" w:rsidRPr="00EC25DD" w:rsidRDefault="00542424" w:rsidP="00EC25DD">
      <w:pPr>
        <w:widowControl w:val="0"/>
        <w:autoSpaceDE w:val="0"/>
        <w:autoSpaceDN w:val="0"/>
        <w:adjustRightInd w:val="0"/>
        <w:spacing w:after="0" w:line="240" w:lineRule="auto"/>
        <w:jc w:val="both"/>
        <w:rPr>
          <w:rFonts w:ascii="Arial" w:hAnsi="Arial" w:cs="Arial"/>
          <w:b/>
          <w:sz w:val="24"/>
          <w:szCs w:val="24"/>
        </w:rPr>
      </w:pPr>
    </w:p>
    <w:p w:rsidR="00542424" w:rsidRPr="00EC25DD" w:rsidRDefault="00542424" w:rsidP="00EC25DD">
      <w:pPr>
        <w:widowControl w:val="0"/>
        <w:autoSpaceDE w:val="0"/>
        <w:autoSpaceDN w:val="0"/>
        <w:adjustRightInd w:val="0"/>
        <w:spacing w:after="0" w:line="240" w:lineRule="auto"/>
        <w:jc w:val="both"/>
        <w:rPr>
          <w:rFonts w:ascii="Arial" w:hAnsi="Arial" w:cs="Arial"/>
          <w:b/>
          <w:sz w:val="24"/>
          <w:szCs w:val="24"/>
        </w:rPr>
      </w:pPr>
    </w:p>
    <w:p w:rsidR="00F018F3" w:rsidRPr="00EC25DD" w:rsidRDefault="00F018F3" w:rsidP="00EC25DD">
      <w:pPr>
        <w:widowControl w:val="0"/>
        <w:autoSpaceDE w:val="0"/>
        <w:autoSpaceDN w:val="0"/>
        <w:adjustRightInd w:val="0"/>
        <w:spacing w:after="0" w:line="240" w:lineRule="auto"/>
        <w:jc w:val="both"/>
        <w:rPr>
          <w:rFonts w:ascii="Arial" w:hAnsi="Arial" w:cs="Arial"/>
          <w:sz w:val="24"/>
          <w:szCs w:val="24"/>
        </w:rPr>
      </w:pPr>
      <w:r w:rsidRPr="00EC25DD">
        <w:rPr>
          <w:rFonts w:ascii="Arial" w:hAnsi="Arial" w:cs="Arial"/>
          <w:sz w:val="24"/>
          <w:szCs w:val="24"/>
        </w:rPr>
        <w:t>We first thank the reviewer for the helpful comments. In the revised manuscript, we have incorporated the reviewer’s comments.</w:t>
      </w:r>
    </w:p>
    <w:p w:rsidR="00682333" w:rsidRPr="00EC25DD" w:rsidRDefault="00682333" w:rsidP="00EC25DD">
      <w:pPr>
        <w:widowControl w:val="0"/>
        <w:autoSpaceDE w:val="0"/>
        <w:autoSpaceDN w:val="0"/>
        <w:adjustRightInd w:val="0"/>
        <w:spacing w:after="0" w:line="240" w:lineRule="auto"/>
        <w:jc w:val="both"/>
        <w:rPr>
          <w:rFonts w:ascii="Arial" w:hAnsi="Arial" w:cs="Arial"/>
          <w:sz w:val="24"/>
          <w:szCs w:val="24"/>
        </w:rPr>
      </w:pPr>
    </w:p>
    <w:p w:rsidR="00774D1D" w:rsidRPr="00EC25DD" w:rsidRDefault="00682333" w:rsidP="00EC25DD">
      <w:pPr>
        <w:widowControl w:val="0"/>
        <w:autoSpaceDE w:val="0"/>
        <w:autoSpaceDN w:val="0"/>
        <w:adjustRightInd w:val="0"/>
        <w:spacing w:after="0" w:line="240" w:lineRule="auto"/>
        <w:jc w:val="both"/>
        <w:rPr>
          <w:rFonts w:ascii="Arial" w:hAnsi="Arial" w:cs="Arial"/>
          <w:sz w:val="24"/>
          <w:szCs w:val="24"/>
        </w:rPr>
      </w:pPr>
      <w:r w:rsidRPr="00EC25DD">
        <w:rPr>
          <w:rFonts w:ascii="Arial" w:hAnsi="Arial" w:cs="Arial"/>
          <w:sz w:val="24"/>
          <w:szCs w:val="24"/>
        </w:rPr>
        <w:t>The present study showed significant DNA methylation change in CD4+ T cells from patients with rheumatoid arthritis (RA) according to the genome-wide DNA methylation profiling. The results were relatively novel in this field, and its experimental technique was high-level. However, there are some concerns with the study design and text preparation.</w:t>
      </w:r>
    </w:p>
    <w:p w:rsidR="00682333" w:rsidRPr="00EC25DD" w:rsidRDefault="00682333" w:rsidP="00EC25DD">
      <w:pPr>
        <w:widowControl w:val="0"/>
        <w:autoSpaceDE w:val="0"/>
        <w:autoSpaceDN w:val="0"/>
        <w:adjustRightInd w:val="0"/>
        <w:spacing w:after="0" w:line="240" w:lineRule="auto"/>
        <w:jc w:val="both"/>
        <w:rPr>
          <w:rFonts w:ascii="Arial" w:hAnsi="Arial" w:cs="Arial"/>
          <w:sz w:val="24"/>
          <w:szCs w:val="24"/>
        </w:rPr>
      </w:pPr>
    </w:p>
    <w:p w:rsidR="00682333" w:rsidRDefault="00F91313" w:rsidP="00EC25DD">
      <w:pPr>
        <w:widowControl w:val="0"/>
        <w:autoSpaceDE w:val="0"/>
        <w:autoSpaceDN w:val="0"/>
        <w:adjustRightInd w:val="0"/>
        <w:spacing w:after="0" w:line="240" w:lineRule="auto"/>
        <w:jc w:val="both"/>
        <w:rPr>
          <w:rFonts w:ascii="Arial" w:hAnsi="Arial" w:cs="Arial"/>
          <w:sz w:val="24"/>
          <w:szCs w:val="24"/>
        </w:rPr>
      </w:pPr>
      <w:r w:rsidRPr="00EC25DD">
        <w:rPr>
          <w:rFonts w:ascii="Arial" w:hAnsi="Arial" w:cs="Arial"/>
          <w:sz w:val="24"/>
          <w:szCs w:val="24"/>
        </w:rPr>
        <w:t>Question</w:t>
      </w:r>
      <w:r w:rsidRPr="00EC25DD">
        <w:rPr>
          <w:rFonts w:ascii="Arial" w:hAnsi="Arial" w:cs="Arial" w:hint="eastAsia"/>
          <w:sz w:val="24"/>
          <w:szCs w:val="24"/>
        </w:rPr>
        <w:t xml:space="preserve">: </w:t>
      </w:r>
      <w:r w:rsidR="00682333" w:rsidRPr="00EC25DD">
        <w:rPr>
          <w:rFonts w:ascii="Arial" w:hAnsi="Arial" w:cs="Arial"/>
          <w:sz w:val="24"/>
          <w:szCs w:val="24"/>
        </w:rPr>
        <w:t xml:space="preserve">Page 4, paragraph 2: It would be better to explain why the authors have focused their attention on the CD4+ T-cells in the genome-wide DNA methylation study in the introduction.  </w:t>
      </w:r>
    </w:p>
    <w:p w:rsidR="00BB4BF2" w:rsidRDefault="00BB4BF2" w:rsidP="00EC25DD">
      <w:pPr>
        <w:widowControl w:val="0"/>
        <w:autoSpaceDE w:val="0"/>
        <w:autoSpaceDN w:val="0"/>
        <w:adjustRightInd w:val="0"/>
        <w:spacing w:after="0" w:line="240" w:lineRule="auto"/>
        <w:jc w:val="both"/>
        <w:rPr>
          <w:rFonts w:ascii="Arial" w:hAnsi="Arial" w:cs="Arial"/>
          <w:sz w:val="24"/>
          <w:szCs w:val="24"/>
        </w:rPr>
      </w:pPr>
    </w:p>
    <w:p w:rsidR="00206565" w:rsidRPr="008567D3" w:rsidRDefault="00BB4BF2" w:rsidP="00EC25DD">
      <w:pPr>
        <w:widowControl w:val="0"/>
        <w:autoSpaceDE w:val="0"/>
        <w:autoSpaceDN w:val="0"/>
        <w:adjustRightInd w:val="0"/>
        <w:spacing w:after="0" w:line="240" w:lineRule="auto"/>
        <w:jc w:val="both"/>
        <w:rPr>
          <w:rFonts w:ascii="Arial" w:hAnsi="Arial" w:cs="Arial"/>
          <w:color w:val="FF0000"/>
          <w:sz w:val="24"/>
          <w:szCs w:val="24"/>
        </w:rPr>
      </w:pPr>
      <w:r w:rsidRPr="008567D3">
        <w:rPr>
          <w:rFonts w:ascii="Arial" w:hAnsi="Arial" w:cs="Arial"/>
          <w:color w:val="FF0000"/>
          <w:sz w:val="24"/>
          <w:szCs w:val="24"/>
        </w:rPr>
        <w:t xml:space="preserve">Answer: </w:t>
      </w:r>
      <w:r w:rsidR="00AB4BBA" w:rsidRPr="008567D3">
        <w:rPr>
          <w:rFonts w:ascii="Arial" w:hAnsi="Arial" w:cs="Arial"/>
          <w:color w:val="FF0000"/>
          <w:sz w:val="24"/>
          <w:szCs w:val="24"/>
        </w:rPr>
        <w:t>Thank you so much for your suggestion. Definitely, it is a great comments. We add the following reason into the background section with red bold.</w:t>
      </w:r>
      <w:r w:rsidR="00206565" w:rsidRPr="008567D3">
        <w:rPr>
          <w:rFonts w:ascii="Arial" w:hAnsi="Arial" w:cs="Arial"/>
          <w:color w:val="FF0000"/>
          <w:sz w:val="24"/>
          <w:szCs w:val="24"/>
        </w:rPr>
        <w:t xml:space="preserve"> </w:t>
      </w:r>
      <w:proofErr w:type="spellStart"/>
      <w:r w:rsidR="00236ACC" w:rsidRPr="008567D3">
        <w:rPr>
          <w:rFonts w:ascii="Arial" w:hAnsi="Arial" w:cs="Arial"/>
          <w:color w:val="FF0000"/>
          <w:sz w:val="24"/>
          <w:szCs w:val="24"/>
        </w:rPr>
        <w:t>Horneff</w:t>
      </w:r>
      <w:proofErr w:type="spellEnd"/>
      <w:r w:rsidR="00236ACC" w:rsidRPr="008567D3">
        <w:rPr>
          <w:rFonts w:ascii="Arial" w:hAnsi="Arial" w:cs="Arial"/>
          <w:color w:val="FF0000"/>
          <w:sz w:val="24"/>
          <w:szCs w:val="24"/>
        </w:rPr>
        <w:t xml:space="preserve"> and colleagues found that treatment with monoclonal antibodies against the CD4 antigen leads to immunomodulation would result in clinical benefits for RA patients (Arthritis Rheum, 1991)</w:t>
      </w:r>
      <w:r w:rsidR="00206565" w:rsidRPr="008567D3">
        <w:rPr>
          <w:rFonts w:ascii="Arial" w:hAnsi="Arial" w:cs="Arial"/>
          <w:color w:val="FF0000"/>
          <w:sz w:val="24"/>
          <w:szCs w:val="24"/>
        </w:rPr>
        <w:t xml:space="preserve">. </w:t>
      </w:r>
    </w:p>
    <w:p w:rsidR="00206565" w:rsidRPr="008567D3" w:rsidRDefault="00206565" w:rsidP="00EC25DD">
      <w:pPr>
        <w:widowControl w:val="0"/>
        <w:autoSpaceDE w:val="0"/>
        <w:autoSpaceDN w:val="0"/>
        <w:adjustRightInd w:val="0"/>
        <w:spacing w:after="0" w:line="240" w:lineRule="auto"/>
        <w:jc w:val="both"/>
        <w:rPr>
          <w:rFonts w:ascii="Arial" w:hAnsi="Arial" w:cs="Arial"/>
          <w:color w:val="FF0000"/>
          <w:sz w:val="24"/>
          <w:szCs w:val="24"/>
        </w:rPr>
      </w:pPr>
    </w:p>
    <w:p w:rsidR="00206565" w:rsidRPr="008567D3" w:rsidRDefault="00601CE9" w:rsidP="00EC25DD">
      <w:pPr>
        <w:widowControl w:val="0"/>
        <w:autoSpaceDE w:val="0"/>
        <w:autoSpaceDN w:val="0"/>
        <w:adjustRightInd w:val="0"/>
        <w:spacing w:after="0" w:line="240" w:lineRule="auto"/>
        <w:jc w:val="both"/>
        <w:rPr>
          <w:rFonts w:ascii="Arial" w:hAnsi="Arial" w:cs="Arial"/>
          <w:color w:val="FF0000"/>
          <w:sz w:val="24"/>
          <w:szCs w:val="24"/>
        </w:rPr>
      </w:pPr>
      <w:r w:rsidRPr="00D77D7A">
        <w:rPr>
          <w:rFonts w:ascii="Arial" w:hAnsi="Arial" w:cs="Arial"/>
          <w:color w:val="FF0000"/>
          <w:sz w:val="24"/>
          <w:szCs w:val="24"/>
        </w:rPr>
        <w:t>‘</w:t>
      </w:r>
      <w:r w:rsidR="00206565" w:rsidRPr="00D77D7A">
        <w:rPr>
          <w:rFonts w:ascii="Arial" w:hAnsi="Arial" w:cs="Arial"/>
          <w:color w:val="FF0000"/>
          <w:sz w:val="24"/>
          <w:szCs w:val="24"/>
        </w:rPr>
        <w:t>Considering of the evidence that treatment with monoclonal antibodies against the CD4 antigen leads to immunomodulation would significantly result in clinical benefits for RA patients (Arthritis Rheum, 1991), in the present study, we conducted an investigation of the genome-wide DNA methylation profiles in the CD4+ T-cells of 12 RA and matched 12 healthy</w:t>
      </w:r>
      <w:r w:rsidRPr="00D77D7A">
        <w:rPr>
          <w:rFonts w:ascii="Arial" w:hAnsi="Arial" w:cs="Arial"/>
          <w:color w:val="FF0000"/>
          <w:sz w:val="24"/>
          <w:szCs w:val="24"/>
        </w:rPr>
        <w:t>’</w:t>
      </w:r>
    </w:p>
    <w:p w:rsidR="00F91313" w:rsidRPr="00EC25DD" w:rsidRDefault="00F91313" w:rsidP="00EC25DD">
      <w:pPr>
        <w:widowControl w:val="0"/>
        <w:autoSpaceDE w:val="0"/>
        <w:autoSpaceDN w:val="0"/>
        <w:adjustRightInd w:val="0"/>
        <w:spacing w:after="0" w:line="240" w:lineRule="auto"/>
        <w:jc w:val="both"/>
        <w:rPr>
          <w:rFonts w:ascii="Arial" w:hAnsi="Arial" w:cs="Arial"/>
          <w:sz w:val="24"/>
          <w:szCs w:val="24"/>
        </w:rPr>
      </w:pPr>
    </w:p>
    <w:p w:rsidR="00682333" w:rsidRPr="00EC25DD" w:rsidRDefault="00682333" w:rsidP="00EC25DD">
      <w:pPr>
        <w:widowControl w:val="0"/>
        <w:autoSpaceDE w:val="0"/>
        <w:autoSpaceDN w:val="0"/>
        <w:adjustRightInd w:val="0"/>
        <w:spacing w:after="0" w:line="240" w:lineRule="auto"/>
        <w:jc w:val="both"/>
        <w:rPr>
          <w:rFonts w:ascii="Arial" w:hAnsi="Arial" w:cs="Arial"/>
          <w:sz w:val="24"/>
          <w:szCs w:val="24"/>
        </w:rPr>
      </w:pPr>
    </w:p>
    <w:p w:rsidR="00682333" w:rsidRDefault="00EA01EF" w:rsidP="00EC25DD">
      <w:pPr>
        <w:widowControl w:val="0"/>
        <w:autoSpaceDE w:val="0"/>
        <w:autoSpaceDN w:val="0"/>
        <w:adjustRightInd w:val="0"/>
        <w:spacing w:after="0" w:line="240" w:lineRule="auto"/>
        <w:jc w:val="both"/>
        <w:rPr>
          <w:rFonts w:ascii="Arial" w:hAnsi="Arial" w:cs="Arial"/>
          <w:sz w:val="24"/>
          <w:szCs w:val="24"/>
        </w:rPr>
      </w:pPr>
      <w:r w:rsidRPr="00EC25DD">
        <w:rPr>
          <w:rFonts w:ascii="Arial" w:hAnsi="Arial" w:cs="Arial"/>
          <w:sz w:val="24"/>
          <w:szCs w:val="24"/>
        </w:rPr>
        <w:t>Question</w:t>
      </w:r>
      <w:r w:rsidRPr="00EC25DD">
        <w:rPr>
          <w:rFonts w:ascii="Arial" w:hAnsi="Arial" w:cs="Arial" w:hint="eastAsia"/>
          <w:sz w:val="24"/>
          <w:szCs w:val="24"/>
        </w:rPr>
        <w:t xml:space="preserve">: </w:t>
      </w:r>
      <w:r w:rsidR="00682333" w:rsidRPr="00EC25DD">
        <w:rPr>
          <w:rFonts w:ascii="Arial" w:hAnsi="Arial" w:cs="Arial"/>
          <w:sz w:val="24"/>
          <w:szCs w:val="24"/>
        </w:rPr>
        <w:t xml:space="preserve">Page 4, paragraph 3: Please include the information on smoking status and medication including glucocorticoids, because these have been reported to regulate DNA methylation levels. In addition, the authors did not show any methods and protocols for measurements of RF, anti-CCP, and ESR levels. Moreover, does the data of DAS28 in Table 1 mean DAS28-ESR or -CRP? </w:t>
      </w:r>
    </w:p>
    <w:p w:rsidR="00150704" w:rsidRDefault="00150704" w:rsidP="00EC25DD">
      <w:pPr>
        <w:widowControl w:val="0"/>
        <w:autoSpaceDE w:val="0"/>
        <w:autoSpaceDN w:val="0"/>
        <w:adjustRightInd w:val="0"/>
        <w:spacing w:after="0" w:line="240" w:lineRule="auto"/>
        <w:jc w:val="both"/>
        <w:rPr>
          <w:rFonts w:ascii="Arial" w:hAnsi="Arial" w:cs="Arial"/>
          <w:sz w:val="24"/>
          <w:szCs w:val="24"/>
        </w:rPr>
      </w:pPr>
    </w:p>
    <w:p w:rsidR="00150704" w:rsidRPr="008567D3" w:rsidRDefault="00150704" w:rsidP="00EC25DD">
      <w:pPr>
        <w:widowControl w:val="0"/>
        <w:autoSpaceDE w:val="0"/>
        <w:autoSpaceDN w:val="0"/>
        <w:adjustRightInd w:val="0"/>
        <w:spacing w:after="0" w:line="240" w:lineRule="auto"/>
        <w:jc w:val="both"/>
        <w:rPr>
          <w:rFonts w:ascii="Arial" w:hAnsi="Arial" w:cs="Arial"/>
          <w:color w:val="FF0000"/>
          <w:sz w:val="24"/>
          <w:szCs w:val="24"/>
        </w:rPr>
      </w:pPr>
      <w:r w:rsidRPr="008567D3">
        <w:rPr>
          <w:rFonts w:ascii="Arial" w:hAnsi="Arial" w:cs="Arial"/>
          <w:color w:val="FF0000"/>
          <w:sz w:val="24"/>
          <w:szCs w:val="24"/>
        </w:rPr>
        <w:t xml:space="preserve">Answer: We apologies </w:t>
      </w:r>
      <w:r w:rsidR="006C1B86" w:rsidRPr="008567D3">
        <w:rPr>
          <w:rFonts w:ascii="Arial" w:hAnsi="Arial" w:cs="Arial"/>
          <w:color w:val="FF0000"/>
          <w:sz w:val="24"/>
          <w:szCs w:val="24"/>
        </w:rPr>
        <w:t>that we didn’t give comprehensive description to our sample information. We make these information more clear with current revision.</w:t>
      </w:r>
      <w:r w:rsidR="00851D0F" w:rsidRPr="008567D3">
        <w:rPr>
          <w:rFonts w:ascii="Arial" w:hAnsi="Arial" w:cs="Arial"/>
          <w:color w:val="FF0000"/>
          <w:sz w:val="24"/>
          <w:szCs w:val="24"/>
        </w:rPr>
        <w:t xml:space="preserve"> </w:t>
      </w:r>
      <w:r w:rsidR="00A6399C">
        <w:rPr>
          <w:rFonts w:ascii="Arial" w:hAnsi="Arial" w:cs="Arial"/>
          <w:color w:val="FF0000"/>
          <w:sz w:val="24"/>
          <w:szCs w:val="24"/>
        </w:rPr>
        <w:t xml:space="preserve">We applied </w:t>
      </w:r>
      <w:r w:rsidR="00A6399C" w:rsidRPr="00A6399C">
        <w:rPr>
          <w:rFonts w:ascii="Arial" w:hAnsi="Arial" w:cs="Arial"/>
          <w:color w:val="FF0000"/>
          <w:sz w:val="24"/>
          <w:szCs w:val="24"/>
        </w:rPr>
        <w:t xml:space="preserve">DAS28-CRP in our study. </w:t>
      </w:r>
      <w:r w:rsidR="00851D0F" w:rsidRPr="008567D3">
        <w:rPr>
          <w:rFonts w:ascii="Arial" w:hAnsi="Arial" w:cs="Arial"/>
          <w:color w:val="FF0000"/>
          <w:sz w:val="24"/>
          <w:szCs w:val="24"/>
        </w:rPr>
        <w:t xml:space="preserve">Thank you for your suggestion. </w:t>
      </w:r>
      <w:r w:rsidR="008567D3">
        <w:rPr>
          <w:rFonts w:ascii="Arial" w:hAnsi="Arial" w:cs="Arial"/>
          <w:color w:val="FF0000"/>
          <w:sz w:val="24"/>
          <w:szCs w:val="24"/>
        </w:rPr>
        <w:t>The following content has been inserted into the manuscript.</w:t>
      </w:r>
      <w:r w:rsidR="004B3926">
        <w:rPr>
          <w:rFonts w:ascii="Arial" w:hAnsi="Arial" w:cs="Arial"/>
          <w:color w:val="FF0000"/>
          <w:sz w:val="24"/>
          <w:szCs w:val="24"/>
        </w:rPr>
        <w:t xml:space="preserve"> In addition, we added the RF, anti-CCP and ESR detection in the method section with red bolded. </w:t>
      </w:r>
    </w:p>
    <w:p w:rsidR="00CC2F7F" w:rsidRPr="008567D3" w:rsidRDefault="00CC2F7F" w:rsidP="00EC25DD">
      <w:pPr>
        <w:widowControl w:val="0"/>
        <w:autoSpaceDE w:val="0"/>
        <w:autoSpaceDN w:val="0"/>
        <w:adjustRightInd w:val="0"/>
        <w:spacing w:after="0" w:line="240" w:lineRule="auto"/>
        <w:jc w:val="both"/>
        <w:rPr>
          <w:rFonts w:ascii="Arial" w:hAnsi="Arial" w:cs="Arial"/>
          <w:color w:val="FF0000"/>
          <w:sz w:val="24"/>
          <w:szCs w:val="24"/>
        </w:rPr>
      </w:pPr>
    </w:p>
    <w:p w:rsidR="00CC2F7F" w:rsidRPr="00CC2F7F" w:rsidRDefault="00CC15C0" w:rsidP="00EC25DD">
      <w:pPr>
        <w:widowControl w:val="0"/>
        <w:autoSpaceDE w:val="0"/>
        <w:autoSpaceDN w:val="0"/>
        <w:adjustRightInd w:val="0"/>
        <w:spacing w:after="0" w:line="240" w:lineRule="auto"/>
        <w:jc w:val="both"/>
        <w:rPr>
          <w:rFonts w:ascii="Arial" w:hAnsi="Arial" w:cs="Arial"/>
          <w:color w:val="FF0000"/>
          <w:sz w:val="24"/>
          <w:szCs w:val="24"/>
        </w:rPr>
      </w:pPr>
      <w:r>
        <w:rPr>
          <w:rFonts w:ascii="Arial" w:hAnsi="Arial" w:cs="Arial"/>
          <w:color w:val="FF0000"/>
          <w:sz w:val="24"/>
          <w:szCs w:val="24"/>
        </w:rPr>
        <w:t>‘</w:t>
      </w:r>
      <w:r w:rsidR="00CC2F7F" w:rsidRPr="00CC2F7F">
        <w:rPr>
          <w:rFonts w:ascii="Arial" w:hAnsi="Arial" w:cs="Arial"/>
          <w:color w:val="FF0000"/>
          <w:sz w:val="24"/>
          <w:szCs w:val="24"/>
        </w:rPr>
        <w:t>All the sample</w:t>
      </w:r>
      <w:r w:rsidR="00CD0277">
        <w:rPr>
          <w:rFonts w:ascii="Arial" w:hAnsi="Arial" w:cs="Arial"/>
          <w:color w:val="FF0000"/>
          <w:sz w:val="24"/>
          <w:szCs w:val="24"/>
        </w:rPr>
        <w:t>s</w:t>
      </w:r>
      <w:r w:rsidR="00CC2F7F" w:rsidRPr="00CC2F7F">
        <w:rPr>
          <w:rFonts w:ascii="Arial" w:hAnsi="Arial" w:cs="Arial"/>
          <w:color w:val="FF0000"/>
          <w:sz w:val="24"/>
          <w:szCs w:val="24"/>
        </w:rPr>
        <w:t xml:space="preserve"> that we collected were non-smoker and were </w:t>
      </w:r>
      <w:r w:rsidR="005A3475" w:rsidRPr="005A3475">
        <w:rPr>
          <w:rFonts w:ascii="Arial" w:hAnsi="Arial" w:cs="Arial"/>
          <w:color w:val="FF0000"/>
          <w:sz w:val="24"/>
          <w:szCs w:val="24"/>
        </w:rPr>
        <w:t>newly diagnosed</w:t>
      </w:r>
      <w:r w:rsidR="0060249B" w:rsidRPr="005A3475">
        <w:rPr>
          <w:rFonts w:ascii="Arial" w:hAnsi="Arial" w:cs="Arial"/>
          <w:color w:val="FF0000"/>
          <w:sz w:val="24"/>
          <w:szCs w:val="24"/>
        </w:rPr>
        <w:t> </w:t>
      </w:r>
      <w:r w:rsidR="0060249B" w:rsidRPr="00CC2F7F">
        <w:rPr>
          <w:rFonts w:ascii="Arial" w:hAnsi="Arial" w:cs="Arial"/>
          <w:color w:val="FF0000"/>
          <w:sz w:val="24"/>
          <w:szCs w:val="24"/>
        </w:rPr>
        <w:t>RA</w:t>
      </w:r>
      <w:r w:rsidR="00CC2F7F" w:rsidRPr="00CC2F7F">
        <w:rPr>
          <w:rFonts w:ascii="Arial" w:hAnsi="Arial" w:cs="Arial"/>
          <w:color w:val="FF0000"/>
          <w:sz w:val="24"/>
          <w:szCs w:val="24"/>
        </w:rPr>
        <w:t xml:space="preserve"> patients without long-term medication therapy.</w:t>
      </w:r>
      <w:r>
        <w:rPr>
          <w:rFonts w:ascii="Arial" w:hAnsi="Arial" w:cs="Arial"/>
          <w:color w:val="FF0000"/>
          <w:sz w:val="24"/>
          <w:szCs w:val="24"/>
        </w:rPr>
        <w:t>’</w:t>
      </w:r>
    </w:p>
    <w:p w:rsidR="00150704" w:rsidRPr="004B3926" w:rsidRDefault="00150704" w:rsidP="00EC25DD">
      <w:pPr>
        <w:widowControl w:val="0"/>
        <w:autoSpaceDE w:val="0"/>
        <w:autoSpaceDN w:val="0"/>
        <w:adjustRightInd w:val="0"/>
        <w:spacing w:after="0" w:line="240" w:lineRule="auto"/>
        <w:jc w:val="both"/>
        <w:rPr>
          <w:rFonts w:ascii="Arial" w:hAnsi="Arial" w:cs="Arial"/>
          <w:color w:val="FF0000"/>
          <w:sz w:val="24"/>
          <w:szCs w:val="24"/>
        </w:rPr>
      </w:pPr>
    </w:p>
    <w:p w:rsidR="004B3926" w:rsidRDefault="004B3926" w:rsidP="00EC25DD">
      <w:pPr>
        <w:widowControl w:val="0"/>
        <w:autoSpaceDE w:val="0"/>
        <w:autoSpaceDN w:val="0"/>
        <w:adjustRightInd w:val="0"/>
        <w:spacing w:after="0" w:line="240" w:lineRule="auto"/>
        <w:jc w:val="both"/>
        <w:rPr>
          <w:rFonts w:ascii="Arial" w:hAnsi="Arial" w:cs="Arial"/>
          <w:color w:val="FF0000"/>
          <w:sz w:val="24"/>
          <w:szCs w:val="24"/>
        </w:rPr>
      </w:pPr>
      <w:r>
        <w:rPr>
          <w:rFonts w:ascii="Arial" w:hAnsi="Arial" w:cs="Arial"/>
          <w:color w:val="FF0000"/>
          <w:sz w:val="24"/>
          <w:szCs w:val="24"/>
        </w:rPr>
        <w:lastRenderedPageBreak/>
        <w:t>‘</w:t>
      </w:r>
      <w:r w:rsidRPr="004B3926">
        <w:rPr>
          <w:rFonts w:ascii="Arial" w:hAnsi="Arial" w:cs="Arial"/>
          <w:color w:val="FF0000"/>
          <w:sz w:val="24"/>
          <w:szCs w:val="24"/>
        </w:rPr>
        <w:t>IgG class anti-CCP</w:t>
      </w:r>
      <w:r>
        <w:rPr>
          <w:rFonts w:ascii="Arial" w:hAnsi="Arial" w:cs="Arial"/>
          <w:color w:val="FF0000"/>
          <w:sz w:val="24"/>
          <w:szCs w:val="24"/>
        </w:rPr>
        <w:t xml:space="preserve"> antibody </w:t>
      </w:r>
      <w:r w:rsidRPr="004B3926">
        <w:rPr>
          <w:rFonts w:ascii="Arial" w:hAnsi="Arial" w:cs="Arial"/>
          <w:color w:val="FF0000"/>
          <w:sz w:val="24"/>
          <w:szCs w:val="24"/>
        </w:rPr>
        <w:t>ELISA kit (AESKULISA CCP, Germany). </w:t>
      </w:r>
      <w:r>
        <w:rPr>
          <w:rFonts w:ascii="Arial" w:hAnsi="Arial" w:cs="Arial"/>
          <w:color w:val="FF0000"/>
          <w:sz w:val="24"/>
          <w:szCs w:val="24"/>
        </w:rPr>
        <w:t xml:space="preserve">RF was me </w:t>
      </w:r>
      <w:proofErr w:type="spellStart"/>
      <w:r>
        <w:rPr>
          <w:rFonts w:ascii="Arial" w:hAnsi="Arial" w:cs="Arial"/>
          <w:color w:val="FF0000"/>
          <w:sz w:val="24"/>
          <w:szCs w:val="24"/>
        </w:rPr>
        <w:t>asureed</w:t>
      </w:r>
      <w:proofErr w:type="spellEnd"/>
      <w:r>
        <w:rPr>
          <w:rFonts w:ascii="Arial" w:hAnsi="Arial" w:cs="Arial"/>
          <w:color w:val="FF0000"/>
          <w:sz w:val="24"/>
          <w:szCs w:val="24"/>
        </w:rPr>
        <w:t xml:space="preserve"> by </w:t>
      </w:r>
      <w:r w:rsidRPr="004B3926">
        <w:rPr>
          <w:rFonts w:ascii="Arial" w:hAnsi="Arial" w:cs="Arial"/>
          <w:color w:val="FF0000"/>
          <w:sz w:val="24"/>
          <w:szCs w:val="24"/>
        </w:rPr>
        <w:t>Siemen</w:t>
      </w:r>
      <w:r>
        <w:rPr>
          <w:rFonts w:ascii="Arial" w:hAnsi="Arial" w:cs="Arial"/>
          <w:color w:val="FF0000"/>
          <w:sz w:val="24"/>
          <w:szCs w:val="24"/>
        </w:rPr>
        <w:t>-</w:t>
      </w:r>
      <w:r w:rsidRPr="004B3926">
        <w:rPr>
          <w:rFonts w:ascii="Arial" w:hAnsi="Arial" w:cs="Arial"/>
          <w:color w:val="FF0000"/>
          <w:sz w:val="24"/>
          <w:szCs w:val="24"/>
        </w:rPr>
        <w:t>s Dade Behring BN II </w:t>
      </w:r>
      <w:proofErr w:type="spellStart"/>
      <w:r w:rsidRPr="004B3926">
        <w:rPr>
          <w:rFonts w:ascii="Arial" w:hAnsi="Arial" w:cs="Arial"/>
          <w:color w:val="FF0000"/>
          <w:sz w:val="24"/>
          <w:szCs w:val="24"/>
        </w:rPr>
        <w:t>Nephelometer</w:t>
      </w:r>
      <w:proofErr w:type="spellEnd"/>
      <w:r w:rsidRPr="004B3926">
        <w:rPr>
          <w:rFonts w:ascii="Arial" w:hAnsi="Arial" w:cs="Arial"/>
          <w:color w:val="FF0000"/>
          <w:sz w:val="24"/>
          <w:szCs w:val="24"/>
        </w:rPr>
        <w:t xml:space="preserve">. Erythrocyte </w:t>
      </w:r>
      <w:proofErr w:type="spellStart"/>
      <w:r w:rsidRPr="004B3926">
        <w:rPr>
          <w:rFonts w:ascii="Arial" w:hAnsi="Arial" w:cs="Arial"/>
          <w:color w:val="FF0000"/>
          <w:sz w:val="24"/>
          <w:szCs w:val="24"/>
        </w:rPr>
        <w:t>sedim</w:t>
      </w:r>
      <w:r>
        <w:rPr>
          <w:rFonts w:ascii="Arial" w:hAnsi="Arial" w:cs="Arial"/>
          <w:color w:val="FF0000"/>
          <w:sz w:val="24"/>
          <w:szCs w:val="24"/>
        </w:rPr>
        <w:t>-</w:t>
      </w:r>
      <w:r w:rsidRPr="004B3926">
        <w:rPr>
          <w:rFonts w:ascii="Arial" w:hAnsi="Arial" w:cs="Arial"/>
          <w:color w:val="FF0000"/>
          <w:sz w:val="24"/>
          <w:szCs w:val="24"/>
        </w:rPr>
        <w:t>en</w:t>
      </w:r>
      <w:r>
        <w:rPr>
          <w:rFonts w:ascii="Arial" w:hAnsi="Arial" w:cs="Arial"/>
          <w:color w:val="FF0000"/>
          <w:sz w:val="24"/>
          <w:szCs w:val="24"/>
        </w:rPr>
        <w:t>t</w:t>
      </w:r>
      <w:r w:rsidRPr="004B3926">
        <w:rPr>
          <w:rFonts w:ascii="Arial" w:hAnsi="Arial" w:cs="Arial"/>
          <w:color w:val="FF0000"/>
          <w:sz w:val="24"/>
          <w:szCs w:val="24"/>
        </w:rPr>
        <w:t>ation</w:t>
      </w:r>
      <w:proofErr w:type="spellEnd"/>
      <w:r w:rsidRPr="004B3926">
        <w:rPr>
          <w:rFonts w:ascii="Arial" w:hAnsi="Arial" w:cs="Arial"/>
          <w:color w:val="FF0000"/>
          <w:sz w:val="24"/>
          <w:szCs w:val="24"/>
        </w:rPr>
        <w:t xml:space="preserve"> rate (ESR) was achieved</w:t>
      </w:r>
      <w:r w:rsidR="00B01C99">
        <w:rPr>
          <w:rFonts w:ascii="Arial" w:hAnsi="Arial" w:cs="Arial"/>
          <w:color w:val="FF0000"/>
          <w:sz w:val="24"/>
          <w:szCs w:val="24"/>
        </w:rPr>
        <w:t xml:space="preserve"> by Monitor-100 (</w:t>
      </w:r>
      <w:r w:rsidR="00B01C99">
        <w:rPr>
          <w:rFonts w:ascii="Arial" w:hAnsi="Arial" w:cs="Arial" w:hint="eastAsia"/>
          <w:color w:val="FF0000"/>
          <w:sz w:val="24"/>
          <w:szCs w:val="24"/>
        </w:rPr>
        <w:t>VITAL</w:t>
      </w:r>
      <w:r w:rsidR="00B01C99">
        <w:rPr>
          <w:rFonts w:ascii="Arial" w:hAnsi="Arial" w:cs="Arial"/>
          <w:color w:val="FF0000"/>
          <w:sz w:val="24"/>
          <w:szCs w:val="24"/>
        </w:rPr>
        <w:t xml:space="preserve"> DIAGNOSITICS, Italia)</w:t>
      </w:r>
      <w:r w:rsidR="00B01C99" w:rsidRPr="004B3926">
        <w:rPr>
          <w:rFonts w:ascii="Arial" w:hAnsi="Arial" w:cs="Arial"/>
          <w:color w:val="FF0000"/>
          <w:sz w:val="24"/>
          <w:szCs w:val="24"/>
        </w:rPr>
        <w:t> </w:t>
      </w:r>
      <w:r w:rsidRPr="004B3926">
        <w:rPr>
          <w:rFonts w:ascii="Arial" w:hAnsi="Arial" w:cs="Arial"/>
          <w:color w:val="FF0000"/>
          <w:sz w:val="24"/>
          <w:szCs w:val="24"/>
        </w:rPr>
        <w:t>with routine test standards from the hospital laboratory</w:t>
      </w:r>
      <w:r>
        <w:rPr>
          <w:rFonts w:ascii="Arial" w:hAnsi="Arial" w:cs="Arial"/>
          <w:color w:val="FF0000"/>
          <w:sz w:val="24"/>
          <w:szCs w:val="24"/>
        </w:rPr>
        <w:t>’</w:t>
      </w:r>
      <w:r w:rsidRPr="004B3926">
        <w:rPr>
          <w:rFonts w:ascii="Arial" w:hAnsi="Arial" w:cs="Arial"/>
          <w:color w:val="FF0000"/>
          <w:sz w:val="24"/>
          <w:szCs w:val="24"/>
        </w:rPr>
        <w:t>.</w:t>
      </w:r>
    </w:p>
    <w:p w:rsidR="004B3926" w:rsidRDefault="004B3926" w:rsidP="00EC25DD">
      <w:pPr>
        <w:widowControl w:val="0"/>
        <w:autoSpaceDE w:val="0"/>
        <w:autoSpaceDN w:val="0"/>
        <w:adjustRightInd w:val="0"/>
        <w:spacing w:after="0" w:line="240" w:lineRule="auto"/>
        <w:jc w:val="both"/>
        <w:rPr>
          <w:rFonts w:ascii="Arial" w:hAnsi="Arial" w:cs="Arial"/>
          <w:sz w:val="24"/>
          <w:szCs w:val="24"/>
        </w:rPr>
      </w:pPr>
    </w:p>
    <w:p w:rsidR="00150704" w:rsidRDefault="00150704" w:rsidP="00EC25DD">
      <w:pPr>
        <w:widowControl w:val="0"/>
        <w:autoSpaceDE w:val="0"/>
        <w:autoSpaceDN w:val="0"/>
        <w:adjustRightInd w:val="0"/>
        <w:spacing w:after="0" w:line="240" w:lineRule="auto"/>
        <w:jc w:val="both"/>
        <w:rPr>
          <w:rFonts w:ascii="Arial" w:hAnsi="Arial" w:cs="Arial"/>
          <w:sz w:val="24"/>
          <w:szCs w:val="24"/>
        </w:rPr>
      </w:pPr>
    </w:p>
    <w:p w:rsidR="00682333" w:rsidRDefault="00EA01EF" w:rsidP="00EC25DD">
      <w:pPr>
        <w:widowControl w:val="0"/>
        <w:autoSpaceDE w:val="0"/>
        <w:autoSpaceDN w:val="0"/>
        <w:adjustRightInd w:val="0"/>
        <w:spacing w:after="0" w:line="240" w:lineRule="auto"/>
        <w:jc w:val="both"/>
        <w:rPr>
          <w:rFonts w:ascii="Arial" w:hAnsi="Arial" w:cs="Arial"/>
          <w:sz w:val="24"/>
          <w:szCs w:val="24"/>
        </w:rPr>
      </w:pPr>
      <w:r w:rsidRPr="00EC25DD">
        <w:rPr>
          <w:rFonts w:ascii="Arial" w:hAnsi="Arial" w:cs="Arial"/>
          <w:sz w:val="24"/>
          <w:szCs w:val="24"/>
        </w:rPr>
        <w:t>Question</w:t>
      </w:r>
      <w:r w:rsidRPr="00EC25DD">
        <w:rPr>
          <w:rFonts w:ascii="Arial" w:hAnsi="Arial" w:cs="Arial" w:hint="eastAsia"/>
          <w:sz w:val="24"/>
          <w:szCs w:val="24"/>
        </w:rPr>
        <w:t xml:space="preserve">: </w:t>
      </w:r>
      <w:r w:rsidR="00682333" w:rsidRPr="00EC25DD">
        <w:rPr>
          <w:rFonts w:ascii="Arial" w:hAnsi="Arial" w:cs="Arial"/>
          <w:sz w:val="24"/>
          <w:szCs w:val="24"/>
        </w:rPr>
        <w:t>Page 4, last paragraph: Please provide the more detailed information on the specific antibodies for determination of CD4+ T cells.</w:t>
      </w:r>
    </w:p>
    <w:p w:rsidR="00851D0F" w:rsidRDefault="00851D0F" w:rsidP="00EC25DD">
      <w:pPr>
        <w:widowControl w:val="0"/>
        <w:autoSpaceDE w:val="0"/>
        <w:autoSpaceDN w:val="0"/>
        <w:adjustRightInd w:val="0"/>
        <w:spacing w:after="0" w:line="240" w:lineRule="auto"/>
        <w:jc w:val="both"/>
        <w:rPr>
          <w:rFonts w:ascii="Arial" w:hAnsi="Arial" w:cs="Arial"/>
          <w:sz w:val="24"/>
          <w:szCs w:val="24"/>
        </w:rPr>
      </w:pPr>
    </w:p>
    <w:p w:rsidR="00682333" w:rsidRDefault="00555158" w:rsidP="009E6680">
      <w:pPr>
        <w:pStyle w:val="Heading3"/>
        <w:shd w:val="clear" w:color="auto" w:fill="FFFFFF"/>
        <w:spacing w:before="0"/>
        <w:rPr>
          <w:rFonts w:ascii="Arial" w:eastAsiaTheme="minorEastAsia" w:hAnsi="Arial" w:cs="Arial"/>
          <w:color w:val="FF0000"/>
        </w:rPr>
      </w:pPr>
      <w:r w:rsidRPr="008567D3">
        <w:rPr>
          <w:rFonts w:ascii="Arial" w:hAnsi="Arial" w:cs="Arial"/>
          <w:color w:val="FF0000"/>
        </w:rPr>
        <w:t>Answer: Thank you so much for your suggestion.</w:t>
      </w:r>
      <w:r>
        <w:rPr>
          <w:rFonts w:ascii="Arial" w:hAnsi="Arial" w:cs="Arial"/>
          <w:color w:val="FF0000"/>
        </w:rPr>
        <w:t xml:space="preserve"> </w:t>
      </w:r>
      <w:r w:rsidR="009E6680" w:rsidRPr="00464836">
        <w:rPr>
          <w:rFonts w:ascii="Arial" w:eastAsiaTheme="minorEastAsia" w:hAnsi="Arial" w:cs="Arial"/>
          <w:color w:val="FF0000"/>
        </w:rPr>
        <w:t>The purity of the CD4+ T cells</w:t>
      </w:r>
      <w:r w:rsidR="009E6680" w:rsidRPr="009E6680">
        <w:rPr>
          <w:rFonts w:ascii="Arial" w:eastAsiaTheme="minorEastAsia" w:hAnsi="Arial" w:cs="Arial"/>
          <w:color w:val="FF0000"/>
        </w:rPr>
        <w:t> </w:t>
      </w:r>
      <w:r w:rsidR="009E6680" w:rsidRPr="00464836">
        <w:rPr>
          <w:rFonts w:ascii="Arial" w:eastAsiaTheme="minorEastAsia" w:hAnsi="Arial" w:cs="Arial"/>
          <w:color w:val="FF0000"/>
        </w:rPr>
        <w:t xml:space="preserve">was 95–98%, as determined by flow cytometry </w:t>
      </w:r>
      <w:r w:rsidR="009E6680" w:rsidRPr="009E6680">
        <w:rPr>
          <w:rFonts w:ascii="Arial" w:eastAsiaTheme="minorEastAsia" w:hAnsi="Arial" w:cs="Arial"/>
          <w:color w:val="FF0000"/>
        </w:rPr>
        <w:t xml:space="preserve">by being </w:t>
      </w:r>
      <w:r w:rsidR="009E6680" w:rsidRPr="00350565">
        <w:rPr>
          <w:rFonts w:ascii="Arial" w:eastAsiaTheme="minorEastAsia" w:hAnsi="Arial" w:cs="Arial"/>
          <w:color w:val="FF0000"/>
        </w:rPr>
        <w:t xml:space="preserve">stained with </w:t>
      </w:r>
      <w:proofErr w:type="spellStart"/>
      <w:r w:rsidR="009E6680" w:rsidRPr="00350565">
        <w:rPr>
          <w:rFonts w:ascii="Arial" w:eastAsiaTheme="minorEastAsia" w:hAnsi="Arial" w:cs="Arial"/>
          <w:color w:val="FF0000"/>
        </w:rPr>
        <w:t>Percp</w:t>
      </w:r>
      <w:proofErr w:type="spellEnd"/>
      <w:r w:rsidR="009E6680" w:rsidRPr="00350565">
        <w:rPr>
          <w:rFonts w:ascii="Arial" w:eastAsiaTheme="minorEastAsia" w:hAnsi="Arial" w:cs="Arial"/>
          <w:color w:val="FF0000"/>
        </w:rPr>
        <w:t xml:space="preserve"> cy5.5-conjugated anti-human CD4</w:t>
      </w:r>
      <w:r w:rsidR="009E6680" w:rsidRPr="009E6680">
        <w:rPr>
          <w:rFonts w:ascii="Arial" w:eastAsiaTheme="minorEastAsia" w:hAnsi="Arial" w:cs="Arial"/>
          <w:color w:val="FF0000"/>
        </w:rPr>
        <w:t> </w:t>
      </w:r>
      <w:r w:rsidR="009E6680" w:rsidRPr="00350565">
        <w:rPr>
          <w:rFonts w:ascii="Arial" w:eastAsiaTheme="minorEastAsia" w:hAnsi="Arial" w:cs="Arial"/>
          <w:color w:val="FF0000"/>
        </w:rPr>
        <w:t xml:space="preserve">(BD </w:t>
      </w:r>
      <w:proofErr w:type="spellStart"/>
      <w:r w:rsidR="009E6680" w:rsidRPr="00350565">
        <w:rPr>
          <w:rFonts w:ascii="Arial" w:eastAsiaTheme="minorEastAsia" w:hAnsi="Arial" w:cs="Arial"/>
          <w:color w:val="FF0000"/>
        </w:rPr>
        <w:t>Pharmingen</w:t>
      </w:r>
      <w:proofErr w:type="spellEnd"/>
      <w:r w:rsidR="009E6680" w:rsidRPr="00350565">
        <w:rPr>
          <w:rFonts w:ascii="Arial" w:eastAsiaTheme="minorEastAsia" w:hAnsi="Arial" w:cs="Arial"/>
          <w:color w:val="FF0000"/>
        </w:rPr>
        <w:t>, San Diego, CA, USA)</w:t>
      </w:r>
      <w:r w:rsidR="009E6680" w:rsidRPr="009E6680">
        <w:rPr>
          <w:rFonts w:ascii="Arial" w:eastAsiaTheme="minorEastAsia" w:hAnsi="Arial" w:cs="Arial"/>
          <w:color w:val="FF0000"/>
        </w:rPr>
        <w:t>.</w:t>
      </w:r>
      <w:r w:rsidR="009E6680">
        <w:rPr>
          <w:rFonts w:ascii="Arial" w:eastAsiaTheme="minorEastAsia" w:hAnsi="Arial" w:cs="Arial"/>
          <w:color w:val="FF0000"/>
        </w:rPr>
        <w:t xml:space="preserve"> We have added this sentence into the updated manuscript as the following</w:t>
      </w:r>
      <w:r w:rsidR="004733CB">
        <w:rPr>
          <w:rFonts w:ascii="Arial" w:eastAsiaTheme="minorEastAsia" w:hAnsi="Arial" w:cs="Arial"/>
          <w:color w:val="FF0000"/>
        </w:rPr>
        <w:t xml:space="preserve"> with red bolded</w:t>
      </w:r>
      <w:r w:rsidR="009E6680">
        <w:rPr>
          <w:rFonts w:ascii="Arial" w:eastAsiaTheme="minorEastAsia" w:hAnsi="Arial" w:cs="Arial"/>
          <w:color w:val="FF0000"/>
        </w:rPr>
        <w:t xml:space="preserve">: </w:t>
      </w:r>
    </w:p>
    <w:p w:rsidR="009E6680" w:rsidRPr="009E6680" w:rsidRDefault="009E6680" w:rsidP="009E6680"/>
    <w:p w:rsidR="009E6680" w:rsidRPr="009E6680" w:rsidRDefault="009E6680" w:rsidP="009E6680">
      <w:pPr>
        <w:pStyle w:val="Heading3"/>
        <w:shd w:val="clear" w:color="auto" w:fill="FFFFFF"/>
        <w:spacing w:before="0"/>
        <w:rPr>
          <w:rFonts w:ascii="Arial" w:eastAsiaTheme="minorEastAsia" w:hAnsi="Arial" w:cs="Arial"/>
          <w:color w:val="FF0000"/>
        </w:rPr>
      </w:pPr>
      <w:r w:rsidRPr="009E6680">
        <w:rPr>
          <w:rFonts w:ascii="Arial" w:eastAsiaTheme="minorEastAsia" w:hAnsi="Arial" w:cs="Arial"/>
          <w:color w:val="FF0000"/>
        </w:rPr>
        <w:t>’</w:t>
      </w:r>
      <w:r w:rsidRPr="00464836">
        <w:rPr>
          <w:rFonts w:ascii="Arial" w:eastAsiaTheme="minorEastAsia" w:hAnsi="Arial" w:cs="Arial"/>
          <w:color w:val="FF0000"/>
        </w:rPr>
        <w:t>The purity of the CD4+ T cells</w:t>
      </w:r>
      <w:r w:rsidRPr="009E6680">
        <w:rPr>
          <w:rFonts w:ascii="Arial" w:eastAsiaTheme="minorEastAsia" w:hAnsi="Arial" w:cs="Arial"/>
          <w:color w:val="FF0000"/>
        </w:rPr>
        <w:t> </w:t>
      </w:r>
      <w:r w:rsidRPr="00464836">
        <w:rPr>
          <w:rFonts w:ascii="Arial" w:eastAsiaTheme="minorEastAsia" w:hAnsi="Arial" w:cs="Arial"/>
          <w:color w:val="FF0000"/>
        </w:rPr>
        <w:t xml:space="preserve">was 95–98%, as determined by flow cytometry </w:t>
      </w:r>
      <w:r w:rsidRPr="009E6680">
        <w:rPr>
          <w:rFonts w:ascii="Arial" w:eastAsiaTheme="minorEastAsia" w:hAnsi="Arial" w:cs="Arial"/>
          <w:color w:val="FF0000"/>
        </w:rPr>
        <w:t xml:space="preserve">by being </w:t>
      </w:r>
      <w:r w:rsidRPr="00350565">
        <w:rPr>
          <w:rFonts w:ascii="Arial" w:eastAsiaTheme="minorEastAsia" w:hAnsi="Arial" w:cs="Arial"/>
          <w:color w:val="FF0000"/>
        </w:rPr>
        <w:t xml:space="preserve">stained with </w:t>
      </w:r>
      <w:proofErr w:type="spellStart"/>
      <w:r w:rsidRPr="00350565">
        <w:rPr>
          <w:rFonts w:ascii="Arial" w:eastAsiaTheme="minorEastAsia" w:hAnsi="Arial" w:cs="Arial"/>
          <w:color w:val="FF0000"/>
        </w:rPr>
        <w:t>Percp</w:t>
      </w:r>
      <w:proofErr w:type="spellEnd"/>
      <w:r w:rsidRPr="00350565">
        <w:rPr>
          <w:rFonts w:ascii="Arial" w:eastAsiaTheme="minorEastAsia" w:hAnsi="Arial" w:cs="Arial"/>
          <w:color w:val="FF0000"/>
        </w:rPr>
        <w:t xml:space="preserve"> cy5.5-conjugated anti-human CD4</w:t>
      </w:r>
      <w:r w:rsidRPr="009E6680">
        <w:rPr>
          <w:rFonts w:ascii="Arial" w:eastAsiaTheme="minorEastAsia" w:hAnsi="Arial" w:cs="Arial"/>
          <w:color w:val="FF0000"/>
        </w:rPr>
        <w:t> </w:t>
      </w:r>
      <w:r w:rsidRPr="00350565">
        <w:rPr>
          <w:rFonts w:ascii="Arial" w:eastAsiaTheme="minorEastAsia" w:hAnsi="Arial" w:cs="Arial"/>
          <w:color w:val="FF0000"/>
        </w:rPr>
        <w:t xml:space="preserve">(BD </w:t>
      </w:r>
      <w:proofErr w:type="spellStart"/>
      <w:r w:rsidRPr="00350565">
        <w:rPr>
          <w:rFonts w:ascii="Arial" w:eastAsiaTheme="minorEastAsia" w:hAnsi="Arial" w:cs="Arial"/>
          <w:color w:val="FF0000"/>
        </w:rPr>
        <w:t>Pharmingen</w:t>
      </w:r>
      <w:proofErr w:type="spellEnd"/>
      <w:r w:rsidRPr="00350565">
        <w:rPr>
          <w:rFonts w:ascii="Arial" w:eastAsiaTheme="minorEastAsia" w:hAnsi="Arial" w:cs="Arial"/>
          <w:color w:val="FF0000"/>
        </w:rPr>
        <w:t>, San Diego, CA, USA)</w:t>
      </w:r>
      <w:r w:rsidRPr="009E6680">
        <w:rPr>
          <w:rFonts w:ascii="Arial" w:eastAsiaTheme="minorEastAsia" w:hAnsi="Arial" w:cs="Arial"/>
          <w:color w:val="FF0000"/>
        </w:rPr>
        <w:t>’</w:t>
      </w:r>
    </w:p>
    <w:p w:rsidR="009E6680" w:rsidRDefault="009E6680" w:rsidP="009E6680"/>
    <w:p w:rsidR="00682333" w:rsidRDefault="00EA01EF" w:rsidP="00EC25DD">
      <w:pPr>
        <w:widowControl w:val="0"/>
        <w:autoSpaceDE w:val="0"/>
        <w:autoSpaceDN w:val="0"/>
        <w:adjustRightInd w:val="0"/>
        <w:spacing w:after="0" w:line="240" w:lineRule="auto"/>
        <w:jc w:val="both"/>
        <w:rPr>
          <w:rFonts w:ascii="Arial" w:hAnsi="Arial" w:cs="Arial"/>
          <w:sz w:val="24"/>
          <w:szCs w:val="24"/>
        </w:rPr>
      </w:pPr>
      <w:r w:rsidRPr="00EC25DD">
        <w:rPr>
          <w:rFonts w:ascii="Arial" w:hAnsi="Arial" w:cs="Arial"/>
          <w:sz w:val="24"/>
          <w:szCs w:val="24"/>
        </w:rPr>
        <w:t>Question</w:t>
      </w:r>
      <w:r w:rsidRPr="00EC25DD">
        <w:rPr>
          <w:rFonts w:ascii="Arial" w:hAnsi="Arial" w:cs="Arial" w:hint="eastAsia"/>
          <w:sz w:val="24"/>
          <w:szCs w:val="24"/>
        </w:rPr>
        <w:t xml:space="preserve">: </w:t>
      </w:r>
      <w:r w:rsidR="00682333" w:rsidRPr="00EC25DD">
        <w:rPr>
          <w:rFonts w:ascii="Arial" w:hAnsi="Arial" w:cs="Arial"/>
          <w:sz w:val="24"/>
          <w:szCs w:val="24"/>
        </w:rPr>
        <w:t xml:space="preserve">Page 6, paragraph 2: The authors should confirm and state that the confounding factors including age, gender, and smoking were comparable in their frequencies between the groups. </w:t>
      </w:r>
    </w:p>
    <w:p w:rsidR="00BA1418" w:rsidRDefault="00BA1418" w:rsidP="00EC25DD">
      <w:pPr>
        <w:widowControl w:val="0"/>
        <w:autoSpaceDE w:val="0"/>
        <w:autoSpaceDN w:val="0"/>
        <w:adjustRightInd w:val="0"/>
        <w:spacing w:after="0" w:line="240" w:lineRule="auto"/>
        <w:jc w:val="both"/>
        <w:rPr>
          <w:rFonts w:ascii="Arial" w:hAnsi="Arial" w:cs="Arial"/>
          <w:sz w:val="24"/>
          <w:szCs w:val="24"/>
        </w:rPr>
      </w:pPr>
    </w:p>
    <w:p w:rsidR="00C75538" w:rsidRDefault="00BA1418" w:rsidP="00EC25DD">
      <w:pPr>
        <w:widowControl w:val="0"/>
        <w:autoSpaceDE w:val="0"/>
        <w:autoSpaceDN w:val="0"/>
        <w:adjustRightInd w:val="0"/>
        <w:spacing w:after="0" w:line="240" w:lineRule="auto"/>
        <w:jc w:val="both"/>
        <w:rPr>
          <w:rFonts w:ascii="Arial" w:hAnsi="Arial" w:cs="Arial"/>
          <w:color w:val="FF0000"/>
          <w:sz w:val="24"/>
          <w:szCs w:val="24"/>
        </w:rPr>
      </w:pPr>
      <w:r w:rsidRPr="008567D3">
        <w:rPr>
          <w:rFonts w:ascii="Arial" w:hAnsi="Arial" w:cs="Arial"/>
          <w:color w:val="FF0000"/>
          <w:sz w:val="24"/>
          <w:szCs w:val="24"/>
        </w:rPr>
        <w:t xml:space="preserve">Answer: Thank you so much for your suggestion. </w:t>
      </w:r>
      <w:r w:rsidR="00DC2076">
        <w:rPr>
          <w:rFonts w:ascii="Arial" w:hAnsi="Arial" w:cs="Arial"/>
          <w:color w:val="FF0000"/>
          <w:sz w:val="24"/>
          <w:szCs w:val="24"/>
        </w:rPr>
        <w:t>W</w:t>
      </w:r>
      <w:r w:rsidR="00F92C55">
        <w:rPr>
          <w:rFonts w:ascii="Arial" w:hAnsi="Arial" w:cs="Arial"/>
          <w:color w:val="FF0000"/>
          <w:sz w:val="24"/>
          <w:szCs w:val="24"/>
        </w:rPr>
        <w:t>e are serious to this question deeply. I</w:t>
      </w:r>
      <w:r>
        <w:rPr>
          <w:rFonts w:ascii="Arial" w:hAnsi="Arial" w:cs="Arial"/>
          <w:color w:val="FF0000"/>
          <w:sz w:val="24"/>
          <w:szCs w:val="24"/>
        </w:rPr>
        <w:t xml:space="preserve">n this study, we spent long time to collect the samples so that we can highly guarantee that samples were rigorously matched including gender, age as well as race. In addition, in order to remove the effect of the smoking, we </w:t>
      </w:r>
      <w:r w:rsidR="008C71FB">
        <w:rPr>
          <w:rFonts w:ascii="Arial" w:hAnsi="Arial" w:cs="Arial"/>
          <w:color w:val="FF0000"/>
          <w:sz w:val="24"/>
          <w:szCs w:val="24"/>
        </w:rPr>
        <w:t>only</w:t>
      </w:r>
      <w:r w:rsidR="00C75538">
        <w:rPr>
          <w:rFonts w:ascii="Arial" w:hAnsi="Arial" w:cs="Arial"/>
          <w:color w:val="FF0000"/>
          <w:sz w:val="24"/>
          <w:szCs w:val="24"/>
        </w:rPr>
        <w:t xml:space="preserve"> </w:t>
      </w:r>
      <w:r>
        <w:rPr>
          <w:rFonts w:ascii="Arial" w:hAnsi="Arial" w:cs="Arial"/>
          <w:color w:val="FF0000"/>
          <w:sz w:val="24"/>
          <w:szCs w:val="24"/>
        </w:rPr>
        <w:t xml:space="preserve">selected all the individual without the smoking history. </w:t>
      </w:r>
      <w:r w:rsidR="00555175">
        <w:rPr>
          <w:rFonts w:ascii="Arial" w:hAnsi="Arial" w:cs="Arial"/>
          <w:color w:val="FF0000"/>
          <w:sz w:val="24"/>
          <w:szCs w:val="24"/>
        </w:rPr>
        <w:t>Finally, your mentioned the medicine consumption, it is really</w:t>
      </w:r>
      <w:r w:rsidR="004739D6">
        <w:rPr>
          <w:rFonts w:ascii="Arial" w:hAnsi="Arial" w:cs="Arial"/>
          <w:color w:val="FF0000"/>
          <w:sz w:val="24"/>
          <w:szCs w:val="24"/>
        </w:rPr>
        <w:t xml:space="preserve"> a</w:t>
      </w:r>
      <w:r w:rsidR="00555175">
        <w:rPr>
          <w:rFonts w:ascii="Arial" w:hAnsi="Arial" w:cs="Arial"/>
          <w:color w:val="FF0000"/>
          <w:sz w:val="24"/>
          <w:szCs w:val="24"/>
        </w:rPr>
        <w:t xml:space="preserve"> great suggestion, we </w:t>
      </w:r>
      <w:r w:rsidR="004739D6">
        <w:rPr>
          <w:rFonts w:ascii="Arial" w:hAnsi="Arial" w:cs="Arial"/>
          <w:color w:val="FF0000"/>
          <w:sz w:val="24"/>
          <w:szCs w:val="24"/>
        </w:rPr>
        <w:t>have realized</w:t>
      </w:r>
      <w:r w:rsidR="00555175">
        <w:rPr>
          <w:rFonts w:ascii="Arial" w:hAnsi="Arial" w:cs="Arial"/>
          <w:color w:val="FF0000"/>
          <w:sz w:val="24"/>
          <w:szCs w:val="24"/>
        </w:rPr>
        <w:t xml:space="preserve"> </w:t>
      </w:r>
      <w:r w:rsidR="004739D6">
        <w:rPr>
          <w:rFonts w:ascii="Arial" w:hAnsi="Arial" w:cs="Arial"/>
          <w:color w:val="FF0000"/>
          <w:sz w:val="24"/>
          <w:szCs w:val="24"/>
        </w:rPr>
        <w:t xml:space="preserve">that it was </w:t>
      </w:r>
      <w:r w:rsidR="00555175">
        <w:rPr>
          <w:rFonts w:ascii="Arial" w:hAnsi="Arial" w:cs="Arial"/>
          <w:color w:val="FF0000"/>
          <w:sz w:val="24"/>
          <w:szCs w:val="24"/>
        </w:rPr>
        <w:t>one of important confounders, however, it is hard to avoid that the patients have not taken as drugs before they were enrolled to our project in our hospital. Therefore, we enrolled the patients who didn’t take long-term medicine therapy be</w:t>
      </w:r>
      <w:r w:rsidR="004739D6">
        <w:rPr>
          <w:rFonts w:ascii="Arial" w:hAnsi="Arial" w:cs="Arial"/>
          <w:color w:val="FF0000"/>
          <w:sz w:val="24"/>
          <w:szCs w:val="24"/>
        </w:rPr>
        <w:t xml:space="preserve">fore they come to our hospital with </w:t>
      </w:r>
      <w:r w:rsidR="00EA0855" w:rsidRPr="00EA0855">
        <w:rPr>
          <w:rFonts w:ascii="Arial" w:hAnsi="Arial" w:cs="Arial"/>
          <w:color w:val="FF0000"/>
          <w:sz w:val="24"/>
          <w:szCs w:val="24"/>
        </w:rPr>
        <w:t>self-reports questionnaire</w:t>
      </w:r>
      <w:r w:rsidR="00EA0855">
        <w:rPr>
          <w:rFonts w:ascii="Arial" w:hAnsi="Arial" w:cs="Arial"/>
          <w:color w:val="FF0000"/>
          <w:sz w:val="24"/>
          <w:szCs w:val="24"/>
        </w:rPr>
        <w:t xml:space="preserve">. </w:t>
      </w:r>
      <w:r w:rsidR="00CD0277">
        <w:rPr>
          <w:rFonts w:ascii="Arial" w:hAnsi="Arial" w:cs="Arial"/>
          <w:color w:val="FF0000"/>
          <w:sz w:val="24"/>
          <w:szCs w:val="24"/>
        </w:rPr>
        <w:t xml:space="preserve">We forget to mention that since it is traditional operation in our methylation research. We hope it can be clear </w:t>
      </w:r>
      <w:r w:rsidR="00B523F6">
        <w:rPr>
          <w:rFonts w:ascii="Arial" w:hAnsi="Arial" w:cs="Arial"/>
          <w:color w:val="FF0000"/>
          <w:sz w:val="24"/>
          <w:szCs w:val="24"/>
        </w:rPr>
        <w:t>as</w:t>
      </w:r>
      <w:r w:rsidR="00CD0277">
        <w:rPr>
          <w:rFonts w:ascii="Arial" w:hAnsi="Arial" w:cs="Arial"/>
          <w:color w:val="FF0000"/>
          <w:sz w:val="24"/>
          <w:szCs w:val="24"/>
        </w:rPr>
        <w:t xml:space="preserve"> the following sentence</w:t>
      </w:r>
      <w:r w:rsidR="00A20692">
        <w:rPr>
          <w:rFonts w:ascii="Arial" w:hAnsi="Arial" w:cs="Arial"/>
          <w:color w:val="FF0000"/>
          <w:sz w:val="24"/>
          <w:szCs w:val="24"/>
        </w:rPr>
        <w:t xml:space="preserve"> </w:t>
      </w:r>
      <w:r w:rsidR="00A20692" w:rsidRPr="00A20692">
        <w:rPr>
          <w:rFonts w:ascii="Arial" w:hAnsi="Arial" w:cs="Arial"/>
          <w:color w:val="FF0000"/>
          <w:sz w:val="24"/>
          <w:szCs w:val="24"/>
        </w:rPr>
        <w:t>with red bolded:</w:t>
      </w:r>
    </w:p>
    <w:p w:rsidR="00CD0277" w:rsidRDefault="00CD0277" w:rsidP="00EC25DD">
      <w:pPr>
        <w:widowControl w:val="0"/>
        <w:autoSpaceDE w:val="0"/>
        <w:autoSpaceDN w:val="0"/>
        <w:adjustRightInd w:val="0"/>
        <w:spacing w:after="0" w:line="240" w:lineRule="auto"/>
        <w:jc w:val="both"/>
        <w:rPr>
          <w:rFonts w:ascii="Arial" w:hAnsi="Arial" w:cs="Arial"/>
          <w:color w:val="FF0000"/>
          <w:sz w:val="24"/>
          <w:szCs w:val="24"/>
        </w:rPr>
      </w:pPr>
    </w:p>
    <w:p w:rsidR="00CD0277" w:rsidRDefault="00CD0277" w:rsidP="00EC25DD">
      <w:pPr>
        <w:widowControl w:val="0"/>
        <w:autoSpaceDE w:val="0"/>
        <w:autoSpaceDN w:val="0"/>
        <w:adjustRightInd w:val="0"/>
        <w:spacing w:after="0" w:line="240" w:lineRule="auto"/>
        <w:jc w:val="both"/>
        <w:rPr>
          <w:rFonts w:ascii="Arial" w:hAnsi="Arial" w:cs="Arial"/>
          <w:color w:val="FF0000"/>
          <w:sz w:val="24"/>
          <w:szCs w:val="24"/>
        </w:rPr>
      </w:pPr>
      <w:r>
        <w:rPr>
          <w:rFonts w:ascii="Arial" w:hAnsi="Arial" w:cs="Arial"/>
          <w:color w:val="FF0000"/>
          <w:sz w:val="24"/>
          <w:szCs w:val="24"/>
        </w:rPr>
        <w:t>‘</w:t>
      </w:r>
      <w:r w:rsidRPr="00CC2F7F">
        <w:rPr>
          <w:rFonts w:ascii="Arial" w:hAnsi="Arial" w:cs="Arial"/>
          <w:color w:val="FF0000"/>
          <w:sz w:val="24"/>
          <w:szCs w:val="24"/>
        </w:rPr>
        <w:t xml:space="preserve">All the sample that we collected were non-smoker and were </w:t>
      </w:r>
      <w:r w:rsidRPr="005A3475">
        <w:rPr>
          <w:rFonts w:ascii="Arial" w:hAnsi="Arial" w:cs="Arial"/>
          <w:color w:val="FF0000"/>
          <w:sz w:val="24"/>
          <w:szCs w:val="24"/>
        </w:rPr>
        <w:t>newly diagnosed </w:t>
      </w:r>
      <w:r w:rsidRPr="00CC2F7F">
        <w:rPr>
          <w:rFonts w:ascii="Arial" w:hAnsi="Arial" w:cs="Arial"/>
          <w:color w:val="FF0000"/>
          <w:sz w:val="24"/>
          <w:szCs w:val="24"/>
        </w:rPr>
        <w:t>RA patients without long-term medication therapy</w:t>
      </w:r>
      <w:r>
        <w:rPr>
          <w:rFonts w:ascii="Arial" w:hAnsi="Arial" w:cs="Arial"/>
          <w:color w:val="FF0000"/>
          <w:sz w:val="24"/>
          <w:szCs w:val="24"/>
        </w:rPr>
        <w:t>’</w:t>
      </w:r>
    </w:p>
    <w:p w:rsidR="00C75538" w:rsidRPr="00EC25DD" w:rsidRDefault="00C75538" w:rsidP="00EC25DD">
      <w:pPr>
        <w:widowControl w:val="0"/>
        <w:autoSpaceDE w:val="0"/>
        <w:autoSpaceDN w:val="0"/>
        <w:adjustRightInd w:val="0"/>
        <w:spacing w:after="0" w:line="240" w:lineRule="auto"/>
        <w:jc w:val="both"/>
        <w:rPr>
          <w:rFonts w:ascii="Arial" w:hAnsi="Arial" w:cs="Arial"/>
          <w:sz w:val="24"/>
          <w:szCs w:val="24"/>
        </w:rPr>
      </w:pPr>
    </w:p>
    <w:p w:rsidR="00682333" w:rsidRPr="00EC25DD" w:rsidRDefault="00682333" w:rsidP="00EC25DD">
      <w:pPr>
        <w:widowControl w:val="0"/>
        <w:autoSpaceDE w:val="0"/>
        <w:autoSpaceDN w:val="0"/>
        <w:adjustRightInd w:val="0"/>
        <w:spacing w:after="0" w:line="240" w:lineRule="auto"/>
        <w:jc w:val="both"/>
        <w:rPr>
          <w:rFonts w:ascii="Arial" w:hAnsi="Arial" w:cs="Arial"/>
          <w:sz w:val="24"/>
          <w:szCs w:val="24"/>
        </w:rPr>
      </w:pPr>
    </w:p>
    <w:p w:rsidR="00682333" w:rsidRDefault="00EA01EF" w:rsidP="00EC25DD">
      <w:pPr>
        <w:widowControl w:val="0"/>
        <w:autoSpaceDE w:val="0"/>
        <w:autoSpaceDN w:val="0"/>
        <w:adjustRightInd w:val="0"/>
        <w:spacing w:after="0" w:line="240" w:lineRule="auto"/>
        <w:jc w:val="both"/>
        <w:rPr>
          <w:rFonts w:ascii="Arial" w:hAnsi="Arial" w:cs="Arial"/>
          <w:sz w:val="24"/>
          <w:szCs w:val="24"/>
        </w:rPr>
      </w:pPr>
      <w:r w:rsidRPr="00EC25DD">
        <w:rPr>
          <w:rFonts w:ascii="Arial" w:hAnsi="Arial" w:cs="Arial"/>
          <w:sz w:val="24"/>
          <w:szCs w:val="24"/>
        </w:rPr>
        <w:t>Question</w:t>
      </w:r>
      <w:r w:rsidRPr="00EC25DD">
        <w:rPr>
          <w:rFonts w:ascii="Arial" w:hAnsi="Arial" w:cs="Arial" w:hint="eastAsia"/>
          <w:sz w:val="24"/>
          <w:szCs w:val="24"/>
        </w:rPr>
        <w:t xml:space="preserve">: </w:t>
      </w:r>
      <w:r w:rsidR="00682333" w:rsidRPr="00EC25DD">
        <w:rPr>
          <w:rFonts w:ascii="Arial" w:hAnsi="Arial" w:cs="Arial"/>
          <w:sz w:val="24"/>
          <w:szCs w:val="24"/>
        </w:rPr>
        <w:t xml:space="preserve">Table 1: It is difficult to understand the data of Table 1. Please add the column that indicates the RA and control groups, respectively, in the top stage. Please also include the mean and SD of parameter values in each group. In addition, statistical significance of differences in these mean values should be presented with P-value between the groups. </w:t>
      </w:r>
    </w:p>
    <w:p w:rsidR="008178BC" w:rsidRDefault="008178BC" w:rsidP="00EC25DD">
      <w:pPr>
        <w:widowControl w:val="0"/>
        <w:autoSpaceDE w:val="0"/>
        <w:autoSpaceDN w:val="0"/>
        <w:adjustRightInd w:val="0"/>
        <w:spacing w:after="0" w:line="240" w:lineRule="auto"/>
        <w:jc w:val="both"/>
        <w:rPr>
          <w:rFonts w:ascii="Arial" w:hAnsi="Arial" w:cs="Arial"/>
          <w:sz w:val="24"/>
          <w:szCs w:val="24"/>
        </w:rPr>
      </w:pPr>
    </w:p>
    <w:p w:rsidR="00D06AA3" w:rsidRDefault="00DC2076" w:rsidP="00EC25DD">
      <w:pPr>
        <w:widowControl w:val="0"/>
        <w:autoSpaceDE w:val="0"/>
        <w:autoSpaceDN w:val="0"/>
        <w:adjustRightInd w:val="0"/>
        <w:spacing w:after="0" w:line="240" w:lineRule="auto"/>
        <w:jc w:val="both"/>
        <w:rPr>
          <w:rFonts w:ascii="Arial" w:hAnsi="Arial" w:cs="Arial"/>
          <w:color w:val="FF0000"/>
          <w:sz w:val="24"/>
          <w:szCs w:val="24"/>
        </w:rPr>
      </w:pPr>
      <w:r w:rsidRPr="008567D3">
        <w:rPr>
          <w:rFonts w:ascii="Arial" w:hAnsi="Arial" w:cs="Arial"/>
          <w:color w:val="FF0000"/>
          <w:sz w:val="24"/>
          <w:szCs w:val="24"/>
        </w:rPr>
        <w:t>Answer: Thank you so much for your suggestion.</w:t>
      </w:r>
      <w:r w:rsidR="008178BC">
        <w:rPr>
          <w:rFonts w:ascii="Arial" w:hAnsi="Arial" w:cs="Arial"/>
          <w:color w:val="FF0000"/>
          <w:sz w:val="24"/>
          <w:szCs w:val="24"/>
        </w:rPr>
        <w:t xml:space="preserve"> You are right, the majority study they will show the samples as the way you menti</w:t>
      </w:r>
      <w:r w:rsidR="00943611">
        <w:rPr>
          <w:rFonts w:ascii="Arial" w:hAnsi="Arial" w:cs="Arial"/>
          <w:color w:val="FF0000"/>
          <w:sz w:val="24"/>
          <w:szCs w:val="24"/>
        </w:rPr>
        <w:t>oned in the question. However, i</w:t>
      </w:r>
      <w:r w:rsidR="008178BC">
        <w:rPr>
          <w:rFonts w:ascii="Arial" w:hAnsi="Arial" w:cs="Arial"/>
          <w:color w:val="FF0000"/>
          <w:sz w:val="24"/>
          <w:szCs w:val="24"/>
        </w:rPr>
        <w:t>n our study, we match the case and control one-by-one in age, gender, race and some other factors. And therefore, in the following analysis, we use paired-statistic test to make the difference inference.</w:t>
      </w:r>
      <w:r w:rsidR="007727F0">
        <w:rPr>
          <w:rFonts w:ascii="Arial" w:hAnsi="Arial" w:cs="Arial"/>
          <w:color w:val="FF0000"/>
          <w:sz w:val="24"/>
          <w:szCs w:val="24"/>
        </w:rPr>
        <w:t xml:space="preserve"> Therefore, here we descript our samples with pairwise </w:t>
      </w:r>
      <w:r w:rsidR="00F06656">
        <w:rPr>
          <w:rFonts w:ascii="Arial" w:hAnsi="Arial" w:cs="Arial"/>
          <w:color w:val="FF0000"/>
          <w:sz w:val="24"/>
          <w:szCs w:val="24"/>
        </w:rPr>
        <w:t>style</w:t>
      </w:r>
      <w:r w:rsidR="007727F0">
        <w:rPr>
          <w:rFonts w:ascii="Arial" w:hAnsi="Arial" w:cs="Arial"/>
          <w:color w:val="FF0000"/>
          <w:sz w:val="24"/>
          <w:szCs w:val="24"/>
        </w:rPr>
        <w:t>.</w:t>
      </w:r>
      <w:r w:rsidR="008178BC">
        <w:rPr>
          <w:rFonts w:ascii="Arial" w:hAnsi="Arial" w:cs="Arial"/>
          <w:color w:val="FF0000"/>
          <w:sz w:val="24"/>
          <w:szCs w:val="24"/>
        </w:rPr>
        <w:t xml:space="preserve"> </w:t>
      </w:r>
      <w:r w:rsidR="00E914C2">
        <w:rPr>
          <w:rFonts w:ascii="Arial" w:hAnsi="Arial" w:cs="Arial"/>
          <w:color w:val="FF0000"/>
          <w:sz w:val="24"/>
          <w:szCs w:val="24"/>
        </w:rPr>
        <w:t xml:space="preserve">Hope you can accept our study design and </w:t>
      </w:r>
      <w:r w:rsidR="00644185">
        <w:rPr>
          <w:rFonts w:ascii="Arial" w:hAnsi="Arial" w:cs="Arial"/>
          <w:color w:val="FF0000"/>
          <w:sz w:val="24"/>
          <w:szCs w:val="24"/>
        </w:rPr>
        <w:t>exhibition way</w:t>
      </w:r>
      <w:r w:rsidR="00E914C2">
        <w:rPr>
          <w:rFonts w:ascii="Arial" w:hAnsi="Arial" w:cs="Arial"/>
          <w:color w:val="FF0000"/>
          <w:sz w:val="24"/>
          <w:szCs w:val="24"/>
        </w:rPr>
        <w:t xml:space="preserve">. </w:t>
      </w:r>
    </w:p>
    <w:p w:rsidR="007727F0" w:rsidRPr="00EC25DD" w:rsidRDefault="007727F0" w:rsidP="00EC25DD">
      <w:pPr>
        <w:widowControl w:val="0"/>
        <w:autoSpaceDE w:val="0"/>
        <w:autoSpaceDN w:val="0"/>
        <w:adjustRightInd w:val="0"/>
        <w:spacing w:after="0" w:line="240" w:lineRule="auto"/>
        <w:jc w:val="both"/>
        <w:rPr>
          <w:rFonts w:ascii="Arial" w:hAnsi="Arial" w:cs="Arial"/>
          <w:sz w:val="24"/>
          <w:szCs w:val="24"/>
        </w:rPr>
      </w:pPr>
    </w:p>
    <w:p w:rsidR="00682333" w:rsidRPr="00EC25DD" w:rsidRDefault="00682333" w:rsidP="00EC25DD">
      <w:pPr>
        <w:widowControl w:val="0"/>
        <w:autoSpaceDE w:val="0"/>
        <w:autoSpaceDN w:val="0"/>
        <w:adjustRightInd w:val="0"/>
        <w:spacing w:after="0" w:line="240" w:lineRule="auto"/>
        <w:jc w:val="both"/>
        <w:rPr>
          <w:rFonts w:ascii="Arial" w:hAnsi="Arial" w:cs="Arial"/>
          <w:sz w:val="24"/>
          <w:szCs w:val="24"/>
        </w:rPr>
      </w:pPr>
    </w:p>
    <w:p w:rsidR="00682333" w:rsidRDefault="00EA01EF" w:rsidP="00EC25DD">
      <w:pPr>
        <w:widowControl w:val="0"/>
        <w:autoSpaceDE w:val="0"/>
        <w:autoSpaceDN w:val="0"/>
        <w:adjustRightInd w:val="0"/>
        <w:spacing w:after="0" w:line="240" w:lineRule="auto"/>
        <w:jc w:val="both"/>
        <w:rPr>
          <w:rFonts w:ascii="Arial" w:hAnsi="Arial" w:cs="Arial"/>
          <w:sz w:val="24"/>
          <w:szCs w:val="24"/>
        </w:rPr>
      </w:pPr>
      <w:r w:rsidRPr="00EC25DD">
        <w:rPr>
          <w:rFonts w:ascii="Arial" w:hAnsi="Arial" w:cs="Arial"/>
          <w:sz w:val="24"/>
          <w:szCs w:val="24"/>
        </w:rPr>
        <w:t>Question</w:t>
      </w:r>
      <w:r w:rsidRPr="00EC25DD">
        <w:rPr>
          <w:rFonts w:ascii="Arial" w:hAnsi="Arial" w:cs="Arial" w:hint="eastAsia"/>
          <w:sz w:val="24"/>
          <w:szCs w:val="24"/>
        </w:rPr>
        <w:t xml:space="preserve">: </w:t>
      </w:r>
      <w:r w:rsidR="00682333" w:rsidRPr="00EC25DD">
        <w:rPr>
          <w:rFonts w:ascii="Arial" w:hAnsi="Arial" w:cs="Arial"/>
          <w:sz w:val="24"/>
          <w:szCs w:val="24"/>
        </w:rPr>
        <w:t>Page 8, last paragraph: It is recommended to indicate the correlations between DNA methylation levels and disease characteristics in additional new figures to improve readability. Otherwise, it is also fine to summarize all data in the new table.</w:t>
      </w:r>
    </w:p>
    <w:p w:rsidR="00D06AA3" w:rsidRDefault="00D06AA3" w:rsidP="00EC25DD">
      <w:pPr>
        <w:widowControl w:val="0"/>
        <w:autoSpaceDE w:val="0"/>
        <w:autoSpaceDN w:val="0"/>
        <w:adjustRightInd w:val="0"/>
        <w:spacing w:after="0" w:line="240" w:lineRule="auto"/>
        <w:jc w:val="both"/>
        <w:rPr>
          <w:rFonts w:ascii="Arial" w:hAnsi="Arial" w:cs="Arial"/>
          <w:sz w:val="24"/>
          <w:szCs w:val="24"/>
        </w:rPr>
      </w:pPr>
    </w:p>
    <w:p w:rsidR="00FA2A34" w:rsidRDefault="006974ED" w:rsidP="00EC25DD">
      <w:pPr>
        <w:widowControl w:val="0"/>
        <w:autoSpaceDE w:val="0"/>
        <w:autoSpaceDN w:val="0"/>
        <w:adjustRightInd w:val="0"/>
        <w:spacing w:after="0" w:line="240" w:lineRule="auto"/>
        <w:jc w:val="both"/>
        <w:rPr>
          <w:rFonts w:ascii="Arial" w:hAnsi="Arial" w:cs="Arial"/>
          <w:color w:val="FF0000"/>
          <w:sz w:val="24"/>
          <w:szCs w:val="24"/>
        </w:rPr>
      </w:pPr>
      <w:r w:rsidRPr="008567D3">
        <w:rPr>
          <w:rFonts w:ascii="Arial" w:hAnsi="Arial" w:cs="Arial"/>
          <w:color w:val="FF0000"/>
          <w:sz w:val="24"/>
          <w:szCs w:val="24"/>
        </w:rPr>
        <w:t>Answer: Thank you so much for your suggestion.</w:t>
      </w:r>
      <w:r>
        <w:rPr>
          <w:rFonts w:ascii="Arial" w:hAnsi="Arial" w:cs="Arial"/>
          <w:color w:val="FF0000"/>
          <w:sz w:val="24"/>
          <w:szCs w:val="24"/>
        </w:rPr>
        <w:t xml:space="preserve"> You are right</w:t>
      </w:r>
      <w:r w:rsidR="001B798D">
        <w:rPr>
          <w:rFonts w:ascii="Arial" w:hAnsi="Arial" w:cs="Arial"/>
          <w:color w:val="FF0000"/>
          <w:sz w:val="24"/>
          <w:szCs w:val="24"/>
        </w:rPr>
        <w:t>. We didn’t do that in our first version manuscript since it is a very sparse matrix that it is hard to show it. In this version, we showed these significant association with</w:t>
      </w:r>
      <w:r w:rsidR="00BA57B8">
        <w:rPr>
          <w:rFonts w:ascii="Arial" w:hAnsi="Arial" w:cs="Arial"/>
          <w:color w:val="FF0000"/>
          <w:sz w:val="24"/>
          <w:szCs w:val="24"/>
        </w:rPr>
        <w:t xml:space="preserve"> Table 4</w:t>
      </w:r>
      <w:r w:rsidR="001B798D">
        <w:rPr>
          <w:rFonts w:ascii="Arial" w:hAnsi="Arial" w:cs="Arial"/>
          <w:color w:val="FF0000"/>
          <w:sz w:val="24"/>
          <w:szCs w:val="24"/>
        </w:rPr>
        <w:t xml:space="preserve">. </w:t>
      </w:r>
    </w:p>
    <w:p w:rsidR="00376C1E" w:rsidRDefault="00376C1E" w:rsidP="00EC25DD">
      <w:pPr>
        <w:widowControl w:val="0"/>
        <w:autoSpaceDE w:val="0"/>
        <w:autoSpaceDN w:val="0"/>
        <w:adjustRightInd w:val="0"/>
        <w:spacing w:after="0" w:line="240" w:lineRule="auto"/>
        <w:jc w:val="both"/>
        <w:rPr>
          <w:rFonts w:ascii="Arial" w:hAnsi="Arial" w:cs="Arial"/>
          <w:color w:val="FF0000"/>
          <w:sz w:val="24"/>
          <w:szCs w:val="24"/>
        </w:rPr>
      </w:pPr>
    </w:p>
    <w:p w:rsidR="00376C1E" w:rsidRDefault="00376C1E" w:rsidP="00EC25DD">
      <w:pPr>
        <w:widowControl w:val="0"/>
        <w:autoSpaceDE w:val="0"/>
        <w:autoSpaceDN w:val="0"/>
        <w:adjustRightInd w:val="0"/>
        <w:spacing w:after="0" w:line="240" w:lineRule="auto"/>
        <w:jc w:val="both"/>
        <w:rPr>
          <w:rFonts w:ascii="Arial" w:hAnsi="Arial" w:cs="Arial"/>
          <w:color w:val="FF0000"/>
          <w:sz w:val="24"/>
          <w:szCs w:val="24"/>
        </w:rPr>
      </w:pPr>
    </w:p>
    <w:tbl>
      <w:tblPr>
        <w:tblW w:w="7956" w:type="dxa"/>
        <w:tblLook w:val="04A0" w:firstRow="1" w:lastRow="0" w:firstColumn="1" w:lastColumn="0" w:noHBand="0" w:noVBand="1"/>
      </w:tblPr>
      <w:tblGrid>
        <w:gridCol w:w="2308"/>
        <w:gridCol w:w="2157"/>
        <w:gridCol w:w="1758"/>
        <w:gridCol w:w="1733"/>
      </w:tblGrid>
      <w:tr w:rsidR="00376C1E" w:rsidRPr="00C41109" w:rsidTr="003B158A">
        <w:trPr>
          <w:trHeight w:val="288"/>
        </w:trPr>
        <w:tc>
          <w:tcPr>
            <w:tcW w:w="7956" w:type="dxa"/>
            <w:gridSpan w:val="4"/>
            <w:tcBorders>
              <w:top w:val="nil"/>
              <w:left w:val="nil"/>
              <w:bottom w:val="single" w:sz="8" w:space="0" w:color="auto"/>
              <w:right w:val="nil"/>
            </w:tcBorders>
            <w:shd w:val="clear" w:color="auto" w:fill="auto"/>
            <w:noWrap/>
            <w:vAlign w:val="center"/>
            <w:hideMark/>
          </w:tcPr>
          <w:p w:rsidR="00376C1E" w:rsidRPr="00C41109" w:rsidRDefault="00376C1E" w:rsidP="003B158A">
            <w:pPr>
              <w:spacing w:line="480" w:lineRule="auto"/>
              <w:jc w:val="center"/>
              <w:rPr>
                <w:rFonts w:ascii="Arial" w:eastAsia="宋体" w:hAnsi="Arial" w:cs="Arial"/>
                <w:b/>
                <w:bCs/>
                <w:color w:val="474747"/>
              </w:rPr>
            </w:pPr>
            <w:r w:rsidRPr="00C41109">
              <w:rPr>
                <w:rFonts w:ascii="Arial" w:hAnsi="Arial" w:cs="Arial"/>
                <w:b/>
                <w:bCs/>
                <w:color w:val="474747"/>
                <w:sz w:val="18"/>
                <w:szCs w:val="21"/>
              </w:rPr>
              <w:t>Table 4. Clinical characteristics associated methylation loci identified by HM450K in RA</w:t>
            </w:r>
          </w:p>
        </w:tc>
      </w:tr>
      <w:tr w:rsidR="00376C1E" w:rsidRPr="00C41109" w:rsidTr="003B158A">
        <w:trPr>
          <w:trHeight w:val="274"/>
        </w:trPr>
        <w:tc>
          <w:tcPr>
            <w:tcW w:w="2308"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 </w:t>
            </w:r>
          </w:p>
        </w:tc>
        <w:tc>
          <w:tcPr>
            <w:tcW w:w="2157"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Gene</w:t>
            </w:r>
          </w:p>
        </w:tc>
        <w:tc>
          <w:tcPr>
            <w:tcW w:w="1758"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proofErr w:type="spellStart"/>
            <w:r w:rsidRPr="00C41109">
              <w:rPr>
                <w:rFonts w:ascii="Arial" w:eastAsia="宋体" w:hAnsi="Arial" w:cs="Arial"/>
                <w:color w:val="000000"/>
                <w:sz w:val="16"/>
                <w:szCs w:val="16"/>
              </w:rPr>
              <w:t>CpG</w:t>
            </w:r>
            <w:proofErr w:type="spellEnd"/>
            <w:r w:rsidRPr="00C41109">
              <w:rPr>
                <w:rFonts w:ascii="Arial" w:eastAsia="宋体" w:hAnsi="Arial" w:cs="Arial"/>
                <w:color w:val="000000"/>
                <w:sz w:val="16"/>
                <w:szCs w:val="16"/>
              </w:rPr>
              <w:t xml:space="preserve"> Loci</w:t>
            </w:r>
          </w:p>
        </w:tc>
        <w:tc>
          <w:tcPr>
            <w:tcW w:w="1731"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P-Value</w:t>
            </w:r>
          </w:p>
        </w:tc>
      </w:tr>
      <w:tr w:rsidR="00376C1E" w:rsidRPr="00C41109" w:rsidTr="003B158A">
        <w:trPr>
          <w:trHeight w:val="261"/>
        </w:trPr>
        <w:tc>
          <w:tcPr>
            <w:tcW w:w="2308" w:type="dxa"/>
            <w:vMerge w:val="restart"/>
            <w:tcBorders>
              <w:top w:val="nil"/>
              <w:left w:val="nil"/>
              <w:bottom w:val="single" w:sz="8" w:space="0" w:color="000000"/>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Disease Course</w:t>
            </w:r>
          </w:p>
        </w:tc>
        <w:tc>
          <w:tcPr>
            <w:tcW w:w="2157"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OR5A2 </w:t>
            </w:r>
          </w:p>
        </w:tc>
        <w:tc>
          <w:tcPr>
            <w:tcW w:w="1758"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cg02981094</w:t>
            </w:r>
          </w:p>
        </w:tc>
        <w:tc>
          <w:tcPr>
            <w:tcW w:w="1731"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2.6</w:t>
            </w:r>
            <w:r w:rsidRPr="00C41109">
              <w:rPr>
                <w:rFonts w:ascii="Arial" w:eastAsia="宋体" w:hAnsi="Arial" w:cs="Arial"/>
                <w:sz w:val="16"/>
                <w:szCs w:val="16"/>
              </w:rPr>
              <w:t>×10</w:t>
            </w:r>
            <w:r w:rsidRPr="00C41109">
              <w:rPr>
                <w:rFonts w:ascii="Arial" w:eastAsia="宋体" w:hAnsi="Arial" w:cs="Arial"/>
                <w:sz w:val="16"/>
                <w:szCs w:val="16"/>
                <w:vertAlign w:val="superscript"/>
              </w:rPr>
              <w:t>-4</w:t>
            </w:r>
          </w:p>
        </w:tc>
      </w:tr>
      <w:tr w:rsidR="00376C1E" w:rsidRPr="00C41109" w:rsidTr="003B158A">
        <w:trPr>
          <w:trHeight w:val="261"/>
        </w:trPr>
        <w:tc>
          <w:tcPr>
            <w:tcW w:w="2308" w:type="dxa"/>
            <w:vMerge/>
            <w:tcBorders>
              <w:top w:val="nil"/>
              <w:left w:val="nil"/>
              <w:bottom w:val="single" w:sz="8" w:space="0" w:color="000000"/>
              <w:right w:val="nil"/>
            </w:tcBorders>
            <w:vAlign w:val="center"/>
            <w:hideMark/>
          </w:tcPr>
          <w:p w:rsidR="00376C1E" w:rsidRPr="00C41109" w:rsidRDefault="00376C1E" w:rsidP="003B158A">
            <w:pPr>
              <w:spacing w:after="0" w:line="240" w:lineRule="auto"/>
              <w:rPr>
                <w:rFonts w:ascii="Arial" w:eastAsia="宋体" w:hAnsi="Arial" w:cs="Arial"/>
                <w:color w:val="000000"/>
                <w:sz w:val="16"/>
                <w:szCs w:val="16"/>
              </w:rPr>
            </w:pPr>
          </w:p>
        </w:tc>
        <w:tc>
          <w:tcPr>
            <w:tcW w:w="2157"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ALDH9A1 </w:t>
            </w:r>
          </w:p>
        </w:tc>
        <w:tc>
          <w:tcPr>
            <w:tcW w:w="1758"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cg03984859</w:t>
            </w:r>
          </w:p>
        </w:tc>
        <w:tc>
          <w:tcPr>
            <w:tcW w:w="1731"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2.8</w:t>
            </w:r>
            <w:r w:rsidRPr="00C41109">
              <w:rPr>
                <w:rFonts w:ascii="Arial" w:eastAsia="宋体" w:hAnsi="Arial" w:cs="Arial"/>
                <w:sz w:val="16"/>
                <w:szCs w:val="16"/>
              </w:rPr>
              <w:t>×10</w:t>
            </w:r>
            <w:r w:rsidRPr="00C41109">
              <w:rPr>
                <w:rFonts w:ascii="Arial" w:eastAsia="宋体" w:hAnsi="Arial" w:cs="Arial"/>
                <w:sz w:val="16"/>
                <w:szCs w:val="16"/>
                <w:vertAlign w:val="superscript"/>
              </w:rPr>
              <w:t>-4</w:t>
            </w:r>
          </w:p>
        </w:tc>
      </w:tr>
      <w:tr w:rsidR="00376C1E" w:rsidRPr="00C41109" w:rsidTr="003B158A">
        <w:trPr>
          <w:trHeight w:val="274"/>
        </w:trPr>
        <w:tc>
          <w:tcPr>
            <w:tcW w:w="2308" w:type="dxa"/>
            <w:vMerge/>
            <w:tcBorders>
              <w:top w:val="nil"/>
              <w:left w:val="nil"/>
              <w:bottom w:val="single" w:sz="8" w:space="0" w:color="000000"/>
              <w:right w:val="nil"/>
            </w:tcBorders>
            <w:vAlign w:val="center"/>
            <w:hideMark/>
          </w:tcPr>
          <w:p w:rsidR="00376C1E" w:rsidRPr="00C41109" w:rsidRDefault="00376C1E" w:rsidP="003B158A">
            <w:pPr>
              <w:spacing w:after="0" w:line="240" w:lineRule="auto"/>
              <w:rPr>
                <w:rFonts w:ascii="Arial" w:eastAsia="宋体" w:hAnsi="Arial" w:cs="Arial"/>
                <w:color w:val="000000"/>
                <w:sz w:val="16"/>
                <w:szCs w:val="16"/>
              </w:rPr>
            </w:pPr>
          </w:p>
        </w:tc>
        <w:tc>
          <w:tcPr>
            <w:tcW w:w="2157"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C5orf32 </w:t>
            </w:r>
          </w:p>
        </w:tc>
        <w:tc>
          <w:tcPr>
            <w:tcW w:w="1758"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cg02070114</w:t>
            </w:r>
          </w:p>
        </w:tc>
        <w:tc>
          <w:tcPr>
            <w:tcW w:w="1731"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2.2</w:t>
            </w:r>
            <w:r w:rsidRPr="00C41109">
              <w:rPr>
                <w:rFonts w:ascii="Arial" w:eastAsia="宋体" w:hAnsi="Arial" w:cs="Arial"/>
                <w:sz w:val="16"/>
                <w:szCs w:val="16"/>
              </w:rPr>
              <w:t>×10</w:t>
            </w:r>
            <w:r w:rsidRPr="00C41109">
              <w:rPr>
                <w:rFonts w:ascii="Arial" w:eastAsia="宋体" w:hAnsi="Arial" w:cs="Arial"/>
                <w:sz w:val="16"/>
                <w:szCs w:val="16"/>
                <w:vertAlign w:val="superscript"/>
              </w:rPr>
              <w:t>-4</w:t>
            </w:r>
          </w:p>
        </w:tc>
      </w:tr>
      <w:tr w:rsidR="00376C1E" w:rsidRPr="00C41109" w:rsidTr="003B158A">
        <w:trPr>
          <w:trHeight w:val="274"/>
        </w:trPr>
        <w:tc>
          <w:tcPr>
            <w:tcW w:w="2308" w:type="dxa"/>
            <w:tcBorders>
              <w:top w:val="nil"/>
              <w:left w:val="nil"/>
              <w:bottom w:val="single" w:sz="8" w:space="0" w:color="auto"/>
              <w:right w:val="nil"/>
            </w:tcBorders>
            <w:shd w:val="clear" w:color="auto" w:fill="auto"/>
            <w:noWrap/>
            <w:vAlign w:val="center"/>
            <w:hideMark/>
          </w:tcPr>
          <w:p w:rsidR="00376C1E" w:rsidRPr="00C41109" w:rsidRDefault="00E40F78" w:rsidP="003B158A">
            <w:pPr>
              <w:spacing w:after="0" w:line="240" w:lineRule="auto"/>
              <w:rPr>
                <w:rFonts w:ascii="Arial" w:eastAsia="宋体" w:hAnsi="Arial" w:cs="Arial"/>
                <w:color w:val="000000"/>
                <w:sz w:val="16"/>
                <w:szCs w:val="16"/>
              </w:rPr>
            </w:pPr>
            <w:hyperlink r:id="rId5" w:tgtFrame="_blank" w:history="1">
              <w:r w:rsidR="00376C1E" w:rsidRPr="00C41109">
                <w:rPr>
                  <w:rFonts w:ascii="Arial" w:eastAsia="宋体" w:hAnsi="Arial" w:cs="Arial"/>
                  <w:color w:val="000000"/>
                  <w:sz w:val="16"/>
                  <w:szCs w:val="16"/>
                </w:rPr>
                <w:t>Rheumatoid Factor</w:t>
              </w:r>
            </w:hyperlink>
          </w:p>
        </w:tc>
        <w:tc>
          <w:tcPr>
            <w:tcW w:w="2157"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ZC3H11A </w:t>
            </w:r>
          </w:p>
        </w:tc>
        <w:tc>
          <w:tcPr>
            <w:tcW w:w="1758"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cg02337583</w:t>
            </w:r>
          </w:p>
        </w:tc>
        <w:tc>
          <w:tcPr>
            <w:tcW w:w="1731"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8.9</w:t>
            </w:r>
            <w:r w:rsidRPr="00C41109">
              <w:rPr>
                <w:rFonts w:ascii="Arial" w:eastAsia="宋体" w:hAnsi="Arial" w:cs="Arial"/>
                <w:sz w:val="16"/>
                <w:szCs w:val="16"/>
              </w:rPr>
              <w:t>×10</w:t>
            </w:r>
            <w:r w:rsidRPr="00C41109">
              <w:rPr>
                <w:rFonts w:ascii="Arial" w:eastAsia="宋体" w:hAnsi="Arial" w:cs="Arial"/>
                <w:sz w:val="16"/>
                <w:szCs w:val="16"/>
                <w:vertAlign w:val="superscript"/>
              </w:rPr>
              <w:t>-4</w:t>
            </w:r>
          </w:p>
        </w:tc>
      </w:tr>
      <w:tr w:rsidR="00376C1E" w:rsidRPr="00C41109" w:rsidTr="003B158A">
        <w:trPr>
          <w:trHeight w:val="274"/>
        </w:trPr>
        <w:tc>
          <w:tcPr>
            <w:tcW w:w="2308"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sz w:val="16"/>
                <w:szCs w:val="16"/>
              </w:rPr>
            </w:pPr>
            <w:r w:rsidRPr="00C41109">
              <w:rPr>
                <w:rFonts w:ascii="Arial" w:eastAsia="宋体" w:hAnsi="Arial" w:cs="Arial"/>
                <w:sz w:val="16"/>
                <w:szCs w:val="16"/>
              </w:rPr>
              <w:t>Patient Global Assessment</w:t>
            </w:r>
          </w:p>
        </w:tc>
        <w:tc>
          <w:tcPr>
            <w:tcW w:w="2157"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OAS2 </w:t>
            </w:r>
          </w:p>
        </w:tc>
        <w:tc>
          <w:tcPr>
            <w:tcW w:w="1758"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cg00085448</w:t>
            </w:r>
          </w:p>
        </w:tc>
        <w:tc>
          <w:tcPr>
            <w:tcW w:w="1731"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4.1</w:t>
            </w:r>
            <w:r w:rsidRPr="00C41109">
              <w:rPr>
                <w:rFonts w:ascii="Arial" w:eastAsia="宋体" w:hAnsi="Arial" w:cs="Arial"/>
                <w:sz w:val="16"/>
                <w:szCs w:val="16"/>
              </w:rPr>
              <w:t>×10</w:t>
            </w:r>
            <w:r w:rsidRPr="00C41109">
              <w:rPr>
                <w:rFonts w:ascii="Arial" w:eastAsia="宋体" w:hAnsi="Arial" w:cs="Arial"/>
                <w:sz w:val="16"/>
                <w:szCs w:val="16"/>
                <w:vertAlign w:val="superscript"/>
              </w:rPr>
              <w:t>-4</w:t>
            </w:r>
          </w:p>
        </w:tc>
      </w:tr>
      <w:tr w:rsidR="00376C1E" w:rsidRPr="00C41109" w:rsidTr="003B158A">
        <w:trPr>
          <w:trHeight w:val="261"/>
        </w:trPr>
        <w:tc>
          <w:tcPr>
            <w:tcW w:w="2308" w:type="dxa"/>
            <w:vMerge w:val="restart"/>
            <w:tcBorders>
              <w:top w:val="nil"/>
              <w:left w:val="nil"/>
              <w:bottom w:val="single" w:sz="8" w:space="0" w:color="000000"/>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DAS-28</w:t>
            </w:r>
          </w:p>
        </w:tc>
        <w:tc>
          <w:tcPr>
            <w:tcW w:w="2157"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C16orf71 </w:t>
            </w:r>
          </w:p>
        </w:tc>
        <w:tc>
          <w:tcPr>
            <w:tcW w:w="1758"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cg04705084</w:t>
            </w:r>
          </w:p>
        </w:tc>
        <w:tc>
          <w:tcPr>
            <w:tcW w:w="1731"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5.</w:t>
            </w:r>
            <w:r w:rsidRPr="00C41109">
              <w:rPr>
                <w:rFonts w:ascii="Arial" w:eastAsia="宋体" w:hAnsi="Arial" w:cs="Arial"/>
                <w:sz w:val="16"/>
                <w:szCs w:val="16"/>
              </w:rPr>
              <w:t>8×10</w:t>
            </w:r>
            <w:r w:rsidRPr="00C41109">
              <w:rPr>
                <w:rFonts w:ascii="Arial" w:eastAsia="宋体" w:hAnsi="Arial" w:cs="Arial"/>
                <w:sz w:val="16"/>
                <w:szCs w:val="16"/>
                <w:vertAlign w:val="superscript"/>
              </w:rPr>
              <w:t>-3</w:t>
            </w:r>
          </w:p>
        </w:tc>
      </w:tr>
      <w:tr w:rsidR="00376C1E" w:rsidRPr="00C41109" w:rsidTr="003B158A">
        <w:trPr>
          <w:trHeight w:val="261"/>
        </w:trPr>
        <w:tc>
          <w:tcPr>
            <w:tcW w:w="2308" w:type="dxa"/>
            <w:vMerge/>
            <w:tcBorders>
              <w:top w:val="nil"/>
              <w:left w:val="nil"/>
              <w:bottom w:val="single" w:sz="8" w:space="0" w:color="000000"/>
              <w:right w:val="nil"/>
            </w:tcBorders>
            <w:vAlign w:val="center"/>
            <w:hideMark/>
          </w:tcPr>
          <w:p w:rsidR="00376C1E" w:rsidRPr="00C41109" w:rsidRDefault="00376C1E" w:rsidP="003B158A">
            <w:pPr>
              <w:spacing w:after="0" w:line="240" w:lineRule="auto"/>
              <w:rPr>
                <w:rFonts w:ascii="Arial" w:eastAsia="宋体" w:hAnsi="Arial" w:cs="Arial"/>
                <w:color w:val="000000"/>
                <w:sz w:val="16"/>
                <w:szCs w:val="16"/>
              </w:rPr>
            </w:pPr>
          </w:p>
        </w:tc>
        <w:tc>
          <w:tcPr>
            <w:tcW w:w="2157"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LOC100129716 </w:t>
            </w:r>
          </w:p>
        </w:tc>
        <w:tc>
          <w:tcPr>
            <w:tcW w:w="1758"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cg00598143</w:t>
            </w:r>
          </w:p>
        </w:tc>
        <w:tc>
          <w:tcPr>
            <w:tcW w:w="1731"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5.2</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376C1E" w:rsidRPr="00C41109" w:rsidTr="003B158A">
        <w:trPr>
          <w:trHeight w:val="274"/>
        </w:trPr>
        <w:tc>
          <w:tcPr>
            <w:tcW w:w="2308" w:type="dxa"/>
            <w:vMerge/>
            <w:tcBorders>
              <w:top w:val="nil"/>
              <w:left w:val="nil"/>
              <w:bottom w:val="single" w:sz="8" w:space="0" w:color="000000"/>
              <w:right w:val="nil"/>
            </w:tcBorders>
            <w:vAlign w:val="center"/>
            <w:hideMark/>
          </w:tcPr>
          <w:p w:rsidR="00376C1E" w:rsidRPr="00C41109" w:rsidRDefault="00376C1E" w:rsidP="003B158A">
            <w:pPr>
              <w:spacing w:after="0" w:line="240" w:lineRule="auto"/>
              <w:rPr>
                <w:rFonts w:ascii="Arial" w:eastAsia="宋体" w:hAnsi="Arial" w:cs="Arial"/>
                <w:color w:val="000000"/>
                <w:sz w:val="16"/>
                <w:szCs w:val="16"/>
              </w:rPr>
            </w:pPr>
          </w:p>
        </w:tc>
        <w:tc>
          <w:tcPr>
            <w:tcW w:w="2157"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miR-762 </w:t>
            </w:r>
          </w:p>
        </w:tc>
        <w:tc>
          <w:tcPr>
            <w:tcW w:w="1758"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cg02558026</w:t>
            </w:r>
          </w:p>
        </w:tc>
        <w:tc>
          <w:tcPr>
            <w:tcW w:w="1731"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7.5</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376C1E" w:rsidRPr="00C41109" w:rsidTr="003B158A">
        <w:trPr>
          <w:trHeight w:val="261"/>
        </w:trPr>
        <w:tc>
          <w:tcPr>
            <w:tcW w:w="2308" w:type="dxa"/>
            <w:vMerge w:val="restart"/>
            <w:tcBorders>
              <w:top w:val="nil"/>
              <w:left w:val="nil"/>
              <w:bottom w:val="single" w:sz="8" w:space="0" w:color="000000"/>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sz w:val="16"/>
                <w:szCs w:val="16"/>
              </w:rPr>
            </w:pPr>
            <w:r w:rsidRPr="00C41109">
              <w:rPr>
                <w:rFonts w:ascii="Arial" w:eastAsia="宋体" w:hAnsi="Arial" w:cs="Arial"/>
                <w:sz w:val="16"/>
                <w:szCs w:val="16"/>
              </w:rPr>
              <w:t>ESR</w:t>
            </w:r>
          </w:p>
        </w:tc>
        <w:tc>
          <w:tcPr>
            <w:tcW w:w="2157"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SLC38A8 </w:t>
            </w:r>
          </w:p>
        </w:tc>
        <w:tc>
          <w:tcPr>
            <w:tcW w:w="1758"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cg01740650</w:t>
            </w:r>
          </w:p>
        </w:tc>
        <w:tc>
          <w:tcPr>
            <w:tcW w:w="1731"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3.0</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376C1E" w:rsidRPr="00C41109" w:rsidTr="003B158A">
        <w:trPr>
          <w:trHeight w:val="261"/>
        </w:trPr>
        <w:tc>
          <w:tcPr>
            <w:tcW w:w="2308" w:type="dxa"/>
            <w:vMerge/>
            <w:tcBorders>
              <w:top w:val="nil"/>
              <w:left w:val="nil"/>
              <w:bottom w:val="single" w:sz="8" w:space="0" w:color="000000"/>
              <w:right w:val="nil"/>
            </w:tcBorders>
            <w:vAlign w:val="center"/>
            <w:hideMark/>
          </w:tcPr>
          <w:p w:rsidR="00376C1E" w:rsidRPr="00C41109" w:rsidRDefault="00376C1E" w:rsidP="003B158A">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C18orf19 </w:t>
            </w:r>
          </w:p>
        </w:tc>
        <w:tc>
          <w:tcPr>
            <w:tcW w:w="1758"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cg00448482</w:t>
            </w:r>
          </w:p>
        </w:tc>
        <w:tc>
          <w:tcPr>
            <w:tcW w:w="1731"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3.0</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376C1E" w:rsidRPr="00C41109" w:rsidTr="003B158A">
        <w:trPr>
          <w:trHeight w:val="261"/>
        </w:trPr>
        <w:tc>
          <w:tcPr>
            <w:tcW w:w="2308" w:type="dxa"/>
            <w:vMerge/>
            <w:tcBorders>
              <w:top w:val="nil"/>
              <w:left w:val="nil"/>
              <w:bottom w:val="single" w:sz="8" w:space="0" w:color="000000"/>
              <w:right w:val="nil"/>
            </w:tcBorders>
            <w:vAlign w:val="center"/>
            <w:hideMark/>
          </w:tcPr>
          <w:p w:rsidR="00376C1E" w:rsidRPr="00C41109" w:rsidRDefault="00376C1E" w:rsidP="003B158A">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COL18A1 </w:t>
            </w:r>
          </w:p>
        </w:tc>
        <w:tc>
          <w:tcPr>
            <w:tcW w:w="1758"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cg04760448</w:t>
            </w:r>
          </w:p>
        </w:tc>
        <w:tc>
          <w:tcPr>
            <w:tcW w:w="1731"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1.9</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376C1E" w:rsidRPr="00C41109" w:rsidTr="003B158A">
        <w:trPr>
          <w:trHeight w:val="261"/>
        </w:trPr>
        <w:tc>
          <w:tcPr>
            <w:tcW w:w="2308" w:type="dxa"/>
            <w:vMerge/>
            <w:tcBorders>
              <w:top w:val="nil"/>
              <w:left w:val="nil"/>
              <w:bottom w:val="single" w:sz="8" w:space="0" w:color="000000"/>
              <w:right w:val="nil"/>
            </w:tcBorders>
            <w:vAlign w:val="center"/>
            <w:hideMark/>
          </w:tcPr>
          <w:p w:rsidR="00376C1E" w:rsidRPr="00C41109" w:rsidRDefault="00376C1E" w:rsidP="003B158A">
            <w:pPr>
              <w:spacing w:after="0" w:line="240" w:lineRule="auto"/>
              <w:rPr>
                <w:rFonts w:ascii="Arial" w:eastAsia="宋体" w:hAnsi="Arial" w:cs="Arial"/>
                <w:sz w:val="16"/>
                <w:szCs w:val="16"/>
              </w:rPr>
            </w:pPr>
          </w:p>
        </w:tc>
        <w:tc>
          <w:tcPr>
            <w:tcW w:w="2157"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BAT3 </w:t>
            </w:r>
          </w:p>
        </w:tc>
        <w:tc>
          <w:tcPr>
            <w:tcW w:w="1758"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cg05649229</w:t>
            </w:r>
          </w:p>
        </w:tc>
        <w:tc>
          <w:tcPr>
            <w:tcW w:w="1731" w:type="dxa"/>
            <w:tcBorders>
              <w:top w:val="nil"/>
              <w:left w:val="nil"/>
              <w:bottom w:val="nil"/>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4.9</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376C1E" w:rsidRPr="00C41109" w:rsidTr="003B158A">
        <w:trPr>
          <w:trHeight w:val="274"/>
        </w:trPr>
        <w:tc>
          <w:tcPr>
            <w:tcW w:w="2308" w:type="dxa"/>
            <w:vMerge/>
            <w:tcBorders>
              <w:top w:val="nil"/>
              <w:left w:val="nil"/>
              <w:bottom w:val="single" w:sz="8" w:space="0" w:color="000000"/>
              <w:right w:val="nil"/>
            </w:tcBorders>
            <w:vAlign w:val="center"/>
            <w:hideMark/>
          </w:tcPr>
          <w:p w:rsidR="00376C1E" w:rsidRPr="00C41109" w:rsidRDefault="00376C1E" w:rsidP="003B158A">
            <w:pPr>
              <w:spacing w:after="0" w:line="240" w:lineRule="auto"/>
              <w:rPr>
                <w:rFonts w:ascii="Arial" w:eastAsia="宋体" w:hAnsi="Arial" w:cs="Arial"/>
                <w:sz w:val="16"/>
                <w:szCs w:val="16"/>
              </w:rPr>
            </w:pPr>
          </w:p>
        </w:tc>
        <w:tc>
          <w:tcPr>
            <w:tcW w:w="2157"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PLD3 </w:t>
            </w:r>
          </w:p>
        </w:tc>
        <w:tc>
          <w:tcPr>
            <w:tcW w:w="1758"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cg07071106</w:t>
            </w:r>
          </w:p>
        </w:tc>
        <w:tc>
          <w:tcPr>
            <w:tcW w:w="1731"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4.4</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r w:rsidR="00376C1E" w:rsidRPr="00C41109" w:rsidTr="003B158A">
        <w:trPr>
          <w:trHeight w:val="274"/>
        </w:trPr>
        <w:tc>
          <w:tcPr>
            <w:tcW w:w="2308"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 xml:space="preserve">Tender Joint Count </w:t>
            </w:r>
          </w:p>
        </w:tc>
        <w:tc>
          <w:tcPr>
            <w:tcW w:w="2157"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i/>
                <w:iCs/>
                <w:color w:val="000000"/>
                <w:sz w:val="16"/>
                <w:szCs w:val="16"/>
              </w:rPr>
            </w:pPr>
            <w:r w:rsidRPr="00C41109">
              <w:rPr>
                <w:rFonts w:ascii="Arial" w:eastAsia="宋体" w:hAnsi="Arial" w:cs="Arial"/>
                <w:i/>
                <w:iCs/>
                <w:color w:val="000000"/>
                <w:sz w:val="16"/>
                <w:szCs w:val="16"/>
              </w:rPr>
              <w:t xml:space="preserve">HSPA12A </w:t>
            </w:r>
          </w:p>
        </w:tc>
        <w:tc>
          <w:tcPr>
            <w:tcW w:w="1758"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cg06942850</w:t>
            </w:r>
          </w:p>
        </w:tc>
        <w:tc>
          <w:tcPr>
            <w:tcW w:w="1731" w:type="dxa"/>
            <w:tcBorders>
              <w:top w:val="nil"/>
              <w:left w:val="nil"/>
              <w:bottom w:val="single" w:sz="8" w:space="0" w:color="auto"/>
              <w:right w:val="nil"/>
            </w:tcBorders>
            <w:shd w:val="clear" w:color="auto" w:fill="auto"/>
            <w:noWrap/>
            <w:vAlign w:val="center"/>
            <w:hideMark/>
          </w:tcPr>
          <w:p w:rsidR="00376C1E" w:rsidRPr="00C41109" w:rsidRDefault="00376C1E" w:rsidP="003B158A">
            <w:pPr>
              <w:spacing w:after="0" w:line="240" w:lineRule="auto"/>
              <w:rPr>
                <w:rFonts w:ascii="Arial" w:eastAsia="宋体" w:hAnsi="Arial" w:cs="Arial"/>
                <w:color w:val="000000"/>
                <w:sz w:val="16"/>
                <w:szCs w:val="16"/>
              </w:rPr>
            </w:pPr>
            <w:r w:rsidRPr="00C41109">
              <w:rPr>
                <w:rFonts w:ascii="Arial" w:eastAsia="宋体" w:hAnsi="Arial" w:cs="Arial"/>
                <w:color w:val="000000"/>
                <w:sz w:val="16"/>
                <w:szCs w:val="16"/>
              </w:rPr>
              <w:t>3.2</w:t>
            </w:r>
            <w:r w:rsidRPr="00C41109">
              <w:rPr>
                <w:rFonts w:ascii="Arial" w:eastAsia="宋体" w:hAnsi="Arial" w:cs="Arial"/>
                <w:sz w:val="16"/>
                <w:szCs w:val="16"/>
              </w:rPr>
              <w:t>×10</w:t>
            </w:r>
            <w:r w:rsidRPr="00C41109">
              <w:rPr>
                <w:rFonts w:ascii="Arial" w:eastAsia="宋体" w:hAnsi="Arial" w:cs="Arial"/>
                <w:sz w:val="16"/>
                <w:szCs w:val="16"/>
                <w:vertAlign w:val="superscript"/>
              </w:rPr>
              <w:t>-3</w:t>
            </w:r>
          </w:p>
        </w:tc>
      </w:tr>
    </w:tbl>
    <w:p w:rsidR="00376C1E" w:rsidRDefault="00376C1E" w:rsidP="00376C1E">
      <w:pPr>
        <w:spacing w:after="0" w:line="480" w:lineRule="auto"/>
        <w:jc w:val="both"/>
        <w:rPr>
          <w:rFonts w:ascii="Arial" w:eastAsia="宋体" w:hAnsi="Arial" w:cs="Arial"/>
          <w:sz w:val="16"/>
          <w:szCs w:val="16"/>
        </w:rPr>
      </w:pPr>
    </w:p>
    <w:p w:rsidR="00682333" w:rsidRDefault="00EA01EF" w:rsidP="00EC25DD">
      <w:pPr>
        <w:widowControl w:val="0"/>
        <w:autoSpaceDE w:val="0"/>
        <w:autoSpaceDN w:val="0"/>
        <w:adjustRightInd w:val="0"/>
        <w:spacing w:after="0" w:line="240" w:lineRule="auto"/>
        <w:jc w:val="both"/>
        <w:rPr>
          <w:rFonts w:ascii="Arial" w:hAnsi="Arial" w:cs="Arial"/>
          <w:sz w:val="24"/>
          <w:szCs w:val="24"/>
        </w:rPr>
      </w:pPr>
      <w:r w:rsidRPr="00EC25DD">
        <w:rPr>
          <w:rFonts w:ascii="Arial" w:hAnsi="Arial" w:cs="Arial"/>
          <w:sz w:val="24"/>
          <w:szCs w:val="24"/>
        </w:rPr>
        <w:t>Question</w:t>
      </w:r>
      <w:r w:rsidRPr="00EC25DD">
        <w:rPr>
          <w:rFonts w:ascii="Arial" w:hAnsi="Arial" w:cs="Arial" w:hint="eastAsia"/>
          <w:sz w:val="24"/>
          <w:szCs w:val="24"/>
        </w:rPr>
        <w:t xml:space="preserve">: </w:t>
      </w:r>
      <w:r w:rsidR="00682333" w:rsidRPr="00EC25DD">
        <w:rPr>
          <w:rFonts w:ascii="Arial" w:hAnsi="Arial" w:cs="Arial"/>
          <w:sz w:val="24"/>
          <w:szCs w:val="24"/>
        </w:rPr>
        <w:t xml:space="preserve">Discussion: Please explain briefly what is novel in comparison to other similar studies in the first part of discussion. In addition, it would be appreciated to address the possible influence of significant </w:t>
      </w:r>
      <w:proofErr w:type="spellStart"/>
      <w:r w:rsidR="00682333" w:rsidRPr="00EC25DD">
        <w:rPr>
          <w:rFonts w:ascii="Arial" w:hAnsi="Arial" w:cs="Arial"/>
          <w:sz w:val="24"/>
          <w:szCs w:val="24"/>
        </w:rPr>
        <w:t>hypomethylated</w:t>
      </w:r>
      <w:proofErr w:type="spellEnd"/>
      <w:r w:rsidR="00682333" w:rsidRPr="00EC25DD">
        <w:rPr>
          <w:rFonts w:ascii="Arial" w:hAnsi="Arial" w:cs="Arial"/>
          <w:sz w:val="24"/>
          <w:szCs w:val="24"/>
        </w:rPr>
        <w:t xml:space="preserve"> HLA-DRB6, -DQA1, and -E on the pathogenesis of RA.</w:t>
      </w:r>
    </w:p>
    <w:p w:rsidR="00795FB4" w:rsidRDefault="00795FB4" w:rsidP="00EC25DD">
      <w:pPr>
        <w:widowControl w:val="0"/>
        <w:autoSpaceDE w:val="0"/>
        <w:autoSpaceDN w:val="0"/>
        <w:adjustRightInd w:val="0"/>
        <w:spacing w:after="0" w:line="240" w:lineRule="auto"/>
        <w:jc w:val="both"/>
        <w:rPr>
          <w:rFonts w:ascii="Arial" w:hAnsi="Arial" w:cs="Arial"/>
          <w:sz w:val="24"/>
          <w:szCs w:val="24"/>
        </w:rPr>
      </w:pPr>
    </w:p>
    <w:p w:rsidR="00376C1E" w:rsidRDefault="005E0892" w:rsidP="00EC25DD">
      <w:pPr>
        <w:widowControl w:val="0"/>
        <w:autoSpaceDE w:val="0"/>
        <w:autoSpaceDN w:val="0"/>
        <w:adjustRightInd w:val="0"/>
        <w:spacing w:after="0" w:line="240" w:lineRule="auto"/>
        <w:jc w:val="both"/>
        <w:rPr>
          <w:rFonts w:ascii="Arial" w:hAnsi="Arial" w:cs="Arial"/>
          <w:sz w:val="24"/>
          <w:szCs w:val="24"/>
        </w:rPr>
      </w:pPr>
      <w:r w:rsidRPr="008567D3">
        <w:rPr>
          <w:rFonts w:ascii="Arial" w:hAnsi="Arial" w:cs="Arial"/>
          <w:color w:val="FF0000"/>
          <w:sz w:val="24"/>
          <w:szCs w:val="24"/>
        </w:rPr>
        <w:t>Answer:</w:t>
      </w:r>
      <w:r>
        <w:rPr>
          <w:rFonts w:ascii="Arial" w:hAnsi="Arial" w:cs="Arial"/>
          <w:color w:val="FF0000"/>
          <w:sz w:val="24"/>
          <w:szCs w:val="24"/>
        </w:rPr>
        <w:t xml:space="preserve"> It is really a great question. We have known that genetic variation were quite different between different populations such as Asian, American and African. However, some evidence also found epigenetics such as DNA methylation have </w:t>
      </w:r>
      <w:r>
        <w:rPr>
          <w:rFonts w:ascii="Arial" w:hAnsi="Arial" w:cs="Arial"/>
          <w:color w:val="FF0000"/>
          <w:sz w:val="24"/>
          <w:szCs w:val="24"/>
        </w:rPr>
        <w:lastRenderedPageBreak/>
        <w:t>some population variations. Therefore, collecting different methylation data in different population is also very important. After the analysis to the dataset in Asian population, we did found the overlap of the significant differential methylated genes were quit</w:t>
      </w:r>
      <w:r w:rsidR="000B62EE">
        <w:rPr>
          <w:rFonts w:ascii="Arial" w:hAnsi="Arial" w:cs="Arial"/>
          <w:color w:val="FF0000"/>
          <w:sz w:val="24"/>
          <w:szCs w:val="24"/>
        </w:rPr>
        <w:t>e small between two population. We admit that there are too many difference between two dataset, such as age, gender, race, smoking difference between two dataset and therefore the value for our manuscript is that we provided another material which can be used to find more accurate or specif</w:t>
      </w:r>
      <w:r w:rsidR="00C62DEB">
        <w:rPr>
          <w:rFonts w:ascii="Arial" w:hAnsi="Arial" w:cs="Arial"/>
          <w:color w:val="FF0000"/>
          <w:sz w:val="24"/>
          <w:szCs w:val="24"/>
        </w:rPr>
        <w:t xml:space="preserve">ic RA related methylation loci. As to the second question, it is not very hard to understand since there are huge evidence which have been shown the relationship between </w:t>
      </w:r>
      <w:r w:rsidR="00C62DEB" w:rsidRPr="00C62DEB">
        <w:rPr>
          <w:rFonts w:ascii="Arial" w:hAnsi="Arial" w:cs="Arial"/>
          <w:color w:val="FF0000"/>
          <w:sz w:val="24"/>
          <w:szCs w:val="24"/>
        </w:rPr>
        <w:t>HLA-genes with pathogenesis of RA</w:t>
      </w:r>
      <w:r w:rsidR="00C62DEB">
        <w:rPr>
          <w:rFonts w:ascii="Arial" w:hAnsi="Arial" w:cs="Arial"/>
          <w:color w:val="FF0000"/>
          <w:sz w:val="24"/>
          <w:szCs w:val="24"/>
        </w:rPr>
        <w:t xml:space="preserve">, such as </w:t>
      </w:r>
      <w:r w:rsidR="00C62DEB" w:rsidRPr="00C62DEB">
        <w:rPr>
          <w:rFonts w:ascii="Arial" w:hAnsi="Arial" w:cs="Arial"/>
          <w:color w:val="FF0000"/>
          <w:sz w:val="24"/>
          <w:szCs w:val="24"/>
        </w:rPr>
        <w:t xml:space="preserve">N </w:t>
      </w:r>
      <w:proofErr w:type="spellStart"/>
      <w:r w:rsidR="00C62DEB" w:rsidRPr="00C62DEB">
        <w:rPr>
          <w:rFonts w:ascii="Arial" w:hAnsi="Arial" w:cs="Arial"/>
          <w:color w:val="FF0000"/>
          <w:sz w:val="24"/>
          <w:szCs w:val="24"/>
        </w:rPr>
        <w:t>Engl</w:t>
      </w:r>
      <w:proofErr w:type="spellEnd"/>
      <w:r w:rsidR="00C62DEB" w:rsidRPr="00C62DEB">
        <w:rPr>
          <w:rFonts w:ascii="Arial" w:hAnsi="Arial" w:cs="Arial"/>
          <w:color w:val="FF0000"/>
          <w:sz w:val="24"/>
          <w:szCs w:val="24"/>
        </w:rPr>
        <w:t xml:space="preserve"> J Med 2011; 365:2205-2219</w:t>
      </w:r>
      <w:r w:rsidR="00C62DEB">
        <w:rPr>
          <w:rFonts w:ascii="Arial" w:hAnsi="Arial" w:cs="Arial"/>
          <w:color w:val="FF0000"/>
          <w:sz w:val="24"/>
          <w:szCs w:val="24"/>
        </w:rPr>
        <w:t xml:space="preserve">. DNA methylation was also linked to gene expression, gene alternative </w:t>
      </w:r>
      <w:r w:rsidR="009D4323">
        <w:rPr>
          <w:rFonts w:ascii="Arial" w:hAnsi="Arial" w:cs="Arial"/>
          <w:color w:val="FF0000"/>
          <w:sz w:val="24"/>
          <w:szCs w:val="24"/>
        </w:rPr>
        <w:t>splicing</w:t>
      </w:r>
      <w:r w:rsidR="00C62DEB">
        <w:rPr>
          <w:rFonts w:ascii="Arial" w:hAnsi="Arial" w:cs="Arial"/>
          <w:color w:val="FF0000"/>
          <w:sz w:val="24"/>
          <w:szCs w:val="24"/>
        </w:rPr>
        <w:t xml:space="preserve">. Therefore, it might associated with RA through these pathway. </w:t>
      </w:r>
      <w:r w:rsidR="009D4323">
        <w:rPr>
          <w:rFonts w:ascii="Arial" w:hAnsi="Arial" w:cs="Arial"/>
          <w:color w:val="FF0000"/>
          <w:sz w:val="24"/>
          <w:szCs w:val="24"/>
        </w:rPr>
        <w:t xml:space="preserve">In our following study, we would try to do the </w:t>
      </w:r>
      <w:r w:rsidR="007B32DE">
        <w:rPr>
          <w:rFonts w:ascii="Arial" w:hAnsi="Arial" w:cs="Arial"/>
          <w:color w:val="FF0000"/>
          <w:sz w:val="24"/>
          <w:szCs w:val="24"/>
        </w:rPr>
        <w:t xml:space="preserve">expression and gene alternative splicing analysis to provide more specific role of the methylation in RA pathogenesis. What’s more, the roles of the interaction between genetic variation and methylation variation can neither be omitted. </w:t>
      </w:r>
      <w:r w:rsidR="00EE03A8">
        <w:rPr>
          <w:rFonts w:ascii="Arial" w:hAnsi="Arial" w:cs="Arial"/>
          <w:color w:val="FF0000"/>
          <w:sz w:val="24"/>
          <w:szCs w:val="24"/>
        </w:rPr>
        <w:t xml:space="preserve">We hope these data can be useful for our peers. </w:t>
      </w:r>
    </w:p>
    <w:p w:rsidR="00555175" w:rsidRPr="00EC25DD" w:rsidRDefault="00555175" w:rsidP="00EC25DD">
      <w:pPr>
        <w:widowControl w:val="0"/>
        <w:autoSpaceDE w:val="0"/>
        <w:autoSpaceDN w:val="0"/>
        <w:adjustRightInd w:val="0"/>
        <w:spacing w:after="0" w:line="240" w:lineRule="auto"/>
        <w:jc w:val="both"/>
        <w:rPr>
          <w:rFonts w:ascii="Arial" w:hAnsi="Arial" w:cs="Arial"/>
          <w:sz w:val="24"/>
          <w:szCs w:val="24"/>
        </w:rPr>
      </w:pPr>
    </w:p>
    <w:p w:rsidR="00682333" w:rsidRDefault="00755042" w:rsidP="00EC25DD">
      <w:pPr>
        <w:widowControl w:val="0"/>
        <w:autoSpaceDE w:val="0"/>
        <w:autoSpaceDN w:val="0"/>
        <w:adjustRightInd w:val="0"/>
        <w:spacing w:after="0" w:line="240" w:lineRule="auto"/>
        <w:jc w:val="both"/>
        <w:rPr>
          <w:rFonts w:ascii="Arial" w:hAnsi="Arial" w:cs="Arial"/>
          <w:sz w:val="24"/>
          <w:szCs w:val="24"/>
        </w:rPr>
      </w:pPr>
      <w:r w:rsidRPr="00EC25DD">
        <w:rPr>
          <w:rFonts w:ascii="Arial" w:hAnsi="Arial" w:cs="Arial"/>
          <w:sz w:val="24"/>
          <w:szCs w:val="24"/>
        </w:rPr>
        <w:t>Question</w:t>
      </w:r>
      <w:r w:rsidRPr="00EC25DD">
        <w:rPr>
          <w:rFonts w:ascii="Arial" w:hAnsi="Arial" w:cs="Arial" w:hint="eastAsia"/>
          <w:sz w:val="24"/>
          <w:szCs w:val="24"/>
        </w:rPr>
        <w:t xml:space="preserve">: </w:t>
      </w:r>
      <w:r w:rsidR="00682333" w:rsidRPr="00EC25DD">
        <w:rPr>
          <w:rFonts w:ascii="Arial" w:hAnsi="Arial" w:cs="Arial"/>
          <w:sz w:val="24"/>
          <w:szCs w:val="24"/>
        </w:rPr>
        <w:t xml:space="preserve">Page 10, paragraph 2: Please add the reference number in the place of 'Jeffries' (lines 242, 245, and 249). </w:t>
      </w:r>
    </w:p>
    <w:p w:rsidR="00FA2A34" w:rsidRDefault="00FA2A34" w:rsidP="00EC25DD">
      <w:pPr>
        <w:widowControl w:val="0"/>
        <w:autoSpaceDE w:val="0"/>
        <w:autoSpaceDN w:val="0"/>
        <w:adjustRightInd w:val="0"/>
        <w:spacing w:after="0" w:line="240" w:lineRule="auto"/>
        <w:jc w:val="both"/>
        <w:rPr>
          <w:rFonts w:ascii="Arial" w:hAnsi="Arial" w:cs="Arial"/>
          <w:sz w:val="24"/>
          <w:szCs w:val="24"/>
        </w:rPr>
      </w:pPr>
    </w:p>
    <w:p w:rsidR="00795FB4" w:rsidRDefault="00FA2A34" w:rsidP="00EC25DD">
      <w:pPr>
        <w:widowControl w:val="0"/>
        <w:autoSpaceDE w:val="0"/>
        <w:autoSpaceDN w:val="0"/>
        <w:adjustRightInd w:val="0"/>
        <w:spacing w:after="0" w:line="240" w:lineRule="auto"/>
        <w:jc w:val="both"/>
        <w:rPr>
          <w:rFonts w:ascii="Arial" w:hAnsi="Arial" w:cs="Arial"/>
          <w:color w:val="FF0000"/>
          <w:sz w:val="24"/>
          <w:szCs w:val="24"/>
        </w:rPr>
      </w:pPr>
      <w:r w:rsidRPr="008567D3">
        <w:rPr>
          <w:rFonts w:ascii="Arial" w:hAnsi="Arial" w:cs="Arial"/>
          <w:color w:val="FF0000"/>
          <w:sz w:val="24"/>
          <w:szCs w:val="24"/>
        </w:rPr>
        <w:t>Answer: Thank you so much for your suggestion.</w:t>
      </w:r>
      <w:r>
        <w:rPr>
          <w:rFonts w:ascii="Arial" w:hAnsi="Arial" w:cs="Arial"/>
          <w:color w:val="FF0000"/>
          <w:sz w:val="24"/>
          <w:szCs w:val="24"/>
        </w:rPr>
        <w:t xml:space="preserve"> We added the reference into the manuscript. </w:t>
      </w:r>
      <w:r w:rsidR="00111045">
        <w:rPr>
          <w:rFonts w:ascii="Arial" w:hAnsi="Arial" w:cs="Arial"/>
          <w:color w:val="FF0000"/>
          <w:sz w:val="24"/>
          <w:szCs w:val="24"/>
        </w:rPr>
        <w:t>Also, we replace ‘</w:t>
      </w:r>
      <w:r w:rsidR="00111045" w:rsidRPr="00111045">
        <w:rPr>
          <w:rFonts w:ascii="Arial" w:hAnsi="Arial" w:cs="Arial"/>
          <w:color w:val="FF0000"/>
          <w:sz w:val="24"/>
          <w:szCs w:val="24"/>
        </w:rPr>
        <w:t>Jeffries’</w:t>
      </w:r>
      <w:r w:rsidR="00111045">
        <w:rPr>
          <w:rFonts w:ascii="Arial" w:hAnsi="Arial" w:cs="Arial"/>
          <w:color w:val="FF0000"/>
          <w:sz w:val="24"/>
          <w:szCs w:val="24"/>
        </w:rPr>
        <w:t xml:space="preserve"> with ‘</w:t>
      </w:r>
      <w:proofErr w:type="spellStart"/>
      <w:r w:rsidR="00111045" w:rsidRPr="00111045">
        <w:rPr>
          <w:rFonts w:ascii="Arial" w:hAnsi="Arial" w:cs="Arial"/>
          <w:color w:val="FF0000"/>
          <w:sz w:val="24"/>
          <w:szCs w:val="24"/>
        </w:rPr>
        <w:t>Glossop</w:t>
      </w:r>
      <w:proofErr w:type="spellEnd"/>
      <w:r w:rsidR="00111045" w:rsidRPr="00111045">
        <w:rPr>
          <w:rFonts w:ascii="Arial" w:hAnsi="Arial" w:cs="Arial"/>
          <w:color w:val="FF0000"/>
          <w:sz w:val="24"/>
          <w:szCs w:val="24"/>
        </w:rPr>
        <w:t xml:space="preserve">’ to make it explicit. </w:t>
      </w: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EE03A8" w:rsidRDefault="00EE03A8" w:rsidP="00EC25DD">
      <w:pPr>
        <w:widowControl w:val="0"/>
        <w:autoSpaceDE w:val="0"/>
        <w:autoSpaceDN w:val="0"/>
        <w:adjustRightInd w:val="0"/>
        <w:spacing w:after="0" w:line="240" w:lineRule="auto"/>
        <w:jc w:val="both"/>
        <w:rPr>
          <w:rFonts w:ascii="Arial" w:hAnsi="Arial" w:cs="Arial"/>
          <w:color w:val="FF0000"/>
          <w:sz w:val="24"/>
          <w:szCs w:val="24"/>
        </w:rPr>
      </w:pPr>
    </w:p>
    <w:p w:rsidR="00220C39" w:rsidRPr="00EC25DD" w:rsidRDefault="00220C39" w:rsidP="00CB397E">
      <w:pPr>
        <w:autoSpaceDE w:val="0"/>
        <w:autoSpaceDN w:val="0"/>
        <w:adjustRightInd w:val="0"/>
        <w:spacing w:after="0" w:line="240" w:lineRule="auto"/>
        <w:jc w:val="both"/>
        <w:rPr>
          <w:rFonts w:ascii="Arial" w:hAnsi="Arial" w:cs="Arial"/>
          <w:b/>
          <w:sz w:val="24"/>
          <w:szCs w:val="24"/>
        </w:rPr>
      </w:pPr>
      <w:r w:rsidRPr="00EC25DD">
        <w:rPr>
          <w:rFonts w:ascii="Arial" w:hAnsi="Arial" w:cs="Arial"/>
          <w:b/>
          <w:sz w:val="24"/>
          <w:szCs w:val="24"/>
        </w:rPr>
        <w:lastRenderedPageBreak/>
        <w:t>Responses to Reviewer 2’s comments</w:t>
      </w:r>
    </w:p>
    <w:p w:rsidR="00F91313" w:rsidRPr="00EC25DD" w:rsidRDefault="00F91313"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682333" w:rsidRPr="00EC25DD" w:rsidRDefault="00682333"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sidRPr="00EC25DD">
        <w:rPr>
          <w:rFonts w:ascii="Arial" w:eastAsia="Times New Roman" w:hAnsi="Arial" w:cs="Arial"/>
          <w:color w:val="222222"/>
          <w:sz w:val="24"/>
          <w:szCs w:val="24"/>
        </w:rPr>
        <w:t xml:space="preserve">In this article, authors identified differential DNA methylation sites in RA CD4 T cells. They also showed the association between DNA methylation and disease characteristics. Because a report based on the similar experimental design was already published by </w:t>
      </w:r>
      <w:proofErr w:type="spellStart"/>
      <w:r w:rsidRPr="00EC25DD">
        <w:rPr>
          <w:rFonts w:ascii="Arial" w:eastAsia="Times New Roman" w:hAnsi="Arial" w:cs="Arial"/>
          <w:color w:val="222222"/>
          <w:sz w:val="24"/>
          <w:szCs w:val="24"/>
        </w:rPr>
        <w:t>Glossop</w:t>
      </w:r>
      <w:proofErr w:type="spellEnd"/>
      <w:r w:rsidRPr="00EC25DD">
        <w:rPr>
          <w:rFonts w:ascii="Arial" w:eastAsia="Times New Roman" w:hAnsi="Arial" w:cs="Arial"/>
          <w:color w:val="222222"/>
          <w:sz w:val="24"/>
          <w:szCs w:val="24"/>
        </w:rPr>
        <w:t xml:space="preserve"> JR et al. (ref. 18), this article is not novel. However, the paper seems important for revealing the pathogenesis of RA. There are several issues that need to be addressed.</w:t>
      </w:r>
    </w:p>
    <w:p w:rsidR="00682333" w:rsidRDefault="00682333"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9653D8" w:rsidRPr="00EC25DD" w:rsidRDefault="009653D8"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682333" w:rsidRDefault="00682333"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sidRPr="00EC25DD">
        <w:rPr>
          <w:rFonts w:ascii="Arial" w:eastAsia="Times New Roman" w:hAnsi="Arial" w:cs="Arial"/>
          <w:color w:val="222222"/>
          <w:sz w:val="24"/>
          <w:szCs w:val="24"/>
        </w:rPr>
        <w:t>Major comments;</w:t>
      </w:r>
    </w:p>
    <w:p w:rsidR="00944267" w:rsidRPr="00EC25DD" w:rsidRDefault="00944267"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682333" w:rsidRDefault="00755042"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sidRPr="00EC25DD">
        <w:rPr>
          <w:rFonts w:ascii="Arial" w:eastAsia="Times New Roman" w:hAnsi="Arial" w:cs="Arial"/>
          <w:color w:val="222222"/>
          <w:sz w:val="24"/>
          <w:szCs w:val="24"/>
        </w:rPr>
        <w:t>Question</w:t>
      </w:r>
      <w:r w:rsidRPr="00EC25DD">
        <w:rPr>
          <w:rFonts w:asciiTheme="minorEastAsia" w:hAnsiTheme="minorEastAsia" w:cs="Arial" w:hint="eastAsia"/>
          <w:color w:val="222222"/>
          <w:sz w:val="24"/>
          <w:szCs w:val="24"/>
        </w:rPr>
        <w:t xml:space="preserve">: </w:t>
      </w:r>
      <w:r w:rsidR="00682333" w:rsidRPr="00EC25DD">
        <w:rPr>
          <w:rFonts w:ascii="Arial" w:eastAsia="Times New Roman" w:hAnsi="Arial" w:cs="Arial"/>
          <w:color w:val="222222"/>
          <w:sz w:val="24"/>
          <w:szCs w:val="24"/>
        </w:rPr>
        <w:t>Because they identified differentially methylated genes, such as HDAC4, NXN, TBCD, TMEM61, ITIH3, TCN2, PRDM16, SLC1A5 and GALNT9, in CD4 T cells, they should clarify the function of the genes in RA CD4 T cells. It would be interesting to reveal whether the genes have any important roles (e.g. activation, proliferation, cell survival, cytokine production etc.) in RA CD4 T cells.</w:t>
      </w:r>
    </w:p>
    <w:p w:rsidR="00CF4556" w:rsidRDefault="00CF4556"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701734" w:rsidRDefault="00C81E10"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hAnsi="Arial" w:cs="Arial"/>
          <w:color w:val="FF0000"/>
          <w:sz w:val="24"/>
          <w:szCs w:val="24"/>
        </w:rPr>
      </w:pPr>
      <w:r w:rsidRPr="008567D3">
        <w:rPr>
          <w:rFonts w:ascii="Arial" w:hAnsi="Arial" w:cs="Arial"/>
          <w:color w:val="FF0000"/>
          <w:sz w:val="24"/>
          <w:szCs w:val="24"/>
        </w:rPr>
        <w:t xml:space="preserve">Answer: </w:t>
      </w:r>
      <w:r>
        <w:rPr>
          <w:rFonts w:ascii="Arial" w:hAnsi="Arial" w:cs="Arial"/>
          <w:color w:val="FF0000"/>
          <w:sz w:val="24"/>
          <w:szCs w:val="24"/>
        </w:rPr>
        <w:t xml:space="preserve">Yes. We are quite agree with your idea. The roles of several of these genes in RA has been </w:t>
      </w:r>
      <w:r w:rsidR="00FA6ACB">
        <w:rPr>
          <w:rFonts w:ascii="Arial" w:hAnsi="Arial" w:cs="Arial"/>
          <w:color w:val="FF0000"/>
          <w:sz w:val="24"/>
          <w:szCs w:val="24"/>
        </w:rPr>
        <w:t>widely</w:t>
      </w:r>
      <w:r>
        <w:rPr>
          <w:rFonts w:ascii="Arial" w:hAnsi="Arial" w:cs="Arial"/>
          <w:color w:val="FF0000"/>
          <w:sz w:val="24"/>
          <w:szCs w:val="24"/>
        </w:rPr>
        <w:t xml:space="preserve"> discovered in the previous studies</w:t>
      </w:r>
      <w:r w:rsidR="00C92EB7">
        <w:rPr>
          <w:rFonts w:ascii="Arial" w:hAnsi="Arial" w:cs="Arial"/>
          <w:color w:val="FF0000"/>
          <w:sz w:val="24"/>
          <w:szCs w:val="24"/>
        </w:rPr>
        <w:t>, including:</w:t>
      </w:r>
      <w:r w:rsidR="00FA6ACB">
        <w:rPr>
          <w:rFonts w:ascii="Arial" w:hAnsi="Arial" w:cs="Arial"/>
          <w:color w:val="FF0000"/>
          <w:sz w:val="24"/>
          <w:szCs w:val="24"/>
        </w:rPr>
        <w:t xml:space="preserve"> </w:t>
      </w:r>
    </w:p>
    <w:p w:rsidR="00C81E10" w:rsidRPr="002A284F" w:rsidRDefault="00FA6ACB"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hAnsi="Arial" w:cs="Arial"/>
          <w:color w:val="FF0000"/>
          <w:sz w:val="24"/>
          <w:szCs w:val="24"/>
        </w:rPr>
      </w:pPr>
      <w:r>
        <w:rPr>
          <w:rFonts w:ascii="Arial" w:hAnsi="Arial" w:cs="Arial"/>
          <w:color w:val="FF0000"/>
          <w:sz w:val="24"/>
          <w:szCs w:val="24"/>
        </w:rPr>
        <w:t xml:space="preserve">1) </w:t>
      </w:r>
      <w:r w:rsidRPr="00836156">
        <w:rPr>
          <w:rFonts w:ascii="Arial" w:hAnsi="Arial" w:cs="Arial"/>
          <w:i/>
          <w:color w:val="FF0000"/>
          <w:sz w:val="24"/>
          <w:szCs w:val="24"/>
        </w:rPr>
        <w:t>HDAC4</w:t>
      </w:r>
      <w:r>
        <w:rPr>
          <w:rFonts w:ascii="Arial" w:hAnsi="Arial" w:cs="Arial"/>
          <w:color w:val="FF0000"/>
          <w:sz w:val="24"/>
          <w:szCs w:val="24"/>
        </w:rPr>
        <w:t>: n</w:t>
      </w:r>
      <w:r w:rsidR="004853EE" w:rsidRPr="004853EE">
        <w:rPr>
          <w:rFonts w:ascii="Arial" w:hAnsi="Arial" w:cs="Arial"/>
          <w:color w:val="FF0000"/>
          <w:sz w:val="24"/>
          <w:szCs w:val="24"/>
        </w:rPr>
        <w:t xml:space="preserve">umerous studies have indicated that </w:t>
      </w:r>
      <w:r w:rsidR="00265AC4">
        <w:rPr>
          <w:rFonts w:ascii="Arial" w:hAnsi="Arial" w:cs="Arial"/>
          <w:color w:val="FF0000"/>
          <w:sz w:val="24"/>
          <w:szCs w:val="24"/>
        </w:rPr>
        <w:t>decreased</w:t>
      </w:r>
      <w:r w:rsidR="004853EE" w:rsidRPr="004853EE">
        <w:rPr>
          <w:rFonts w:ascii="Arial" w:hAnsi="Arial" w:cs="Arial"/>
          <w:color w:val="FF0000"/>
          <w:sz w:val="24"/>
          <w:szCs w:val="24"/>
        </w:rPr>
        <w:t xml:space="preserve"> </w:t>
      </w:r>
      <w:r w:rsidR="004853EE" w:rsidRPr="00836156">
        <w:rPr>
          <w:rFonts w:ascii="Arial" w:hAnsi="Arial" w:cs="Arial"/>
          <w:i/>
          <w:color w:val="FF0000"/>
          <w:sz w:val="24"/>
          <w:szCs w:val="24"/>
        </w:rPr>
        <w:t>HDAC</w:t>
      </w:r>
      <w:r w:rsidR="004853EE" w:rsidRPr="004853EE">
        <w:rPr>
          <w:rFonts w:ascii="Arial" w:hAnsi="Arial" w:cs="Arial"/>
          <w:color w:val="FF0000"/>
          <w:sz w:val="24"/>
          <w:szCs w:val="24"/>
        </w:rPr>
        <w:t xml:space="preserve"> activity in patients with </w:t>
      </w:r>
      <w:r>
        <w:rPr>
          <w:rFonts w:ascii="Arial" w:hAnsi="Arial" w:cs="Arial"/>
          <w:color w:val="FF0000"/>
          <w:sz w:val="24"/>
          <w:szCs w:val="24"/>
        </w:rPr>
        <w:t>RA</w:t>
      </w:r>
      <w:r w:rsidR="004853EE" w:rsidRPr="004853EE">
        <w:rPr>
          <w:rFonts w:ascii="Arial" w:hAnsi="Arial" w:cs="Arial"/>
          <w:color w:val="FF0000"/>
          <w:sz w:val="24"/>
          <w:szCs w:val="24"/>
        </w:rPr>
        <w:t xml:space="preserve"> may contribute to local pro</w:t>
      </w:r>
      <w:r w:rsidR="004853EE">
        <w:rPr>
          <w:rFonts w:ascii="Arial" w:hAnsi="Arial" w:cs="Arial"/>
          <w:color w:val="FF0000"/>
          <w:sz w:val="24"/>
          <w:szCs w:val="24"/>
        </w:rPr>
        <w:t>-</w:t>
      </w:r>
      <w:r w:rsidR="004853EE" w:rsidRPr="004853EE">
        <w:rPr>
          <w:rFonts w:ascii="Arial" w:hAnsi="Arial" w:cs="Arial"/>
          <w:color w:val="FF0000"/>
          <w:sz w:val="24"/>
          <w:szCs w:val="24"/>
        </w:rPr>
        <w:t xml:space="preserve">inflammatory cytokine production and </w:t>
      </w:r>
      <w:r w:rsidR="00265AC4" w:rsidRPr="00265AC4">
        <w:rPr>
          <w:rFonts w:ascii="Arial" w:hAnsi="Arial" w:cs="Arial"/>
          <w:color w:val="FF0000"/>
          <w:sz w:val="24"/>
          <w:szCs w:val="24"/>
        </w:rPr>
        <w:t>reduce</w:t>
      </w:r>
      <w:r w:rsidR="00265AC4">
        <w:rPr>
          <w:rFonts w:ascii="Arial" w:hAnsi="Arial" w:cs="Arial"/>
          <w:color w:val="FF0000"/>
          <w:sz w:val="24"/>
          <w:szCs w:val="24"/>
        </w:rPr>
        <w:t>d the</w:t>
      </w:r>
      <w:r w:rsidR="004853EE" w:rsidRPr="004853EE">
        <w:rPr>
          <w:rFonts w:ascii="Arial" w:hAnsi="Arial" w:cs="Arial"/>
          <w:color w:val="FF0000"/>
          <w:sz w:val="24"/>
          <w:szCs w:val="24"/>
        </w:rPr>
        <w:t xml:space="preserve"> responses to corticosteroid treatment</w:t>
      </w:r>
      <w:r>
        <w:rPr>
          <w:rFonts w:ascii="Arial" w:hAnsi="Arial" w:cs="Arial"/>
          <w:color w:val="FF0000"/>
          <w:sz w:val="24"/>
          <w:szCs w:val="24"/>
        </w:rPr>
        <w:t xml:space="preserve">. </w:t>
      </w:r>
      <w:r w:rsidR="00265AC4" w:rsidRPr="00836156">
        <w:rPr>
          <w:rFonts w:ascii="Arial" w:hAnsi="Arial" w:cs="Arial"/>
          <w:i/>
          <w:color w:val="FF0000"/>
          <w:sz w:val="24"/>
          <w:szCs w:val="24"/>
        </w:rPr>
        <w:t>HDAC</w:t>
      </w:r>
      <w:r w:rsidR="00265AC4" w:rsidRPr="00265AC4">
        <w:rPr>
          <w:rFonts w:ascii="Arial" w:hAnsi="Arial" w:cs="Arial"/>
          <w:color w:val="FF0000"/>
          <w:sz w:val="24"/>
          <w:szCs w:val="24"/>
        </w:rPr>
        <w:t xml:space="preserve"> activity can modify transcription factor activity, prevent expression of pro</w:t>
      </w:r>
      <w:r w:rsidR="00265AC4">
        <w:rPr>
          <w:rFonts w:ascii="Arial" w:hAnsi="Arial" w:cs="Arial"/>
          <w:color w:val="FF0000"/>
          <w:sz w:val="24"/>
          <w:szCs w:val="24"/>
        </w:rPr>
        <w:t>-</w:t>
      </w:r>
      <w:r w:rsidR="00265AC4" w:rsidRPr="00265AC4">
        <w:rPr>
          <w:rFonts w:ascii="Arial" w:hAnsi="Arial" w:cs="Arial"/>
          <w:color w:val="FF0000"/>
          <w:sz w:val="24"/>
          <w:szCs w:val="24"/>
        </w:rPr>
        <w:t xml:space="preserve">apoptotic genes, and </w:t>
      </w:r>
      <w:r w:rsidR="00265AC4" w:rsidRPr="002A284F">
        <w:rPr>
          <w:rFonts w:ascii="Arial" w:hAnsi="Arial" w:cs="Arial"/>
          <w:color w:val="FF0000"/>
          <w:sz w:val="24"/>
          <w:szCs w:val="24"/>
        </w:rPr>
        <w:t>therefore terminate transcription following deacetylation of histones</w:t>
      </w:r>
      <w:r w:rsidR="00701734" w:rsidRPr="002A284F">
        <w:rPr>
          <w:rFonts w:ascii="Arial" w:hAnsi="Arial" w:cs="Arial"/>
          <w:color w:val="FF0000"/>
          <w:sz w:val="24"/>
          <w:szCs w:val="24"/>
        </w:rPr>
        <w:t xml:space="preserve">. These have been comprehensively described in </w:t>
      </w:r>
      <w:hyperlink w:anchor="_ENREF_1" w:tooltip="Grabiec, 2008 #1013" w:history="1">
        <w:proofErr w:type="spellStart"/>
        <w:r w:rsidR="00701734" w:rsidRPr="002A284F">
          <w:rPr>
            <w:rFonts w:ascii="Arial" w:hAnsi="Arial" w:cs="Arial"/>
            <w:color w:val="FF0000"/>
            <w:sz w:val="24"/>
            <w:szCs w:val="24"/>
          </w:rPr>
          <w:t>Grabiec</w:t>
        </w:r>
        <w:proofErr w:type="spellEnd"/>
        <w:r w:rsidR="00701734" w:rsidRPr="002A284F">
          <w:rPr>
            <w:rFonts w:ascii="Arial" w:hAnsi="Arial" w:cs="Arial"/>
            <w:color w:val="FF0000"/>
            <w:sz w:val="24"/>
            <w:szCs w:val="24"/>
          </w:rPr>
          <w:t xml:space="preserve">, </w:t>
        </w:r>
        <w:proofErr w:type="spellStart"/>
        <w:r w:rsidR="00701734" w:rsidRPr="002A284F">
          <w:rPr>
            <w:rFonts w:ascii="Arial" w:hAnsi="Arial" w:cs="Arial"/>
            <w:color w:val="FF0000"/>
            <w:sz w:val="24"/>
            <w:szCs w:val="24"/>
          </w:rPr>
          <w:t>Tak</w:t>
        </w:r>
        <w:proofErr w:type="spellEnd"/>
        <w:r w:rsidR="00701734" w:rsidRPr="002A284F">
          <w:rPr>
            <w:rFonts w:ascii="Arial" w:hAnsi="Arial" w:cs="Arial"/>
            <w:color w:val="FF0000"/>
            <w:sz w:val="24"/>
            <w:szCs w:val="24"/>
          </w:rPr>
          <w:t xml:space="preserve"> et al. Arthritis Res </w:t>
        </w:r>
        <w:proofErr w:type="spellStart"/>
        <w:r w:rsidR="00701734" w:rsidRPr="002A284F">
          <w:rPr>
            <w:rFonts w:ascii="Arial" w:hAnsi="Arial" w:cs="Arial"/>
            <w:color w:val="FF0000"/>
            <w:sz w:val="24"/>
            <w:szCs w:val="24"/>
          </w:rPr>
          <w:t>Ther</w:t>
        </w:r>
        <w:proofErr w:type="spellEnd"/>
        <w:r w:rsidR="00701734" w:rsidRPr="002A284F">
          <w:rPr>
            <w:rFonts w:ascii="Arial" w:hAnsi="Arial" w:cs="Arial"/>
            <w:color w:val="FF0000"/>
            <w:sz w:val="24"/>
            <w:szCs w:val="24"/>
          </w:rPr>
          <w:t xml:space="preserve"> 2008</w:t>
        </w:r>
      </w:hyperlink>
      <w:r w:rsidR="00265AC4" w:rsidRPr="002A284F">
        <w:rPr>
          <w:rFonts w:ascii="Arial" w:hAnsi="Arial" w:cs="Arial"/>
          <w:color w:val="FF0000"/>
          <w:sz w:val="24"/>
          <w:szCs w:val="24"/>
        </w:rPr>
        <w:t>.</w:t>
      </w:r>
    </w:p>
    <w:p w:rsidR="00135E2C" w:rsidRDefault="00701734"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hAnsi="Arial" w:cs="Arial"/>
          <w:color w:val="FF0000"/>
          <w:sz w:val="24"/>
          <w:szCs w:val="24"/>
        </w:rPr>
      </w:pPr>
      <w:r w:rsidRPr="002A284F">
        <w:rPr>
          <w:rFonts w:ascii="Arial" w:hAnsi="Arial" w:cs="Arial"/>
          <w:color w:val="FF0000"/>
          <w:sz w:val="24"/>
          <w:szCs w:val="24"/>
        </w:rPr>
        <w:t>2)</w:t>
      </w:r>
      <w:r w:rsidR="002A284F" w:rsidRPr="002A284F">
        <w:rPr>
          <w:rFonts w:ascii="Arial" w:hAnsi="Arial" w:cs="Arial"/>
          <w:color w:val="FF0000"/>
          <w:sz w:val="24"/>
          <w:szCs w:val="24"/>
        </w:rPr>
        <w:t xml:space="preserve"> </w:t>
      </w:r>
      <w:r w:rsidR="002A284F" w:rsidRPr="00836156">
        <w:rPr>
          <w:rFonts w:ascii="Arial" w:hAnsi="Arial" w:cs="Arial"/>
          <w:i/>
          <w:color w:val="FF0000"/>
          <w:sz w:val="24"/>
          <w:szCs w:val="24"/>
        </w:rPr>
        <w:t>ITIH3</w:t>
      </w:r>
      <w:r w:rsidR="002A284F">
        <w:rPr>
          <w:rFonts w:ascii="Arial" w:hAnsi="Arial" w:cs="Arial"/>
          <w:color w:val="FF0000"/>
          <w:sz w:val="24"/>
          <w:szCs w:val="24"/>
        </w:rPr>
        <w:t>:</w:t>
      </w:r>
      <w:r w:rsidRPr="002A284F">
        <w:rPr>
          <w:rFonts w:ascii="Arial" w:hAnsi="Arial" w:cs="Arial"/>
          <w:color w:val="FF0000"/>
          <w:sz w:val="24"/>
          <w:szCs w:val="24"/>
        </w:rPr>
        <w:t xml:space="preserve"> </w:t>
      </w:r>
      <w:r w:rsidR="002A284F" w:rsidRPr="00836156">
        <w:rPr>
          <w:rFonts w:ascii="Arial" w:hAnsi="Arial" w:cs="Arial"/>
          <w:i/>
          <w:color w:val="FF0000"/>
          <w:sz w:val="24"/>
          <w:szCs w:val="24"/>
        </w:rPr>
        <w:t>ITIH3</w:t>
      </w:r>
      <w:r w:rsidR="002A284F">
        <w:rPr>
          <w:rFonts w:ascii="Arial" w:hAnsi="Arial" w:cs="Arial"/>
          <w:color w:val="FF0000"/>
          <w:sz w:val="24"/>
          <w:szCs w:val="24"/>
        </w:rPr>
        <w:t xml:space="preserve"> was</w:t>
      </w:r>
      <w:r w:rsidR="002A284F" w:rsidRPr="002A284F">
        <w:rPr>
          <w:rFonts w:ascii="Arial" w:hAnsi="Arial" w:cs="Arial"/>
          <w:color w:val="FF0000"/>
          <w:sz w:val="24"/>
          <w:szCs w:val="24"/>
        </w:rPr>
        <w:t xml:space="preserve"> demonstrated as one of powerful biomarker for RA in the lasted study of </w:t>
      </w:r>
      <w:hyperlink w:anchor="_ENREF_2" w:tooltip="Liao, 2016 #1014" w:history="1">
        <w:r w:rsidR="002A284F" w:rsidRPr="002A284F">
          <w:rPr>
            <w:rFonts w:ascii="Arial" w:hAnsi="Arial" w:cs="Arial"/>
            <w:color w:val="FF0000"/>
            <w:sz w:val="24"/>
            <w:szCs w:val="24"/>
          </w:rPr>
          <w:t>Liao, Chou et al. J Proteomics 2016</w:t>
        </w:r>
      </w:hyperlink>
      <w:r w:rsidR="0019783B">
        <w:rPr>
          <w:rFonts w:ascii="Arial" w:hAnsi="Arial" w:cs="Arial"/>
          <w:color w:val="FF0000"/>
          <w:sz w:val="24"/>
          <w:szCs w:val="24"/>
        </w:rPr>
        <w:t xml:space="preserve">. </w:t>
      </w:r>
      <w:r w:rsidR="00FE5503" w:rsidRPr="002A284F">
        <w:rPr>
          <w:rFonts w:ascii="Arial" w:hAnsi="Arial" w:cs="Arial"/>
          <w:color w:val="FF0000"/>
          <w:sz w:val="24"/>
          <w:szCs w:val="24"/>
        </w:rPr>
        <w:t>ITIH3</w:t>
      </w:r>
      <w:r w:rsidR="00FE5503">
        <w:rPr>
          <w:rFonts w:ascii="Arial" w:hAnsi="Arial" w:cs="Arial"/>
          <w:color w:val="FF0000"/>
          <w:sz w:val="24"/>
          <w:szCs w:val="24"/>
        </w:rPr>
        <w:t xml:space="preserve"> could </w:t>
      </w:r>
      <w:r w:rsidR="00FE5503" w:rsidRPr="00FE5503">
        <w:rPr>
          <w:rFonts w:ascii="Arial" w:hAnsi="Arial" w:cs="Arial"/>
          <w:color w:val="FF0000"/>
          <w:sz w:val="24"/>
          <w:szCs w:val="24"/>
        </w:rPr>
        <w:t xml:space="preserve">act as a carrier of </w:t>
      </w:r>
      <w:proofErr w:type="spellStart"/>
      <w:r w:rsidR="00FE5503" w:rsidRPr="00FE5503">
        <w:rPr>
          <w:rFonts w:ascii="Arial" w:hAnsi="Arial" w:cs="Arial"/>
          <w:color w:val="FF0000"/>
          <w:sz w:val="24"/>
          <w:szCs w:val="24"/>
        </w:rPr>
        <w:t>hyaluronan</w:t>
      </w:r>
      <w:proofErr w:type="spellEnd"/>
      <w:r w:rsidR="00FE5503" w:rsidRPr="00FE5503">
        <w:rPr>
          <w:rFonts w:ascii="Arial" w:hAnsi="Arial" w:cs="Arial"/>
          <w:color w:val="FF0000"/>
          <w:sz w:val="24"/>
          <w:szCs w:val="24"/>
        </w:rPr>
        <w:t xml:space="preserve"> in serum or as a binding protein between </w:t>
      </w:r>
      <w:proofErr w:type="spellStart"/>
      <w:r w:rsidR="00FE5503" w:rsidRPr="00FE5503">
        <w:rPr>
          <w:rFonts w:ascii="Arial" w:hAnsi="Arial" w:cs="Arial"/>
          <w:color w:val="FF0000"/>
          <w:sz w:val="24"/>
          <w:szCs w:val="24"/>
        </w:rPr>
        <w:t>hyaluronan</w:t>
      </w:r>
      <w:proofErr w:type="spellEnd"/>
      <w:r w:rsidR="00FE5503" w:rsidRPr="00FE5503">
        <w:rPr>
          <w:rFonts w:ascii="Arial" w:hAnsi="Arial" w:cs="Arial"/>
          <w:color w:val="FF0000"/>
          <w:sz w:val="24"/>
          <w:szCs w:val="24"/>
        </w:rPr>
        <w:t xml:space="preserve"> and other matrix protein, including those on cell surfaces in tissues to regulate the localization, synthesis and degradation of </w:t>
      </w:r>
      <w:proofErr w:type="spellStart"/>
      <w:r w:rsidR="00FE5503" w:rsidRPr="00FE5503">
        <w:rPr>
          <w:rFonts w:ascii="Arial" w:hAnsi="Arial" w:cs="Arial"/>
          <w:color w:val="FF0000"/>
          <w:sz w:val="24"/>
          <w:szCs w:val="24"/>
        </w:rPr>
        <w:t>hyaluronan</w:t>
      </w:r>
      <w:proofErr w:type="spellEnd"/>
      <w:r w:rsidR="00FE5503" w:rsidRPr="00FE5503">
        <w:rPr>
          <w:rFonts w:ascii="Arial" w:hAnsi="Arial" w:cs="Arial"/>
          <w:color w:val="FF0000"/>
          <w:sz w:val="24"/>
          <w:szCs w:val="24"/>
        </w:rPr>
        <w:t xml:space="preserve"> which are essential to cells undergoing biological processes</w:t>
      </w:r>
    </w:p>
    <w:p w:rsidR="0019783B" w:rsidRDefault="0019783B"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hAnsi="Arial" w:cs="Arial"/>
          <w:color w:val="FF0000"/>
          <w:sz w:val="24"/>
          <w:szCs w:val="24"/>
        </w:rPr>
      </w:pPr>
      <w:r>
        <w:rPr>
          <w:rFonts w:ascii="Arial" w:hAnsi="Arial" w:cs="Arial"/>
          <w:color w:val="FF0000"/>
          <w:sz w:val="24"/>
          <w:szCs w:val="24"/>
        </w:rPr>
        <w:t xml:space="preserve">3) </w:t>
      </w:r>
      <w:r w:rsidRPr="00836156">
        <w:rPr>
          <w:rFonts w:ascii="Arial" w:hAnsi="Arial" w:cs="Arial"/>
          <w:i/>
          <w:color w:val="FF0000"/>
          <w:sz w:val="24"/>
          <w:szCs w:val="24"/>
        </w:rPr>
        <w:t>GALNT9</w:t>
      </w:r>
      <w:r w:rsidRPr="0019783B">
        <w:rPr>
          <w:rFonts w:ascii="Arial" w:hAnsi="Arial" w:cs="Arial"/>
          <w:color w:val="FF0000"/>
          <w:sz w:val="24"/>
          <w:szCs w:val="24"/>
        </w:rPr>
        <w:t xml:space="preserve">: </w:t>
      </w:r>
      <w:r w:rsidRPr="00836156">
        <w:rPr>
          <w:rFonts w:ascii="Arial" w:hAnsi="Arial" w:cs="Arial"/>
          <w:i/>
          <w:color w:val="FF0000"/>
          <w:sz w:val="24"/>
          <w:szCs w:val="24"/>
        </w:rPr>
        <w:t>GALNT9</w:t>
      </w:r>
      <w:r w:rsidRPr="0019783B">
        <w:rPr>
          <w:rFonts w:ascii="Arial" w:hAnsi="Arial" w:cs="Arial"/>
          <w:color w:val="FF0000"/>
          <w:sz w:val="24"/>
          <w:szCs w:val="24"/>
        </w:rPr>
        <w:t xml:space="preserve"> was showed aberrant methylated in RA patients in previous </w:t>
      </w:r>
      <w:hyperlink r:id="rId6" w:history="1">
        <w:r w:rsidRPr="00345177">
          <w:rPr>
            <w:rFonts w:ascii="Arial" w:hAnsi="Arial" w:cs="Arial"/>
            <w:color w:val="FF0000"/>
            <w:sz w:val="24"/>
            <w:szCs w:val="24"/>
          </w:rPr>
          <w:t xml:space="preserve">John R </w:t>
        </w:r>
        <w:proofErr w:type="spellStart"/>
        <w:r w:rsidRPr="00345177">
          <w:rPr>
            <w:rFonts w:ascii="Arial" w:hAnsi="Arial" w:cs="Arial"/>
            <w:color w:val="FF0000"/>
            <w:sz w:val="24"/>
            <w:szCs w:val="24"/>
          </w:rPr>
          <w:t>Glossop</w:t>
        </w:r>
      </w:hyperlink>
      <w:r w:rsidRPr="0019783B">
        <w:rPr>
          <w:rFonts w:ascii="Arial" w:hAnsi="Arial" w:cs="Arial"/>
          <w:color w:val="FF0000"/>
          <w:sz w:val="24"/>
          <w:szCs w:val="24"/>
        </w:rPr>
        <w:t>’s</w:t>
      </w:r>
      <w:proofErr w:type="spellEnd"/>
      <w:r w:rsidRPr="0019783B">
        <w:rPr>
          <w:rFonts w:ascii="Arial" w:hAnsi="Arial" w:cs="Arial"/>
          <w:color w:val="FF0000"/>
          <w:sz w:val="24"/>
          <w:szCs w:val="24"/>
        </w:rPr>
        <w:t xml:space="preserve"> study</w:t>
      </w:r>
      <w:r w:rsidR="00836156">
        <w:rPr>
          <w:rFonts w:ascii="Arial" w:hAnsi="Arial" w:cs="Arial"/>
          <w:color w:val="FF0000"/>
          <w:sz w:val="24"/>
          <w:szCs w:val="24"/>
        </w:rPr>
        <w:t xml:space="preserve"> (</w:t>
      </w:r>
      <w:proofErr w:type="spellStart"/>
      <w:r w:rsidR="00421DBF">
        <w:fldChar w:fldCharType="begin"/>
      </w:r>
      <w:r w:rsidR="00421DBF">
        <w:instrText xml:space="preserve"> HYPERLINK \l "_ENREF_1" \o "Glossop, 2014 #1015" </w:instrText>
      </w:r>
      <w:r w:rsidR="00421DBF">
        <w:fldChar w:fldCharType="separate"/>
      </w:r>
      <w:r w:rsidR="00836156" w:rsidRPr="00836156">
        <w:rPr>
          <w:rFonts w:ascii="Arial" w:hAnsi="Arial" w:cs="Arial"/>
          <w:color w:val="FF0000"/>
          <w:sz w:val="24"/>
          <w:szCs w:val="24"/>
        </w:rPr>
        <w:t>Glossop</w:t>
      </w:r>
      <w:proofErr w:type="spellEnd"/>
      <w:r w:rsidR="00836156" w:rsidRPr="00836156">
        <w:rPr>
          <w:rFonts w:ascii="Arial" w:hAnsi="Arial" w:cs="Arial"/>
          <w:color w:val="FF0000"/>
          <w:sz w:val="24"/>
          <w:szCs w:val="24"/>
        </w:rPr>
        <w:t xml:space="preserve">, </w:t>
      </w:r>
      <w:proofErr w:type="spellStart"/>
      <w:r w:rsidR="00836156" w:rsidRPr="00836156">
        <w:rPr>
          <w:rFonts w:ascii="Arial" w:hAnsi="Arial" w:cs="Arial"/>
          <w:color w:val="FF0000"/>
          <w:sz w:val="24"/>
          <w:szCs w:val="24"/>
        </w:rPr>
        <w:t>Emes</w:t>
      </w:r>
      <w:proofErr w:type="spellEnd"/>
      <w:r w:rsidR="00836156" w:rsidRPr="00836156">
        <w:rPr>
          <w:rFonts w:ascii="Arial" w:hAnsi="Arial" w:cs="Arial"/>
          <w:color w:val="FF0000"/>
          <w:sz w:val="24"/>
          <w:szCs w:val="24"/>
        </w:rPr>
        <w:t xml:space="preserve"> et al. Epigenetics 2014</w:t>
      </w:r>
      <w:r w:rsidR="00421DBF">
        <w:rPr>
          <w:rFonts w:ascii="Arial" w:hAnsi="Arial" w:cs="Arial"/>
          <w:color w:val="FF0000"/>
          <w:sz w:val="24"/>
          <w:szCs w:val="24"/>
        </w:rPr>
        <w:fldChar w:fldCharType="end"/>
      </w:r>
      <w:r w:rsidR="00836156">
        <w:rPr>
          <w:rFonts w:ascii="Arial" w:hAnsi="Arial" w:cs="Arial"/>
          <w:color w:val="FF0000"/>
          <w:sz w:val="24"/>
          <w:szCs w:val="24"/>
        </w:rPr>
        <w:t>)</w:t>
      </w:r>
      <w:r w:rsidRPr="0019783B">
        <w:rPr>
          <w:rFonts w:ascii="Arial" w:hAnsi="Arial" w:cs="Arial"/>
          <w:color w:val="FF0000"/>
          <w:sz w:val="24"/>
          <w:szCs w:val="24"/>
        </w:rPr>
        <w:t xml:space="preserve">. </w:t>
      </w:r>
      <w:r w:rsidR="00345177" w:rsidRPr="00EB0FC2">
        <w:rPr>
          <w:rFonts w:ascii="Arial" w:hAnsi="Arial" w:cs="Arial"/>
          <w:color w:val="FF0000"/>
          <w:sz w:val="24"/>
          <w:szCs w:val="24"/>
        </w:rPr>
        <w:t>GALNT9</w:t>
      </w:r>
      <w:r w:rsidR="00345177" w:rsidRPr="0019783B">
        <w:rPr>
          <w:rFonts w:ascii="Arial" w:hAnsi="Arial" w:cs="Arial"/>
          <w:color w:val="FF0000"/>
          <w:sz w:val="24"/>
          <w:szCs w:val="24"/>
        </w:rPr>
        <w:t> </w:t>
      </w:r>
      <w:r w:rsidR="00345177" w:rsidRPr="00345177">
        <w:rPr>
          <w:rFonts w:ascii="Arial" w:hAnsi="Arial" w:cs="Arial"/>
          <w:color w:val="FF0000"/>
          <w:sz w:val="24"/>
          <w:szCs w:val="24"/>
        </w:rPr>
        <w:t>could catalyzes the initial reaction in O-linked oligosaccharide biosynthesis, the transfer of an N-acetyl-D-</w:t>
      </w:r>
      <w:proofErr w:type="spellStart"/>
      <w:r w:rsidR="00345177" w:rsidRPr="00345177">
        <w:rPr>
          <w:rFonts w:ascii="Arial" w:hAnsi="Arial" w:cs="Arial"/>
          <w:color w:val="FF0000"/>
          <w:sz w:val="24"/>
          <w:szCs w:val="24"/>
        </w:rPr>
        <w:t>galactosamine</w:t>
      </w:r>
      <w:proofErr w:type="spellEnd"/>
      <w:r w:rsidR="00345177" w:rsidRPr="00345177">
        <w:rPr>
          <w:rFonts w:ascii="Arial" w:hAnsi="Arial" w:cs="Arial"/>
          <w:color w:val="FF0000"/>
          <w:sz w:val="24"/>
          <w:szCs w:val="24"/>
        </w:rPr>
        <w:t xml:space="preserve"> residue to a serine or threonine residue on the protein receptor. </w:t>
      </w:r>
    </w:p>
    <w:p w:rsidR="00EA339D" w:rsidRDefault="00EB0FC2"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hAnsi="Arial" w:cs="Arial"/>
          <w:color w:val="FF0000"/>
          <w:sz w:val="24"/>
          <w:szCs w:val="24"/>
        </w:rPr>
      </w:pPr>
      <w:r w:rsidRPr="00EB0FC2">
        <w:rPr>
          <w:rFonts w:ascii="Arial" w:hAnsi="Arial" w:cs="Arial"/>
          <w:color w:val="FF0000"/>
          <w:sz w:val="24"/>
          <w:szCs w:val="24"/>
        </w:rPr>
        <w:t>4</w:t>
      </w:r>
      <w:r w:rsidR="002A284F" w:rsidRPr="00EB0FC2">
        <w:rPr>
          <w:rFonts w:ascii="Arial" w:hAnsi="Arial" w:cs="Arial"/>
          <w:color w:val="FF0000"/>
          <w:sz w:val="24"/>
          <w:szCs w:val="24"/>
        </w:rPr>
        <w:t>)</w:t>
      </w:r>
      <w:r w:rsidR="00FE5503" w:rsidRPr="00EB0FC2">
        <w:rPr>
          <w:rFonts w:ascii="Arial" w:hAnsi="Arial" w:cs="Arial"/>
          <w:color w:val="FF0000"/>
          <w:sz w:val="24"/>
          <w:szCs w:val="24"/>
        </w:rPr>
        <w:t xml:space="preserve"> The remaining 6 genes</w:t>
      </w:r>
      <w:r w:rsidR="002A284F" w:rsidRPr="00EB0FC2">
        <w:rPr>
          <w:rFonts w:ascii="Arial" w:hAnsi="Arial" w:cs="Arial"/>
          <w:color w:val="FF0000"/>
          <w:sz w:val="24"/>
          <w:szCs w:val="24"/>
        </w:rPr>
        <w:t xml:space="preserve"> </w:t>
      </w:r>
      <w:r w:rsidR="00FE5503" w:rsidRPr="00EB0FC2">
        <w:rPr>
          <w:rFonts w:ascii="Arial" w:hAnsi="Arial" w:cs="Arial"/>
          <w:color w:val="FF0000"/>
          <w:sz w:val="24"/>
          <w:szCs w:val="24"/>
        </w:rPr>
        <w:t xml:space="preserve">have not had enough previous evidence to show they were play roles in RA pathogenesis and development, including </w:t>
      </w:r>
      <w:r w:rsidR="002A284F" w:rsidRPr="00EB0FC2">
        <w:rPr>
          <w:rFonts w:ascii="Arial" w:hAnsi="Arial" w:cs="Arial"/>
          <w:i/>
          <w:color w:val="FF0000"/>
          <w:sz w:val="24"/>
          <w:szCs w:val="24"/>
        </w:rPr>
        <w:t>MXN</w:t>
      </w:r>
      <w:r w:rsidR="002A284F" w:rsidRPr="00EB0FC2">
        <w:rPr>
          <w:rFonts w:ascii="Arial" w:hAnsi="Arial" w:cs="Arial"/>
          <w:color w:val="FF0000"/>
          <w:sz w:val="24"/>
          <w:szCs w:val="24"/>
        </w:rPr>
        <w:t xml:space="preserve">, </w:t>
      </w:r>
      <w:r w:rsidR="002A284F" w:rsidRPr="00EB0FC2">
        <w:rPr>
          <w:rFonts w:ascii="Arial" w:hAnsi="Arial" w:cs="Arial"/>
          <w:i/>
          <w:color w:val="FF0000"/>
          <w:sz w:val="24"/>
          <w:szCs w:val="24"/>
        </w:rPr>
        <w:t>TBCD</w:t>
      </w:r>
      <w:r w:rsidR="002A284F" w:rsidRPr="00EB0FC2">
        <w:rPr>
          <w:rFonts w:ascii="Arial" w:hAnsi="Arial" w:cs="Arial"/>
          <w:color w:val="FF0000"/>
          <w:sz w:val="24"/>
          <w:szCs w:val="24"/>
        </w:rPr>
        <w:t xml:space="preserve">, </w:t>
      </w:r>
      <w:r w:rsidR="002A284F" w:rsidRPr="00EB0FC2">
        <w:rPr>
          <w:rFonts w:ascii="Arial" w:hAnsi="Arial" w:cs="Arial"/>
          <w:i/>
          <w:color w:val="FF0000"/>
          <w:sz w:val="24"/>
          <w:szCs w:val="24"/>
        </w:rPr>
        <w:t>TMEM61</w:t>
      </w:r>
      <w:r w:rsidR="0019783B" w:rsidRPr="00EB0FC2">
        <w:rPr>
          <w:rFonts w:ascii="Arial" w:hAnsi="Arial" w:cs="Arial"/>
          <w:color w:val="FF0000"/>
          <w:sz w:val="24"/>
          <w:szCs w:val="24"/>
        </w:rPr>
        <w:t xml:space="preserve">, </w:t>
      </w:r>
      <w:r w:rsidR="0019783B" w:rsidRPr="00EB0FC2">
        <w:rPr>
          <w:rFonts w:ascii="Arial" w:hAnsi="Arial" w:cs="Arial"/>
          <w:i/>
          <w:color w:val="FF0000"/>
          <w:sz w:val="24"/>
          <w:szCs w:val="24"/>
        </w:rPr>
        <w:t>TCN2</w:t>
      </w:r>
      <w:r w:rsidR="0019783B" w:rsidRPr="00EB0FC2">
        <w:rPr>
          <w:rFonts w:ascii="Arial" w:hAnsi="Arial" w:cs="Arial"/>
          <w:color w:val="FF0000"/>
          <w:sz w:val="24"/>
          <w:szCs w:val="24"/>
        </w:rPr>
        <w:t xml:space="preserve">, </w:t>
      </w:r>
      <w:r w:rsidR="0019783B" w:rsidRPr="00EB0FC2">
        <w:rPr>
          <w:rFonts w:ascii="Arial" w:hAnsi="Arial" w:cs="Arial"/>
          <w:i/>
          <w:color w:val="FF0000"/>
          <w:sz w:val="24"/>
          <w:szCs w:val="24"/>
        </w:rPr>
        <w:t>PRDM16</w:t>
      </w:r>
      <w:r w:rsidR="0019783B" w:rsidRPr="00EB0FC2">
        <w:rPr>
          <w:rFonts w:ascii="Arial" w:hAnsi="Arial" w:cs="Arial"/>
          <w:color w:val="FF0000"/>
          <w:sz w:val="24"/>
          <w:szCs w:val="24"/>
        </w:rPr>
        <w:t xml:space="preserve">, </w:t>
      </w:r>
      <w:r w:rsidR="00AA5206" w:rsidRPr="00EB0FC2">
        <w:rPr>
          <w:rFonts w:ascii="Arial" w:hAnsi="Arial" w:cs="Arial"/>
          <w:color w:val="FF0000"/>
          <w:sz w:val="24"/>
          <w:szCs w:val="24"/>
        </w:rPr>
        <w:t xml:space="preserve">and </w:t>
      </w:r>
      <w:r w:rsidR="00AA5206" w:rsidRPr="00EB0FC2">
        <w:rPr>
          <w:rFonts w:ascii="Arial" w:hAnsi="Arial" w:cs="Arial"/>
          <w:i/>
          <w:color w:val="FF0000"/>
          <w:sz w:val="24"/>
          <w:szCs w:val="24"/>
        </w:rPr>
        <w:t>SLC1A5</w:t>
      </w:r>
      <w:r w:rsidR="00893AA8" w:rsidRPr="00EB0FC2">
        <w:rPr>
          <w:rFonts w:ascii="Arial" w:hAnsi="Arial" w:cs="Arial"/>
          <w:color w:val="FF0000"/>
          <w:sz w:val="24"/>
          <w:szCs w:val="24"/>
        </w:rPr>
        <w:t xml:space="preserve">. </w:t>
      </w:r>
    </w:p>
    <w:p w:rsidR="00C92EB7" w:rsidRDefault="00C92EB7"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hAnsi="Arial" w:cs="Arial"/>
          <w:color w:val="FF0000"/>
          <w:sz w:val="24"/>
          <w:szCs w:val="24"/>
        </w:rPr>
      </w:pPr>
    </w:p>
    <w:p w:rsidR="00C92EB7" w:rsidRDefault="00C92EB7"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hAnsi="Arial" w:cs="Arial"/>
          <w:color w:val="FF0000"/>
          <w:sz w:val="24"/>
          <w:szCs w:val="24"/>
        </w:rPr>
      </w:pPr>
      <w:r>
        <w:rPr>
          <w:rFonts w:ascii="Arial" w:hAnsi="Arial" w:cs="Arial"/>
          <w:color w:val="FF0000"/>
          <w:sz w:val="24"/>
          <w:szCs w:val="24"/>
        </w:rPr>
        <w:t xml:space="preserve">Therefore, we added the following sentence to the updated manuscript: </w:t>
      </w:r>
    </w:p>
    <w:p w:rsidR="00C92EB7" w:rsidRDefault="00C92EB7"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hAnsi="Arial" w:cs="Arial"/>
          <w:color w:val="FF0000"/>
          <w:sz w:val="24"/>
          <w:szCs w:val="24"/>
        </w:rPr>
      </w:pPr>
    </w:p>
    <w:p w:rsidR="00C92EB7" w:rsidRDefault="00C92EB7"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Pr>
          <w:rFonts w:ascii="Arial" w:hAnsi="Arial" w:cs="Arial"/>
          <w:color w:val="FF0000"/>
          <w:sz w:val="24"/>
          <w:szCs w:val="24"/>
        </w:rPr>
        <w:lastRenderedPageBreak/>
        <w:t xml:space="preserve">‘The roles of several of these genes in RA has been widely discovered in the previous studies. </w:t>
      </w:r>
      <w:r w:rsidRPr="00484375">
        <w:rPr>
          <w:rFonts w:ascii="Arial" w:hAnsi="Arial" w:cs="Arial"/>
          <w:color w:val="FF0000"/>
          <w:sz w:val="24"/>
          <w:szCs w:val="24"/>
        </w:rPr>
        <w:t>Numerous studies have indicated that decreased HDAC activity in patients with RA may contribute to local pro-inflammatory cytokine production and reduced the responses to corticosteroid treatment. HDAC activity can modify transcription factor activity, prevent expression of pro-apoptotic genes, and therefore terminate transcription following deacetylation of histones. These have been comprehensively described in</w:t>
      </w:r>
      <w:r>
        <w:rPr>
          <w:rFonts w:ascii="Arial" w:hAnsi="Arial" w:cs="Arial"/>
          <w:color w:val="FF0000"/>
          <w:sz w:val="24"/>
          <w:szCs w:val="24"/>
        </w:rPr>
        <w:t xml:space="preserve"> </w:t>
      </w:r>
      <w:proofErr w:type="spellStart"/>
      <w:r w:rsidRPr="00484375">
        <w:rPr>
          <w:rFonts w:ascii="Arial" w:hAnsi="Arial" w:cs="Arial"/>
          <w:color w:val="FF0000"/>
          <w:sz w:val="24"/>
          <w:szCs w:val="24"/>
        </w:rPr>
        <w:t>Grabiec</w:t>
      </w:r>
      <w:r>
        <w:rPr>
          <w:rFonts w:ascii="Arial" w:hAnsi="Arial" w:cs="Arial"/>
          <w:color w:val="FF0000"/>
          <w:sz w:val="24"/>
          <w:szCs w:val="24"/>
        </w:rPr>
        <w:t>’s</w:t>
      </w:r>
      <w:proofErr w:type="spellEnd"/>
      <w:r>
        <w:rPr>
          <w:rFonts w:ascii="Arial" w:hAnsi="Arial" w:cs="Arial"/>
          <w:color w:val="FF0000"/>
          <w:sz w:val="24"/>
          <w:szCs w:val="24"/>
        </w:rPr>
        <w:t xml:space="preserve"> study </w:t>
      </w:r>
      <w:r>
        <w:rPr>
          <w:rFonts w:ascii="Arial" w:hAnsi="Arial" w:cs="Arial"/>
          <w:color w:val="FF0000"/>
          <w:sz w:val="24"/>
          <w:szCs w:val="24"/>
        </w:rPr>
        <w:fldChar w:fldCharType="begin"/>
      </w:r>
      <w:r>
        <w:rPr>
          <w:rFonts w:ascii="Arial" w:hAnsi="Arial" w:cs="Arial"/>
          <w:color w:val="FF0000"/>
          <w:sz w:val="24"/>
          <w:szCs w:val="24"/>
        </w:rPr>
        <w:instrText xml:space="preserve"> ADDIN EN.CITE &lt;EndNote&gt;&lt;Cite&gt;&lt;Author&gt;Grabiec&lt;/Author&gt;&lt;Year&gt;2008&lt;/Year&gt;&lt;RecNum&gt;1013&lt;/RecNum&gt;&lt;DisplayText&gt;[30]&lt;/DisplayText&gt;&lt;record&gt;&lt;rec-number&gt;1013&lt;/rec-number&gt;&lt;foreign-keys&gt;&lt;key app="EN" db-id="5vs09drf40rx93ed0wap9evrs59er05z5d9v"&gt;1013&lt;/key&gt;&lt;/foreign-keys&gt;&lt;ref-type name="Journal Article"&gt;17&lt;/ref-type&gt;&lt;contributors&gt;&lt;authors&gt;&lt;author&gt;Grabiec, A. M.&lt;/author&gt;&lt;author&gt;Tak, P. P.&lt;/author&gt;&lt;author&gt;Reedquist, K. A.&lt;/author&gt;&lt;/authors&gt;&lt;/contributors&gt;&lt;auth-address&gt;Division of Clinical Immunology and Rheumatology, Academic Medical Center, University of Amsterdam, Meibergdreef 9, 1105 AZ Amsterdam, The Netherlands. a.m.grabiec@amc.uva.nl&lt;/auth-address&gt;&lt;titles&gt;&lt;title&gt;Targeting histone deacetylase activity in rheumatoid arthritis and asthma as prototypes of inflammatory disease: should we keep our HATs on?&lt;/title&gt;&lt;secondary-title&gt;Arthritis Res Ther&lt;/secondary-title&gt;&lt;alt-title&gt;Arthritis research &amp;amp; therapy&lt;/alt-title&gt;&lt;/titles&gt;&lt;periodical&gt;&lt;full-title&gt;Arthritis Res Ther&lt;/full-title&gt;&lt;abbr-1&gt;Arthritis Res Ther&lt;/abbr-1&gt;&lt;/periodical&gt;&lt;pages&gt;226&lt;/pages&gt;&lt;volume&gt;10&lt;/volume&gt;&lt;number&gt;5&lt;/number&gt;&lt;edition&gt;2008/11/06&lt;/edition&gt;&lt;keywords&gt;&lt;keyword&gt;Animals&lt;/keyword&gt;&lt;keyword&gt;Arthritis, Rheumatoid/*enzymology/genetics&lt;/keyword&gt;&lt;keyword&gt;Asthma/*enzymology/genetics&lt;/keyword&gt;&lt;keyword&gt;Gene Expression Regulation&lt;/keyword&gt;&lt;keyword&gt;Histone Deacetylases/genetics/*metabolism&lt;/keyword&gt;&lt;keyword&gt;Humans&lt;/keyword&gt;&lt;keyword&gt;Inflammation/*enzymology/genetics&lt;/keyword&gt;&lt;/keywords&gt;&lt;dates&gt;&lt;year&gt;2008&lt;/year&gt;&lt;/dates&gt;&lt;isbn&gt;1478-6362 (Electronic)&amp;#xD;1478-6354 (Linking)&lt;/isbn&gt;&lt;accession-num&gt;18983693&lt;/accession-num&gt;&lt;work-type&gt;Review&lt;/work-type&gt;&lt;urls&gt;&lt;related-urls&gt;&lt;url&gt;http://www.ncbi.nlm.nih.gov/pubmed/18983693&lt;/url&gt;&lt;/related-urls&gt;&lt;/urls&gt;&lt;custom2&gt;2592777&lt;/custom2&gt;&lt;electronic-resource-num&gt;10.1186/ar2489&lt;/electronic-resource-num&gt;&lt;language&gt;eng&lt;/language&gt;&lt;/record&gt;&lt;/Cite&gt;&lt;/EndNote&gt;</w:instrText>
      </w:r>
      <w:r>
        <w:rPr>
          <w:rFonts w:ascii="Arial" w:hAnsi="Arial" w:cs="Arial"/>
          <w:color w:val="FF0000"/>
          <w:sz w:val="24"/>
          <w:szCs w:val="24"/>
        </w:rPr>
        <w:fldChar w:fldCharType="separate"/>
      </w:r>
      <w:r>
        <w:rPr>
          <w:rFonts w:ascii="Arial" w:hAnsi="Arial" w:cs="Arial"/>
          <w:noProof/>
          <w:color w:val="FF0000"/>
          <w:sz w:val="24"/>
          <w:szCs w:val="24"/>
        </w:rPr>
        <w:t>[</w:t>
      </w:r>
      <w:hyperlink w:anchor="_ENREF_30" w:tooltip="Grabiec, 2008 #1013" w:history="1">
        <w:r>
          <w:rPr>
            <w:rFonts w:ascii="Arial" w:hAnsi="Arial" w:cs="Arial"/>
            <w:noProof/>
            <w:color w:val="FF0000"/>
            <w:sz w:val="24"/>
            <w:szCs w:val="24"/>
          </w:rPr>
          <w:t>30</w:t>
        </w:r>
      </w:hyperlink>
      <w:r>
        <w:rPr>
          <w:rFonts w:ascii="Arial" w:hAnsi="Arial" w:cs="Arial"/>
          <w:noProof/>
          <w:color w:val="FF0000"/>
          <w:sz w:val="24"/>
          <w:szCs w:val="24"/>
        </w:rPr>
        <w:t>]</w:t>
      </w:r>
      <w:r>
        <w:rPr>
          <w:rFonts w:ascii="Arial" w:hAnsi="Arial" w:cs="Arial"/>
          <w:color w:val="FF0000"/>
          <w:sz w:val="24"/>
          <w:szCs w:val="24"/>
        </w:rPr>
        <w:fldChar w:fldCharType="end"/>
      </w:r>
      <w:r w:rsidRPr="00484375">
        <w:rPr>
          <w:rFonts w:ascii="Arial" w:hAnsi="Arial" w:cs="Arial"/>
          <w:color w:val="FF0000"/>
          <w:sz w:val="24"/>
          <w:szCs w:val="24"/>
        </w:rPr>
        <w:t>. ITIH3</w:t>
      </w:r>
      <w:r>
        <w:rPr>
          <w:rFonts w:ascii="Arial" w:hAnsi="Arial" w:cs="Arial"/>
          <w:color w:val="FF0000"/>
          <w:sz w:val="24"/>
          <w:szCs w:val="24"/>
        </w:rPr>
        <w:t xml:space="preserve"> was</w:t>
      </w:r>
      <w:r w:rsidRPr="002A284F">
        <w:rPr>
          <w:rFonts w:ascii="Arial" w:hAnsi="Arial" w:cs="Arial"/>
          <w:color w:val="FF0000"/>
          <w:sz w:val="24"/>
          <w:szCs w:val="24"/>
        </w:rPr>
        <w:t xml:space="preserve"> demonstrated as one of powerful biomarker for RA in the lasted study </w:t>
      </w:r>
      <w:r>
        <w:rPr>
          <w:rFonts w:ascii="Arial" w:hAnsi="Arial" w:cs="Arial"/>
          <w:color w:val="FF0000"/>
          <w:sz w:val="24"/>
          <w:szCs w:val="24"/>
        </w:rPr>
        <w:t xml:space="preserve">from Chou and colleagues </w:t>
      </w:r>
      <w:r>
        <w:rPr>
          <w:rFonts w:ascii="Arial" w:hAnsi="Arial" w:cs="Arial"/>
          <w:color w:val="FF0000"/>
          <w:sz w:val="24"/>
          <w:szCs w:val="24"/>
        </w:rPr>
        <w:fldChar w:fldCharType="begin">
          <w:fldData xml:space="preserve">PEVuZE5vdGU+PENpdGU+PEF1dGhvcj5MaWFvPC9BdXRob3I+PFllYXI+MjAxNjwvWWVhcj48UmVj
TnVtPjEwMTQ8L1JlY051bT48RGlzcGxheVRleHQ+WzMxXTwvRGlzcGxheVRleHQ+PHJlY29yZD48
cmVjLW51bWJlcj4xMDE0PC9yZWMtbnVtYmVyPjxmb3JlaWduLWtleXM+PGtleSBhcHA9IkVOIiBk
Yi1pZD0iNXZzMDlkcmY0MHJ4OTNlZDB3YXA5ZXZyczU5ZXIwNXo1ZDl2Ij4xMDE0PC9rZXk+PC9m
b3JlaWduLWtleXM+PHJlZi10eXBlIG5hbWU9IkpvdXJuYWwgQXJ0aWNsZSI+MTc8L3JlZi10eXBl
Pjxjb250cmlidXRvcnM+PGF1dGhvcnM+PGF1dGhvcj5MaWFvLCBDLiBDLjwvYXV0aG9yPjxhdXRo
b3I+Q2hvdSwgUC4gTC48L2F1dGhvcj48YXV0aG9yPkNoZW5nLCBDLiBXLjwvYXV0aG9yPjxhdXRo
b3I+Q2hhbmcsIFkuIFMuPC9hdXRob3I+PGF1dGhvcj5DaGksIFcuIE0uPC9hdXRob3I+PGF1dGhv
cj5Uc2FpLCBLLiBMLjwvYXV0aG9yPjxhdXRob3I+Q2hlbiwgVy4gSi48L2F1dGhvcj48YXV0aG9y
Pkt1bmcsIFQuIFMuPC9hdXRob3I+PGF1dGhvcj5UYWksIEMuIEMuPC9hdXRob3I+PGF1dGhvcj5M
ZWUsIEsuIFcuPC9hdXRob3I+PGF1dGhvcj5DaGVuLCBZLiBDLjwvYXV0aG9yPjxhdXRob3I+TGlu
LCBDLiBZLjwvYXV0aG9yPjwvYXV0aG9ycz48L2NvbnRyaWJ1dG9ycz48YXV0aC1hZGRyZXNzPlBy
b3Rlb21pY3MgUmVzZWFyY2ggQ2VudGVyLCBOYXRpb25hbCBZYW5nLU1pbmcgVW5pdmVyc2l0eSwg
VGFpcGVpIDExMiwgVGFpd2FuLiYjeEQ7RGl2aXNpb24gb2YgQWxsZXJneS1JbW11bm9sb2d5LVJo
ZXVtYXRvbG9neSwgRGVwYXJ0bWVudCBvZiBJbnRlcm5hbCBNZWRpY2luZSwgTWluLVNoZW5nIEdl
bmVyYWwgSG9zcGl0YWwsIFRhb3l1YW4gMzMwLCBUYWl3YW47IERpdmlzaW9uIG9mIEFsbGVyZ3ks
IEltbXVub2xvZ3kgYW5kIFJoZXVtYXRvbG9neSwgRGVwYXJ0bWVudCBvZiBJbnRlcm5hbCBNZWRp
Y2luZSwgVGFpcGVpIE1lZGljYWwgVW5pdmVyc2l0eS1TaHVhbmcgSG8gSG9zcGl0YWwsIFRhaXBl
aSBNZWRpY2FsIFVuaXZlcnNpdHksIE5ldyBUYWlwZWkgQ2l0eSAyMzU2MSwgVGFpd2FuLiYjeEQ7
R3JhZHVhdGUgSW5zdGl0dXRlIG9mIENsaW5pY2FsIE1lZGljaW5lLCBDb2xsZWdlIG9mIE1lZGlj
aW5lLCBUYWlwZWkgTWVkaWNhbCBVbml2ZXJzaXR5LCBUYWlwZWkgMTEwMzEsIFRhaXdhbi4mI3hE
O0RpdmlzaW9uIG9mIEFsbGVyZ3ksIEltbXVub2xvZ3kgYW5kIFJoZXVtYXRvbG9neSwgRGVwYXJ0
bWVudCBvZiBJbnRlcm5hbCBNZWRpY2luZSwgVGFpcGVpIE1lZGljYWwgVW5pdmVyc2l0eS1TaHVh
bmcgSG8gSG9zcGl0YWwsIFRhaXBlaSBNZWRpY2FsIFVuaXZlcnNpdHksIE5ldyBUYWlwZWkgQ2l0
eSAyMzU2MSwgVGFpd2FuLiYjeEQ7RGVwYXJ0bWVudCBvZiBMYWJvcmF0b3J5IE1lZGljaW5lLCBU
YWlwZWkgTWVkaWNhbCBVbml2ZXJzaXR5LCAtU2h1YW5nLUhvIEhvc3BpdGFsLCBUYWlwZWkgTWVk
aWNhbCBVbml2ZXJzaXR5LCBOZXcgVGFpcGVpIENpdHkgMjM1NjEsIFRhaXdhbi4mI3hEO0RlcGFy
dG1lbnQgb2YgQmlvdGVjaG5vbG9neSBhbmQgQW5pbWFsIFNjaWVuY2UsIE5hdGlvbmFsIElsYW4g
VW5pdmVyc2l0eSwgSWxhbiAyNjA0NywgVGFpd2FuLiYjeEQ7U2Nob29sIG9mIE1lZGljYWwgTGFi
b3JhdG9yeSBTY2llbmNlIGFuZCBCaW90ZWNobm9sb2d5LCBDb2xsZWdlIG9mIE1lZGljYWwgU2Np
ZW5jZSBhbmQgVGVjaG5vbG9neSwgVGFpcGVpIE1lZGljYWwgVW5pdmVyc2l0eSwgVGFpcGVpIDEx
MDMxLCBUYWl3YW4uJiN4RDtQaEQgUHJvZ3JhbSBmb3IgQ2FuY2VyIEJpb2xvZ3kgYW5kIERydWcg
RGlzY292ZXJ5LCBDb2xsZWdlIG9mIE1lZGljYWwgU2NpZW5jZSBhbmQgVGVjaG5vbG9neSwgVGFp
cGVpIE1lZGljYWwgVW5pdmVyc2l0eSBhbmQgQWNhZGVtaWEgU2luaWNhLCBUYWlwZWkgMTEwMzEs
IFRhaXdhbi4mI3hEO1NjaG9vbCBvZiBNZWRpY2FsIExhYm9yYXRvcnkgU2NpZW5jZSBhbmQgQmlv
dGVjaG5vbG9neSwgQ29sbGVnZSBvZiBNZWRpY2FsIFNjaWVuY2UgYW5kIFRlY2hub2xvZ3ksIFRh
aXBlaSBNZWRpY2FsIFVuaXZlcnNpdHksIFRhaXBlaSAxMTAzMSwgVGFpd2FuOyBQaEQgUHJvZ3Jh
bSBmb3IgQ2FuY2VyIEJpb2xvZ3kgYW5kIERydWcgRGlzY292ZXJ5LCBDb2xsZWdlIG9mIE1lZGlj
YWwgU2NpZW5jZSBhbmQgVGVjaG5vbG9neSwgVGFpcGVpIE1lZGljYWwgVW5pdmVyc2l0eSBhbmQg
QWNhZGVtaWEgU2luaWNhLCBUYWlwZWkgMTEwMzEsIFRhaXdhbi4gRWxlY3Ryb25pYyBhZGRyZXNz
OiBjeWxpbkB0bXUuZWR1LnR3LjwvYXV0aC1hZGRyZXNzPjx0aXRsZXM+PHRpdGxlPkNvbXBhcmF0
aXZlIGFuYWx5c2lzIG9mIG5vdmVsIGF1dG9hbnRpYm9keSBpc290eXBlcyBhZ2FpbnN0IGNpdHJ1
bGxpbmF0ZWQtaW50ZXItYWxwaGEtdHJ5cHNpbiBpbmhpYml0b3IgaGVhdnkgY2hhaW4gMyAoSVRJ
SDMpIHBlcHRpZGUgaW4gc2VydW0gZnJvbSBUYWl3YW5lc2UgZmVtYWxlcyB3aXRoIHJoZXVtYXRv
aWQgYXJ0aHJpdGlzLCBwcmltYXJ5IFNqb2dyZW4mYXBvcztzIHN5bmRyb21lIGFuZCBzZWNvbmRh
cnkgU2pvZ3JlbiZhcG9zO3Mgc3luZHJvbWUgaW4gcmhldW1hdG9pZCBhcnRocml0aXM8L3RpdGxl
PjxzZWNvbmRhcnktdGl0bGU+SiBQcm90ZW9taWNzPC9zZWNvbmRhcnktdGl0bGU+PGFsdC10aXRs
ZT5Kb3VybmFsIG9mIHByb3Rlb21pY3M8L2FsdC10aXRsZT48L3RpdGxlcz48cGVyaW9kaWNhbD48
ZnVsbC10aXRsZT5KIFByb3Rlb21pY3M8L2Z1bGwtdGl0bGU+PGFiYnItMT5Kb3VybmFsIG9mIHBy
b3Rlb21pY3M8L2FiYnItMT48L3BlcmlvZGljYWw+PGFsdC1wZXJpb2RpY2FsPjxmdWxsLXRpdGxl
PkogUHJvdGVvbWljczwvZnVsbC10aXRsZT48YWJici0xPkpvdXJuYWwgb2YgcHJvdGVvbWljczwv
YWJici0xPjwvYWx0LXBlcmlvZGljYWw+PGVkaXRpb24+MjAxNi8wNC8xNDwvZWRpdGlvbj48ZGF0
ZXM+PHllYXI+MjAxNjwveWVhcj48cHViLWRhdGVzPjxkYXRlPkFwciA5PC9kYXRlPjwvcHViLWRh
dGVzPjwvZGF0ZXM+PGlzYm4+MTg3Ni03NzM3IChFbGVjdHJvbmljKTwvaXNibj48YWNjZXNzaW9u
LW51bT4yNzA3MjExNTwvYWNjZXNzaW9uLW51bT48dXJscz48cmVsYXRlZC11cmxzPjx1cmw+aHR0
cDovL3d3dy5uY2JpLm5sbS5uaWguZ292L3B1Ym1lZC8yNzA3MjExNTwvdXJsPjwvcmVsYXRlZC11
cmxzPjwvdXJscz48ZWxlY3Ryb25pYy1yZXNvdXJjZS1udW0+MTAuMTAxNi9qLmpwcm90LjIwMTYu
MDMuMDMxPC9lbGVjdHJvbmljLXJlc291cmNlLW51bT48bGFuZ3VhZ2U+RW5nPC9sYW5ndWFnZT48
L3JlY29yZD48L0NpdGU+PC9FbmROb3RlPgB=
</w:fldData>
        </w:fldChar>
      </w:r>
      <w:r>
        <w:rPr>
          <w:rFonts w:ascii="Arial" w:hAnsi="Arial" w:cs="Arial"/>
          <w:color w:val="FF0000"/>
          <w:sz w:val="24"/>
          <w:szCs w:val="24"/>
        </w:rPr>
        <w:instrText xml:space="preserve"> ADDIN EN.CITE </w:instrText>
      </w:r>
      <w:r>
        <w:rPr>
          <w:rFonts w:ascii="Arial" w:hAnsi="Arial" w:cs="Arial"/>
          <w:color w:val="FF0000"/>
          <w:sz w:val="24"/>
          <w:szCs w:val="24"/>
        </w:rPr>
        <w:fldChar w:fldCharType="begin">
          <w:fldData xml:space="preserve">PEVuZE5vdGU+PENpdGU+PEF1dGhvcj5MaWFvPC9BdXRob3I+PFllYXI+MjAxNjwvWWVhcj48UmVj
TnVtPjEwMTQ8L1JlY051bT48RGlzcGxheVRleHQ+WzMxXTwvRGlzcGxheVRleHQ+PHJlY29yZD48
cmVjLW51bWJlcj4xMDE0PC9yZWMtbnVtYmVyPjxmb3JlaWduLWtleXM+PGtleSBhcHA9IkVOIiBk
Yi1pZD0iNXZzMDlkcmY0MHJ4OTNlZDB3YXA5ZXZyczU5ZXIwNXo1ZDl2Ij4xMDE0PC9rZXk+PC9m
b3JlaWduLWtleXM+PHJlZi10eXBlIG5hbWU9IkpvdXJuYWwgQXJ0aWNsZSI+MTc8L3JlZi10eXBl
Pjxjb250cmlidXRvcnM+PGF1dGhvcnM+PGF1dGhvcj5MaWFvLCBDLiBDLjwvYXV0aG9yPjxhdXRo
b3I+Q2hvdSwgUC4gTC48L2F1dGhvcj48YXV0aG9yPkNoZW5nLCBDLiBXLjwvYXV0aG9yPjxhdXRo
b3I+Q2hhbmcsIFkuIFMuPC9hdXRob3I+PGF1dGhvcj5DaGksIFcuIE0uPC9hdXRob3I+PGF1dGhv
cj5Uc2FpLCBLLiBMLjwvYXV0aG9yPjxhdXRob3I+Q2hlbiwgVy4gSi48L2F1dGhvcj48YXV0aG9y
Pkt1bmcsIFQuIFMuPC9hdXRob3I+PGF1dGhvcj5UYWksIEMuIEMuPC9hdXRob3I+PGF1dGhvcj5M
ZWUsIEsuIFcuPC9hdXRob3I+PGF1dGhvcj5DaGVuLCBZLiBDLjwvYXV0aG9yPjxhdXRob3I+TGlu
LCBDLiBZLjwvYXV0aG9yPjwvYXV0aG9ycz48L2NvbnRyaWJ1dG9ycz48YXV0aC1hZGRyZXNzPlBy
b3Rlb21pY3MgUmVzZWFyY2ggQ2VudGVyLCBOYXRpb25hbCBZYW5nLU1pbmcgVW5pdmVyc2l0eSwg
VGFpcGVpIDExMiwgVGFpd2FuLiYjeEQ7RGl2aXNpb24gb2YgQWxsZXJneS1JbW11bm9sb2d5LVJo
ZXVtYXRvbG9neSwgRGVwYXJ0bWVudCBvZiBJbnRlcm5hbCBNZWRpY2luZSwgTWluLVNoZW5nIEdl
bmVyYWwgSG9zcGl0YWwsIFRhb3l1YW4gMzMwLCBUYWl3YW47IERpdmlzaW9uIG9mIEFsbGVyZ3ks
IEltbXVub2xvZ3kgYW5kIFJoZXVtYXRvbG9neSwgRGVwYXJ0bWVudCBvZiBJbnRlcm5hbCBNZWRp
Y2luZSwgVGFpcGVpIE1lZGljYWwgVW5pdmVyc2l0eS1TaHVhbmcgSG8gSG9zcGl0YWwsIFRhaXBl
aSBNZWRpY2FsIFVuaXZlcnNpdHksIE5ldyBUYWlwZWkgQ2l0eSAyMzU2MSwgVGFpd2FuLiYjeEQ7
R3JhZHVhdGUgSW5zdGl0dXRlIG9mIENsaW5pY2FsIE1lZGljaW5lLCBDb2xsZWdlIG9mIE1lZGlj
aW5lLCBUYWlwZWkgTWVkaWNhbCBVbml2ZXJzaXR5LCBUYWlwZWkgMTEwMzEsIFRhaXdhbi4mI3hE
O0RpdmlzaW9uIG9mIEFsbGVyZ3ksIEltbXVub2xvZ3kgYW5kIFJoZXVtYXRvbG9neSwgRGVwYXJ0
bWVudCBvZiBJbnRlcm5hbCBNZWRpY2luZSwgVGFpcGVpIE1lZGljYWwgVW5pdmVyc2l0eS1TaHVh
bmcgSG8gSG9zcGl0YWwsIFRhaXBlaSBNZWRpY2FsIFVuaXZlcnNpdHksIE5ldyBUYWlwZWkgQ2l0
eSAyMzU2MSwgVGFpd2FuLiYjeEQ7RGVwYXJ0bWVudCBvZiBMYWJvcmF0b3J5IE1lZGljaW5lLCBU
YWlwZWkgTWVkaWNhbCBVbml2ZXJzaXR5LCAtU2h1YW5nLUhvIEhvc3BpdGFsLCBUYWlwZWkgTWVk
aWNhbCBVbml2ZXJzaXR5LCBOZXcgVGFpcGVpIENpdHkgMjM1NjEsIFRhaXdhbi4mI3hEO0RlcGFy
dG1lbnQgb2YgQmlvdGVjaG5vbG9neSBhbmQgQW5pbWFsIFNjaWVuY2UsIE5hdGlvbmFsIElsYW4g
VW5pdmVyc2l0eSwgSWxhbiAyNjA0NywgVGFpd2FuLiYjeEQ7U2Nob29sIG9mIE1lZGljYWwgTGFi
b3JhdG9yeSBTY2llbmNlIGFuZCBCaW90ZWNobm9sb2d5LCBDb2xsZWdlIG9mIE1lZGljYWwgU2Np
ZW5jZSBhbmQgVGVjaG5vbG9neSwgVGFpcGVpIE1lZGljYWwgVW5pdmVyc2l0eSwgVGFpcGVpIDEx
MDMxLCBUYWl3YW4uJiN4RDtQaEQgUHJvZ3JhbSBmb3IgQ2FuY2VyIEJpb2xvZ3kgYW5kIERydWcg
RGlzY292ZXJ5LCBDb2xsZWdlIG9mIE1lZGljYWwgU2NpZW5jZSBhbmQgVGVjaG5vbG9neSwgVGFp
cGVpIE1lZGljYWwgVW5pdmVyc2l0eSBhbmQgQWNhZGVtaWEgU2luaWNhLCBUYWlwZWkgMTEwMzEs
IFRhaXdhbi4mI3hEO1NjaG9vbCBvZiBNZWRpY2FsIExhYm9yYXRvcnkgU2NpZW5jZSBhbmQgQmlv
dGVjaG5vbG9neSwgQ29sbGVnZSBvZiBNZWRpY2FsIFNjaWVuY2UgYW5kIFRlY2hub2xvZ3ksIFRh
aXBlaSBNZWRpY2FsIFVuaXZlcnNpdHksIFRhaXBlaSAxMTAzMSwgVGFpd2FuOyBQaEQgUHJvZ3Jh
bSBmb3IgQ2FuY2VyIEJpb2xvZ3kgYW5kIERydWcgRGlzY292ZXJ5LCBDb2xsZWdlIG9mIE1lZGlj
YWwgU2NpZW5jZSBhbmQgVGVjaG5vbG9neSwgVGFpcGVpIE1lZGljYWwgVW5pdmVyc2l0eSBhbmQg
QWNhZGVtaWEgU2luaWNhLCBUYWlwZWkgMTEwMzEsIFRhaXdhbi4gRWxlY3Ryb25pYyBhZGRyZXNz
OiBjeWxpbkB0bXUuZWR1LnR3LjwvYXV0aC1hZGRyZXNzPjx0aXRsZXM+PHRpdGxlPkNvbXBhcmF0
aXZlIGFuYWx5c2lzIG9mIG5vdmVsIGF1dG9hbnRpYm9keSBpc290eXBlcyBhZ2FpbnN0IGNpdHJ1
bGxpbmF0ZWQtaW50ZXItYWxwaGEtdHJ5cHNpbiBpbmhpYml0b3IgaGVhdnkgY2hhaW4gMyAoSVRJ
SDMpIHBlcHRpZGUgaW4gc2VydW0gZnJvbSBUYWl3YW5lc2UgZmVtYWxlcyB3aXRoIHJoZXVtYXRv
aWQgYXJ0aHJpdGlzLCBwcmltYXJ5IFNqb2dyZW4mYXBvcztzIHN5bmRyb21lIGFuZCBzZWNvbmRh
cnkgU2pvZ3JlbiZhcG9zO3Mgc3luZHJvbWUgaW4gcmhldW1hdG9pZCBhcnRocml0aXM8L3RpdGxl
PjxzZWNvbmRhcnktdGl0bGU+SiBQcm90ZW9taWNzPC9zZWNvbmRhcnktdGl0bGU+PGFsdC10aXRs
ZT5Kb3VybmFsIG9mIHByb3Rlb21pY3M8L2FsdC10aXRsZT48L3RpdGxlcz48cGVyaW9kaWNhbD48
ZnVsbC10aXRsZT5KIFByb3Rlb21pY3M8L2Z1bGwtdGl0bGU+PGFiYnItMT5Kb3VybmFsIG9mIHBy
b3Rlb21pY3M8L2FiYnItMT48L3BlcmlvZGljYWw+PGFsdC1wZXJpb2RpY2FsPjxmdWxsLXRpdGxl
PkogUHJvdGVvbWljczwvZnVsbC10aXRsZT48YWJici0xPkpvdXJuYWwgb2YgcHJvdGVvbWljczwv
YWJici0xPjwvYWx0LXBlcmlvZGljYWw+PGVkaXRpb24+MjAxNi8wNC8xNDwvZWRpdGlvbj48ZGF0
ZXM+PHllYXI+MjAxNjwveWVhcj48cHViLWRhdGVzPjxkYXRlPkFwciA5PC9kYXRlPjwvcHViLWRh
dGVzPjwvZGF0ZXM+PGlzYm4+MTg3Ni03NzM3IChFbGVjdHJvbmljKTwvaXNibj48YWNjZXNzaW9u
LW51bT4yNzA3MjExNTwvYWNjZXNzaW9uLW51bT48dXJscz48cmVsYXRlZC11cmxzPjx1cmw+aHR0
cDovL3d3dy5uY2JpLm5sbS5uaWguZ292L3B1Ym1lZC8yNzA3MjExNTwvdXJsPjwvcmVsYXRlZC11
cmxzPjwvdXJscz48ZWxlY3Ryb25pYy1yZXNvdXJjZS1udW0+MTAuMTAxNi9qLmpwcm90LjIwMTYu
MDMuMDMxPC9lbGVjdHJvbmljLXJlc291cmNlLW51bT48bGFuZ3VhZ2U+RW5nPC9sYW5ndWFnZT48
L3JlY29yZD48L0NpdGU+PC9FbmROb3RlPgB=
</w:fldData>
        </w:fldChar>
      </w:r>
      <w:r>
        <w:rPr>
          <w:rFonts w:ascii="Arial" w:hAnsi="Arial" w:cs="Arial"/>
          <w:color w:val="FF0000"/>
          <w:sz w:val="24"/>
          <w:szCs w:val="24"/>
        </w:rPr>
        <w:instrText xml:space="preserve"> ADDIN EN.CITE.DATA </w:instrText>
      </w:r>
      <w:r>
        <w:rPr>
          <w:rFonts w:ascii="Arial" w:hAnsi="Arial" w:cs="Arial"/>
          <w:color w:val="FF0000"/>
          <w:sz w:val="24"/>
          <w:szCs w:val="24"/>
        </w:rPr>
      </w:r>
      <w:r>
        <w:rPr>
          <w:rFonts w:ascii="Arial" w:hAnsi="Arial" w:cs="Arial"/>
          <w:color w:val="FF0000"/>
          <w:sz w:val="24"/>
          <w:szCs w:val="24"/>
        </w:rPr>
        <w:fldChar w:fldCharType="end"/>
      </w:r>
      <w:r>
        <w:rPr>
          <w:rFonts w:ascii="Arial" w:hAnsi="Arial" w:cs="Arial"/>
          <w:color w:val="FF0000"/>
          <w:sz w:val="24"/>
          <w:szCs w:val="24"/>
        </w:rPr>
      </w:r>
      <w:r>
        <w:rPr>
          <w:rFonts w:ascii="Arial" w:hAnsi="Arial" w:cs="Arial"/>
          <w:color w:val="FF0000"/>
          <w:sz w:val="24"/>
          <w:szCs w:val="24"/>
        </w:rPr>
        <w:fldChar w:fldCharType="separate"/>
      </w:r>
      <w:r>
        <w:rPr>
          <w:rFonts w:ascii="Arial" w:hAnsi="Arial" w:cs="Arial"/>
          <w:noProof/>
          <w:color w:val="FF0000"/>
          <w:sz w:val="24"/>
          <w:szCs w:val="24"/>
        </w:rPr>
        <w:t>[</w:t>
      </w:r>
      <w:hyperlink w:anchor="_ENREF_31" w:tooltip="Liao, 2016 #1014" w:history="1">
        <w:r>
          <w:rPr>
            <w:rFonts w:ascii="Arial" w:hAnsi="Arial" w:cs="Arial"/>
            <w:noProof/>
            <w:color w:val="FF0000"/>
            <w:sz w:val="24"/>
            <w:szCs w:val="24"/>
          </w:rPr>
          <w:t>31</w:t>
        </w:r>
      </w:hyperlink>
      <w:r>
        <w:rPr>
          <w:rFonts w:ascii="Arial" w:hAnsi="Arial" w:cs="Arial"/>
          <w:noProof/>
          <w:color w:val="FF0000"/>
          <w:sz w:val="24"/>
          <w:szCs w:val="24"/>
        </w:rPr>
        <w:t>]</w:t>
      </w:r>
      <w:r>
        <w:rPr>
          <w:rFonts w:ascii="Arial" w:hAnsi="Arial" w:cs="Arial"/>
          <w:color w:val="FF0000"/>
          <w:sz w:val="24"/>
          <w:szCs w:val="24"/>
        </w:rPr>
        <w:fldChar w:fldCharType="end"/>
      </w:r>
      <w:r>
        <w:rPr>
          <w:rFonts w:ascii="Arial" w:hAnsi="Arial" w:cs="Arial"/>
          <w:color w:val="FF0000"/>
          <w:sz w:val="24"/>
          <w:szCs w:val="24"/>
        </w:rPr>
        <w:t xml:space="preserve">. </w:t>
      </w:r>
      <w:r w:rsidRPr="002A284F">
        <w:rPr>
          <w:rFonts w:ascii="Arial" w:hAnsi="Arial" w:cs="Arial"/>
          <w:color w:val="FF0000"/>
          <w:sz w:val="24"/>
          <w:szCs w:val="24"/>
        </w:rPr>
        <w:t>ITIH3</w:t>
      </w:r>
      <w:r>
        <w:rPr>
          <w:rFonts w:ascii="Arial" w:hAnsi="Arial" w:cs="Arial"/>
          <w:color w:val="FF0000"/>
          <w:sz w:val="24"/>
          <w:szCs w:val="24"/>
        </w:rPr>
        <w:t xml:space="preserve"> could </w:t>
      </w:r>
      <w:r w:rsidRPr="00FE5503">
        <w:rPr>
          <w:rFonts w:ascii="Arial" w:hAnsi="Arial" w:cs="Arial"/>
          <w:color w:val="FF0000"/>
          <w:sz w:val="24"/>
          <w:szCs w:val="24"/>
        </w:rPr>
        <w:t xml:space="preserve">act as a carrier of </w:t>
      </w:r>
      <w:proofErr w:type="spellStart"/>
      <w:r w:rsidRPr="00FE5503">
        <w:rPr>
          <w:rFonts w:ascii="Arial" w:hAnsi="Arial" w:cs="Arial"/>
          <w:color w:val="FF0000"/>
          <w:sz w:val="24"/>
          <w:szCs w:val="24"/>
        </w:rPr>
        <w:t>hyaluronan</w:t>
      </w:r>
      <w:proofErr w:type="spellEnd"/>
      <w:r w:rsidRPr="00FE5503">
        <w:rPr>
          <w:rFonts w:ascii="Arial" w:hAnsi="Arial" w:cs="Arial"/>
          <w:color w:val="FF0000"/>
          <w:sz w:val="24"/>
          <w:szCs w:val="24"/>
        </w:rPr>
        <w:t xml:space="preserve"> in serum or as a binding protein between </w:t>
      </w:r>
      <w:proofErr w:type="spellStart"/>
      <w:r w:rsidRPr="00FE5503">
        <w:rPr>
          <w:rFonts w:ascii="Arial" w:hAnsi="Arial" w:cs="Arial"/>
          <w:color w:val="FF0000"/>
          <w:sz w:val="24"/>
          <w:szCs w:val="24"/>
        </w:rPr>
        <w:t>hyaluronan</w:t>
      </w:r>
      <w:proofErr w:type="spellEnd"/>
      <w:r w:rsidRPr="00FE5503">
        <w:rPr>
          <w:rFonts w:ascii="Arial" w:hAnsi="Arial" w:cs="Arial"/>
          <w:color w:val="FF0000"/>
          <w:sz w:val="24"/>
          <w:szCs w:val="24"/>
        </w:rPr>
        <w:t xml:space="preserve"> and other matrix protein, including those on cell surfaces in tissues to regulate the localization, synthesis and degradation of </w:t>
      </w:r>
      <w:proofErr w:type="spellStart"/>
      <w:r w:rsidRPr="00FE5503">
        <w:rPr>
          <w:rFonts w:ascii="Arial" w:hAnsi="Arial" w:cs="Arial"/>
          <w:color w:val="FF0000"/>
          <w:sz w:val="24"/>
          <w:szCs w:val="24"/>
        </w:rPr>
        <w:t>hyaluronan</w:t>
      </w:r>
      <w:proofErr w:type="spellEnd"/>
      <w:r w:rsidRPr="00FE5503">
        <w:rPr>
          <w:rFonts w:ascii="Arial" w:hAnsi="Arial" w:cs="Arial"/>
          <w:color w:val="FF0000"/>
          <w:sz w:val="24"/>
          <w:szCs w:val="24"/>
        </w:rPr>
        <w:t xml:space="preserve"> which </w:t>
      </w:r>
      <w:r>
        <w:rPr>
          <w:rFonts w:ascii="Arial" w:hAnsi="Arial" w:cs="Arial"/>
          <w:color w:val="FF0000"/>
          <w:sz w:val="24"/>
          <w:szCs w:val="24"/>
        </w:rPr>
        <w:t>were</w:t>
      </w:r>
      <w:r w:rsidRPr="00FE5503">
        <w:rPr>
          <w:rFonts w:ascii="Arial" w:hAnsi="Arial" w:cs="Arial"/>
          <w:color w:val="FF0000"/>
          <w:sz w:val="24"/>
          <w:szCs w:val="24"/>
        </w:rPr>
        <w:t xml:space="preserve"> essential to cells undergoing biological processes</w:t>
      </w:r>
      <w:r>
        <w:rPr>
          <w:rFonts w:ascii="Arial" w:hAnsi="Arial" w:cs="Arial"/>
          <w:color w:val="FF0000"/>
          <w:sz w:val="24"/>
          <w:szCs w:val="24"/>
        </w:rPr>
        <w:t xml:space="preserve"> (</w:t>
      </w:r>
      <w:proofErr w:type="spellStart"/>
      <w:r w:rsidRPr="00EC69F8">
        <w:rPr>
          <w:rFonts w:ascii="Arial" w:hAnsi="Arial" w:cs="Arial"/>
          <w:color w:val="FF0000"/>
          <w:sz w:val="24"/>
          <w:szCs w:val="24"/>
        </w:rPr>
        <w:t>UniProtKB</w:t>
      </w:r>
      <w:proofErr w:type="spellEnd"/>
      <w:r w:rsidRPr="00EC69F8">
        <w:rPr>
          <w:rFonts w:ascii="Arial" w:hAnsi="Arial" w:cs="Arial"/>
          <w:color w:val="FF0000"/>
          <w:sz w:val="24"/>
          <w:szCs w:val="24"/>
        </w:rPr>
        <w:t>/Swiss-</w:t>
      </w:r>
      <w:proofErr w:type="spellStart"/>
      <w:r w:rsidRPr="00EC69F8">
        <w:rPr>
          <w:rFonts w:ascii="Arial" w:hAnsi="Arial" w:cs="Arial"/>
          <w:color w:val="FF0000"/>
          <w:sz w:val="24"/>
          <w:szCs w:val="24"/>
        </w:rPr>
        <w:t>Prot</w:t>
      </w:r>
      <w:proofErr w:type="spellEnd"/>
      <w:r>
        <w:rPr>
          <w:rFonts w:ascii="Arial" w:hAnsi="Arial" w:cs="Arial"/>
          <w:color w:val="FF0000"/>
          <w:sz w:val="24"/>
          <w:szCs w:val="24"/>
        </w:rPr>
        <w:t>). In term of other</w:t>
      </w:r>
      <w:r w:rsidRPr="00EB0FC2">
        <w:rPr>
          <w:rFonts w:ascii="Arial" w:hAnsi="Arial" w:cs="Arial"/>
          <w:color w:val="FF0000"/>
          <w:sz w:val="24"/>
          <w:szCs w:val="24"/>
        </w:rPr>
        <w:t xml:space="preserve"> remaining genes</w:t>
      </w:r>
      <w:r>
        <w:rPr>
          <w:rFonts w:ascii="Arial" w:hAnsi="Arial" w:cs="Arial"/>
          <w:color w:val="FF0000"/>
          <w:sz w:val="24"/>
          <w:szCs w:val="24"/>
        </w:rPr>
        <w:t>, we still</w:t>
      </w:r>
      <w:r w:rsidRPr="00EB0FC2">
        <w:rPr>
          <w:rFonts w:ascii="Arial" w:hAnsi="Arial" w:cs="Arial"/>
          <w:color w:val="FF0000"/>
          <w:sz w:val="24"/>
          <w:szCs w:val="24"/>
        </w:rPr>
        <w:t xml:space="preserve"> </w:t>
      </w:r>
      <w:r>
        <w:rPr>
          <w:rFonts w:ascii="Arial" w:hAnsi="Arial" w:cs="Arial"/>
          <w:color w:val="FF0000"/>
          <w:sz w:val="24"/>
          <w:szCs w:val="24"/>
        </w:rPr>
        <w:t xml:space="preserve">don’t have </w:t>
      </w:r>
      <w:r w:rsidRPr="00EB0FC2">
        <w:rPr>
          <w:rFonts w:ascii="Arial" w:hAnsi="Arial" w:cs="Arial"/>
          <w:color w:val="FF0000"/>
          <w:sz w:val="24"/>
          <w:szCs w:val="24"/>
        </w:rPr>
        <w:t xml:space="preserve">enough previous evidence to show they </w:t>
      </w:r>
      <w:r>
        <w:rPr>
          <w:rFonts w:ascii="Arial" w:hAnsi="Arial" w:cs="Arial"/>
          <w:color w:val="FF0000"/>
          <w:sz w:val="24"/>
          <w:szCs w:val="24"/>
        </w:rPr>
        <w:t>are</w:t>
      </w:r>
      <w:r w:rsidRPr="00EB0FC2">
        <w:rPr>
          <w:rFonts w:ascii="Arial" w:hAnsi="Arial" w:cs="Arial"/>
          <w:color w:val="FF0000"/>
          <w:sz w:val="24"/>
          <w:szCs w:val="24"/>
        </w:rPr>
        <w:t xml:space="preserve"> play</w:t>
      </w:r>
      <w:r>
        <w:rPr>
          <w:rFonts w:ascii="Arial" w:hAnsi="Arial" w:cs="Arial"/>
          <w:color w:val="FF0000"/>
          <w:sz w:val="24"/>
          <w:szCs w:val="24"/>
        </w:rPr>
        <w:t>ing</w:t>
      </w:r>
      <w:r w:rsidRPr="00EB0FC2">
        <w:rPr>
          <w:rFonts w:ascii="Arial" w:hAnsi="Arial" w:cs="Arial"/>
          <w:color w:val="FF0000"/>
          <w:sz w:val="24"/>
          <w:szCs w:val="24"/>
        </w:rPr>
        <w:t xml:space="preserve"> roles in RA pathogenesis and development, including </w:t>
      </w:r>
      <w:r w:rsidRPr="00484375">
        <w:rPr>
          <w:rFonts w:ascii="Arial" w:hAnsi="Arial" w:cs="Arial"/>
          <w:color w:val="FF0000"/>
          <w:sz w:val="24"/>
          <w:szCs w:val="24"/>
        </w:rPr>
        <w:t>MXN</w:t>
      </w:r>
      <w:r w:rsidRPr="00EB0FC2">
        <w:rPr>
          <w:rFonts w:ascii="Arial" w:hAnsi="Arial" w:cs="Arial"/>
          <w:color w:val="FF0000"/>
          <w:sz w:val="24"/>
          <w:szCs w:val="24"/>
        </w:rPr>
        <w:t xml:space="preserve">, </w:t>
      </w:r>
      <w:r w:rsidRPr="00484375">
        <w:rPr>
          <w:rFonts w:ascii="Arial" w:hAnsi="Arial" w:cs="Arial"/>
          <w:color w:val="FF0000"/>
          <w:sz w:val="24"/>
          <w:szCs w:val="24"/>
        </w:rPr>
        <w:t>TBCD</w:t>
      </w:r>
      <w:r w:rsidRPr="00EB0FC2">
        <w:rPr>
          <w:rFonts w:ascii="Arial" w:hAnsi="Arial" w:cs="Arial"/>
          <w:color w:val="FF0000"/>
          <w:sz w:val="24"/>
          <w:szCs w:val="24"/>
        </w:rPr>
        <w:t xml:space="preserve">, </w:t>
      </w:r>
      <w:r w:rsidRPr="00484375">
        <w:rPr>
          <w:rFonts w:ascii="Arial" w:hAnsi="Arial" w:cs="Arial"/>
          <w:color w:val="FF0000"/>
          <w:sz w:val="24"/>
          <w:szCs w:val="24"/>
        </w:rPr>
        <w:t>TMEM61</w:t>
      </w:r>
      <w:r w:rsidRPr="00EB0FC2">
        <w:rPr>
          <w:rFonts w:ascii="Arial" w:hAnsi="Arial" w:cs="Arial"/>
          <w:color w:val="FF0000"/>
          <w:sz w:val="24"/>
          <w:szCs w:val="24"/>
        </w:rPr>
        <w:t xml:space="preserve">, </w:t>
      </w:r>
      <w:r w:rsidRPr="00484375">
        <w:rPr>
          <w:rFonts w:ascii="Arial" w:hAnsi="Arial" w:cs="Arial"/>
          <w:color w:val="FF0000"/>
          <w:sz w:val="24"/>
          <w:szCs w:val="24"/>
        </w:rPr>
        <w:t>TCN2</w:t>
      </w:r>
      <w:r w:rsidRPr="00EB0FC2">
        <w:rPr>
          <w:rFonts w:ascii="Arial" w:hAnsi="Arial" w:cs="Arial"/>
          <w:color w:val="FF0000"/>
          <w:sz w:val="24"/>
          <w:szCs w:val="24"/>
        </w:rPr>
        <w:t xml:space="preserve">, </w:t>
      </w:r>
      <w:r w:rsidRPr="00484375">
        <w:rPr>
          <w:rFonts w:ascii="Arial" w:hAnsi="Arial" w:cs="Arial"/>
          <w:color w:val="FF0000"/>
          <w:sz w:val="24"/>
          <w:szCs w:val="24"/>
        </w:rPr>
        <w:t>PRDM16</w:t>
      </w:r>
      <w:r w:rsidRPr="00EB0FC2">
        <w:rPr>
          <w:rFonts w:ascii="Arial" w:hAnsi="Arial" w:cs="Arial"/>
          <w:color w:val="FF0000"/>
          <w:sz w:val="24"/>
          <w:szCs w:val="24"/>
        </w:rPr>
        <w:t xml:space="preserve">, and </w:t>
      </w:r>
      <w:r w:rsidRPr="00484375">
        <w:rPr>
          <w:rFonts w:ascii="Arial" w:hAnsi="Arial" w:cs="Arial"/>
          <w:color w:val="FF0000"/>
          <w:sz w:val="24"/>
          <w:szCs w:val="24"/>
        </w:rPr>
        <w:t>SLC1A5</w:t>
      </w:r>
      <w:r>
        <w:rPr>
          <w:rFonts w:ascii="Arial" w:hAnsi="Arial" w:cs="Arial"/>
          <w:color w:val="FF0000"/>
          <w:sz w:val="24"/>
          <w:szCs w:val="24"/>
        </w:rPr>
        <w:t xml:space="preserve"> and therefore they might be novel biomarkers for RA </w:t>
      </w:r>
      <w:r w:rsidR="0000199F">
        <w:rPr>
          <w:rFonts w:ascii="Arial" w:hAnsi="Arial" w:cs="Arial"/>
          <w:color w:val="FF0000"/>
          <w:sz w:val="24"/>
          <w:szCs w:val="24"/>
        </w:rPr>
        <w:t>diagnoses</w:t>
      </w:r>
    </w:p>
    <w:p w:rsidR="00E01983" w:rsidRPr="00EC25DD" w:rsidRDefault="00E01983"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682333" w:rsidRPr="00EC25DD" w:rsidRDefault="00755042"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sidRPr="00EC25DD">
        <w:rPr>
          <w:rFonts w:ascii="Arial" w:eastAsia="Times New Roman" w:hAnsi="Arial" w:cs="Arial"/>
          <w:color w:val="222222"/>
          <w:sz w:val="24"/>
          <w:szCs w:val="24"/>
        </w:rPr>
        <w:t>Question</w:t>
      </w:r>
      <w:r w:rsidRPr="00EC25DD">
        <w:rPr>
          <w:rFonts w:asciiTheme="minorEastAsia" w:hAnsiTheme="minorEastAsia" w:cs="Arial" w:hint="eastAsia"/>
          <w:color w:val="222222"/>
          <w:sz w:val="24"/>
          <w:szCs w:val="24"/>
        </w:rPr>
        <w:t xml:space="preserve">: </w:t>
      </w:r>
      <w:r w:rsidR="00682333" w:rsidRPr="00EC25DD">
        <w:rPr>
          <w:rFonts w:ascii="Arial" w:eastAsia="Times New Roman" w:hAnsi="Arial" w:cs="Arial"/>
          <w:color w:val="222222"/>
          <w:sz w:val="24"/>
          <w:szCs w:val="24"/>
        </w:rPr>
        <w:t>They mentioned the reason why they did not examine the gene expression in the discussion section. However, it would be interesting to investigate gene expression of differentially methylated genes, including HDAC4, NXN, TBCD, TMEM61, ITIH3, TCN2, PRDM16, SLC1A5 and GALNT9.</w:t>
      </w:r>
    </w:p>
    <w:p w:rsidR="00755042" w:rsidRPr="00EC25DD" w:rsidRDefault="00755042"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787E8A" w:rsidRDefault="00787E8A" w:rsidP="0078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sidRPr="008567D3">
        <w:rPr>
          <w:rFonts w:ascii="Arial" w:hAnsi="Arial" w:cs="Arial"/>
          <w:color w:val="FF0000"/>
          <w:sz w:val="24"/>
          <w:szCs w:val="24"/>
        </w:rPr>
        <w:t xml:space="preserve">Answer: </w:t>
      </w:r>
      <w:r>
        <w:rPr>
          <w:rFonts w:ascii="Arial" w:hAnsi="Arial" w:cs="Arial"/>
          <w:color w:val="FF0000"/>
          <w:sz w:val="24"/>
          <w:szCs w:val="24"/>
        </w:rPr>
        <w:t xml:space="preserve">Yes. We are quite agree with your idea. It is a big </w:t>
      </w:r>
      <w:r w:rsidRPr="00944267">
        <w:rPr>
          <w:rFonts w:ascii="Arial" w:hAnsi="Arial" w:cs="Arial"/>
          <w:color w:val="FF0000"/>
          <w:sz w:val="24"/>
          <w:szCs w:val="24"/>
        </w:rPr>
        <w:t>flaw</w:t>
      </w:r>
      <w:r>
        <w:rPr>
          <w:rFonts w:ascii="Arial" w:hAnsi="Arial" w:cs="Arial"/>
          <w:color w:val="FF0000"/>
          <w:sz w:val="24"/>
          <w:szCs w:val="24"/>
        </w:rPr>
        <w:t xml:space="preserve"> in our study design. We really should be extract the mRNA and conducted the RNA-</w:t>
      </w:r>
      <w:proofErr w:type="spellStart"/>
      <w:r>
        <w:rPr>
          <w:rFonts w:ascii="Arial" w:hAnsi="Arial" w:cs="Arial"/>
          <w:color w:val="FF0000"/>
          <w:sz w:val="24"/>
          <w:szCs w:val="24"/>
        </w:rPr>
        <w:t>seq</w:t>
      </w:r>
      <w:proofErr w:type="spellEnd"/>
      <w:r>
        <w:rPr>
          <w:rFonts w:ascii="Arial" w:hAnsi="Arial" w:cs="Arial"/>
          <w:color w:val="FF0000"/>
          <w:sz w:val="24"/>
          <w:szCs w:val="24"/>
        </w:rPr>
        <w:t xml:space="preserve"> </w:t>
      </w:r>
      <w:r w:rsidRPr="00944267">
        <w:rPr>
          <w:rFonts w:ascii="Arial" w:hAnsi="Arial" w:cs="Arial"/>
          <w:color w:val="FF0000"/>
          <w:sz w:val="24"/>
          <w:szCs w:val="24"/>
        </w:rPr>
        <w:t>simultaneously</w:t>
      </w:r>
      <w:r>
        <w:rPr>
          <w:rFonts w:ascii="Arial" w:hAnsi="Arial" w:cs="Arial"/>
          <w:color w:val="FF0000"/>
          <w:sz w:val="24"/>
          <w:szCs w:val="24"/>
        </w:rPr>
        <w:t>. We don’t want to conduct the RNA-</w:t>
      </w:r>
      <w:proofErr w:type="spellStart"/>
      <w:r>
        <w:rPr>
          <w:rFonts w:ascii="Arial" w:hAnsi="Arial" w:cs="Arial"/>
          <w:color w:val="FF0000"/>
          <w:sz w:val="24"/>
          <w:szCs w:val="24"/>
        </w:rPr>
        <w:t>seq</w:t>
      </w:r>
      <w:proofErr w:type="spellEnd"/>
      <w:r>
        <w:rPr>
          <w:rFonts w:ascii="Arial" w:hAnsi="Arial" w:cs="Arial"/>
          <w:color w:val="FF0000"/>
          <w:sz w:val="24"/>
          <w:szCs w:val="24"/>
        </w:rPr>
        <w:t xml:space="preserve"> or RT-PCR in another dataset since the expression were highly variated in different situation especially different genomic background, biological age as well as medicine consumption. We</w:t>
      </w:r>
      <w:r w:rsidR="00421DBF">
        <w:rPr>
          <w:rFonts w:ascii="Arial" w:hAnsi="Arial" w:cs="Arial"/>
          <w:color w:val="FF0000"/>
          <w:sz w:val="24"/>
          <w:szCs w:val="24"/>
        </w:rPr>
        <w:t xml:space="preserve"> are</w:t>
      </w:r>
      <w:r>
        <w:rPr>
          <w:rFonts w:ascii="Arial" w:hAnsi="Arial" w:cs="Arial"/>
          <w:color w:val="FF0000"/>
          <w:sz w:val="24"/>
          <w:szCs w:val="24"/>
        </w:rPr>
        <w:t xml:space="preserve"> </w:t>
      </w:r>
      <w:r w:rsidR="00421DBF">
        <w:rPr>
          <w:rFonts w:ascii="Arial" w:hAnsi="Arial" w:cs="Arial"/>
          <w:color w:val="FF0000"/>
          <w:sz w:val="24"/>
          <w:szCs w:val="24"/>
        </w:rPr>
        <w:t>publishing</w:t>
      </w:r>
      <w:r>
        <w:rPr>
          <w:rFonts w:ascii="Arial" w:hAnsi="Arial" w:cs="Arial"/>
          <w:color w:val="FF0000"/>
          <w:sz w:val="24"/>
          <w:szCs w:val="24"/>
        </w:rPr>
        <w:t xml:space="preserve"> this study with shared microarray data so that other researcher can make full use of these data to make more accurate inference by combined different microarray data in different population. We </w:t>
      </w:r>
      <w:r w:rsidR="004E2CD0">
        <w:rPr>
          <w:rFonts w:ascii="Arial" w:hAnsi="Arial" w:cs="Arial"/>
          <w:color w:val="FF0000"/>
          <w:sz w:val="24"/>
          <w:szCs w:val="24"/>
        </w:rPr>
        <w:t>hope</w:t>
      </w:r>
      <w:r>
        <w:rPr>
          <w:rFonts w:ascii="Arial" w:hAnsi="Arial" w:cs="Arial"/>
          <w:color w:val="FF0000"/>
          <w:sz w:val="24"/>
          <w:szCs w:val="24"/>
        </w:rPr>
        <w:t xml:space="preserve"> you can </w:t>
      </w:r>
      <w:r w:rsidR="00FD11C3">
        <w:rPr>
          <w:rFonts w:ascii="Arial" w:hAnsi="Arial" w:cs="Arial"/>
          <w:color w:val="FF0000"/>
          <w:sz w:val="24"/>
          <w:szCs w:val="24"/>
        </w:rPr>
        <w:t>understand and accept</w:t>
      </w:r>
      <w:r>
        <w:rPr>
          <w:rFonts w:ascii="Arial" w:hAnsi="Arial" w:cs="Arial"/>
          <w:color w:val="FF0000"/>
          <w:sz w:val="24"/>
          <w:szCs w:val="24"/>
        </w:rPr>
        <w:t xml:space="preserve"> our motivation. As the expression mechanism investigation, we want to design another study which can detect the methylation and expression at the same time, especially in some well-accepted cell lines. </w:t>
      </w:r>
    </w:p>
    <w:p w:rsidR="00787E8A" w:rsidRPr="00EC25DD" w:rsidRDefault="00787E8A" w:rsidP="0078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682333" w:rsidRPr="00EC25DD" w:rsidRDefault="00682333"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682333" w:rsidRPr="00EC25DD" w:rsidRDefault="00682333"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sidRPr="00EC25DD">
        <w:rPr>
          <w:rFonts w:ascii="Arial" w:eastAsia="Times New Roman" w:hAnsi="Arial" w:cs="Arial"/>
          <w:color w:val="222222"/>
          <w:sz w:val="24"/>
          <w:szCs w:val="24"/>
        </w:rPr>
        <w:t>Minor comments;</w:t>
      </w:r>
    </w:p>
    <w:p w:rsidR="00682333" w:rsidRDefault="00682333"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sidRPr="00EC25DD">
        <w:rPr>
          <w:rFonts w:ascii="Arial" w:eastAsia="Times New Roman" w:hAnsi="Arial" w:cs="Arial"/>
          <w:color w:val="222222"/>
          <w:sz w:val="24"/>
          <w:szCs w:val="24"/>
        </w:rPr>
        <w:t>1.      In line 200, does DAS28 mean DAS28-CRP or DAS28-ESR?</w:t>
      </w:r>
    </w:p>
    <w:p w:rsidR="009653D8" w:rsidRDefault="009653D8"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sidRPr="008567D3">
        <w:rPr>
          <w:rFonts w:ascii="Arial" w:hAnsi="Arial" w:cs="Arial"/>
          <w:color w:val="FF0000"/>
          <w:sz w:val="24"/>
          <w:szCs w:val="24"/>
        </w:rPr>
        <w:t>Answer: Thank you so much for your suggestion.</w:t>
      </w:r>
      <w:r w:rsidR="007F3CAF">
        <w:rPr>
          <w:rFonts w:ascii="Arial" w:hAnsi="Arial" w:cs="Arial"/>
          <w:color w:val="FF0000"/>
          <w:sz w:val="24"/>
          <w:szCs w:val="24"/>
        </w:rPr>
        <w:t xml:space="preserve"> In current study, </w:t>
      </w:r>
      <w:r w:rsidR="007F3CAF" w:rsidRPr="007F3CAF">
        <w:rPr>
          <w:rFonts w:ascii="Arial" w:hAnsi="Arial" w:cs="Arial"/>
          <w:color w:val="FF0000"/>
          <w:sz w:val="24"/>
          <w:szCs w:val="24"/>
        </w:rPr>
        <w:t>DAS28 is DAS28-CRP. We have replaced all DAS28 to DAS28-CRP.</w:t>
      </w:r>
      <w:r w:rsidR="007F3CAF">
        <w:rPr>
          <w:rFonts w:ascii="Arial" w:eastAsia="Times New Roman" w:hAnsi="Arial" w:cs="Arial"/>
          <w:color w:val="222222"/>
          <w:sz w:val="24"/>
          <w:szCs w:val="24"/>
        </w:rPr>
        <w:t xml:space="preserve"> </w:t>
      </w:r>
    </w:p>
    <w:p w:rsidR="009653D8" w:rsidRPr="00EC25DD" w:rsidRDefault="009653D8"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682333" w:rsidRDefault="00682333"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sidRPr="00EC25DD">
        <w:rPr>
          <w:rFonts w:ascii="Arial" w:eastAsia="Times New Roman" w:hAnsi="Arial" w:cs="Arial"/>
          <w:color w:val="222222"/>
          <w:sz w:val="24"/>
          <w:szCs w:val="24"/>
        </w:rPr>
        <w:t xml:space="preserve">2.      In line 226-227, they compared DNA methylation between FLS and CD4 T cells. Because DNA methylation profiles as well as gene expression profiles are different in different types of cells, it seems meaningless to compare DNA </w:t>
      </w:r>
      <w:r w:rsidRPr="00EC25DD">
        <w:rPr>
          <w:rFonts w:ascii="Arial" w:eastAsia="Times New Roman" w:hAnsi="Arial" w:cs="Arial"/>
          <w:color w:val="222222"/>
          <w:sz w:val="24"/>
          <w:szCs w:val="24"/>
        </w:rPr>
        <w:lastRenderedPageBreak/>
        <w:t>methylation among different types of cells. I recommend that they should omit this sentence.</w:t>
      </w:r>
    </w:p>
    <w:p w:rsidR="001C12D9" w:rsidRPr="001C12D9" w:rsidRDefault="001C12D9" w:rsidP="001C1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hAnsi="Arial" w:cs="Arial"/>
          <w:color w:val="FF0000"/>
          <w:sz w:val="24"/>
          <w:szCs w:val="24"/>
        </w:rPr>
      </w:pPr>
      <w:r w:rsidRPr="008567D3">
        <w:rPr>
          <w:rFonts w:ascii="Arial" w:hAnsi="Arial" w:cs="Arial"/>
          <w:color w:val="FF0000"/>
          <w:sz w:val="24"/>
          <w:szCs w:val="24"/>
        </w:rPr>
        <w:t>Answer: Thank you so much for your suggestion.</w:t>
      </w:r>
      <w:r>
        <w:rPr>
          <w:rFonts w:ascii="Arial" w:hAnsi="Arial" w:cs="Arial"/>
          <w:color w:val="FF0000"/>
          <w:sz w:val="24"/>
          <w:szCs w:val="24"/>
        </w:rPr>
        <w:t xml:space="preserve"> We really happy to accept your comments and we have removed these </w:t>
      </w:r>
      <w:r w:rsidRPr="001C12D9">
        <w:rPr>
          <w:rFonts w:ascii="Arial" w:hAnsi="Arial" w:cs="Arial"/>
          <w:color w:val="FF0000"/>
          <w:sz w:val="24"/>
          <w:szCs w:val="24"/>
        </w:rPr>
        <w:t xml:space="preserve">sentence in the manuscript. </w:t>
      </w:r>
    </w:p>
    <w:p w:rsidR="001C12D9" w:rsidRDefault="001C12D9"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787E8A" w:rsidRDefault="00787E8A"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1C12D9" w:rsidRPr="00EC25DD" w:rsidRDefault="001C12D9"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p>
    <w:p w:rsidR="00682333" w:rsidRPr="00EC25DD" w:rsidRDefault="00682333" w:rsidP="00E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Arial" w:eastAsia="Times New Roman" w:hAnsi="Arial" w:cs="Arial"/>
          <w:color w:val="222222"/>
          <w:sz w:val="24"/>
          <w:szCs w:val="24"/>
        </w:rPr>
      </w:pPr>
      <w:r w:rsidRPr="00EC25DD">
        <w:rPr>
          <w:rFonts w:ascii="Arial" w:eastAsia="Times New Roman" w:hAnsi="Arial" w:cs="Arial"/>
          <w:color w:val="222222"/>
          <w:sz w:val="24"/>
          <w:szCs w:val="24"/>
        </w:rPr>
        <w:tab/>
      </w:r>
      <w:r w:rsidRPr="00EC25DD">
        <w:rPr>
          <w:rFonts w:ascii="Arial" w:eastAsia="Times New Roman" w:hAnsi="Arial" w:cs="Arial"/>
          <w:color w:val="222222"/>
          <w:sz w:val="24"/>
          <w:szCs w:val="24"/>
        </w:rPr>
        <w:tab/>
      </w:r>
      <w:r w:rsidRPr="00EC25DD">
        <w:rPr>
          <w:rFonts w:ascii="Arial" w:eastAsia="Times New Roman" w:hAnsi="Arial" w:cs="Arial"/>
          <w:color w:val="222222"/>
          <w:sz w:val="24"/>
          <w:szCs w:val="24"/>
        </w:rPr>
        <w:tab/>
      </w:r>
      <w:r w:rsidRPr="00EC25DD">
        <w:rPr>
          <w:rFonts w:ascii="Arial" w:eastAsia="Times New Roman" w:hAnsi="Arial" w:cs="Arial"/>
          <w:color w:val="222222"/>
          <w:sz w:val="24"/>
          <w:szCs w:val="24"/>
        </w:rPr>
        <w:tab/>
      </w:r>
      <w:r w:rsidRPr="00EC25DD">
        <w:rPr>
          <w:rFonts w:ascii="Arial" w:eastAsia="Times New Roman" w:hAnsi="Arial" w:cs="Arial"/>
          <w:color w:val="222222"/>
          <w:sz w:val="24"/>
          <w:szCs w:val="24"/>
        </w:rPr>
        <w:tab/>
      </w:r>
    </w:p>
    <w:p w:rsidR="00E6335E" w:rsidRPr="00EC25DD" w:rsidRDefault="00E6335E" w:rsidP="00EC25DD">
      <w:pPr>
        <w:jc w:val="both"/>
        <w:rPr>
          <w:rFonts w:ascii="Arial" w:hAnsi="Arial" w:cs="Arial"/>
          <w:sz w:val="24"/>
          <w:szCs w:val="24"/>
        </w:rPr>
      </w:pPr>
    </w:p>
    <w:sectPr w:rsidR="00E6335E" w:rsidRPr="00EC25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33"/>
    <w:rsid w:val="0000199F"/>
    <w:rsid w:val="000B62EE"/>
    <w:rsid w:val="000E2394"/>
    <w:rsid w:val="00111045"/>
    <w:rsid w:val="00126215"/>
    <w:rsid w:val="00135E2C"/>
    <w:rsid w:val="00150704"/>
    <w:rsid w:val="0019783B"/>
    <w:rsid w:val="001A3698"/>
    <w:rsid w:val="001B798D"/>
    <w:rsid w:val="001C12D9"/>
    <w:rsid w:val="001F2AA4"/>
    <w:rsid w:val="00203712"/>
    <w:rsid w:val="00206565"/>
    <w:rsid w:val="00220C39"/>
    <w:rsid w:val="00236ACC"/>
    <w:rsid w:val="002506C8"/>
    <w:rsid w:val="00265AC4"/>
    <w:rsid w:val="00281C5D"/>
    <w:rsid w:val="00294F8F"/>
    <w:rsid w:val="002A284F"/>
    <w:rsid w:val="00302138"/>
    <w:rsid w:val="00345177"/>
    <w:rsid w:val="00350565"/>
    <w:rsid w:val="00364CEE"/>
    <w:rsid w:val="00376C1E"/>
    <w:rsid w:val="003A5EC9"/>
    <w:rsid w:val="003E69E9"/>
    <w:rsid w:val="0041396B"/>
    <w:rsid w:val="00421B8B"/>
    <w:rsid w:val="00421DBF"/>
    <w:rsid w:val="0044047C"/>
    <w:rsid w:val="00464836"/>
    <w:rsid w:val="0046701C"/>
    <w:rsid w:val="00470666"/>
    <w:rsid w:val="004733CB"/>
    <w:rsid w:val="004739D6"/>
    <w:rsid w:val="004853EE"/>
    <w:rsid w:val="004A0015"/>
    <w:rsid w:val="004B3926"/>
    <w:rsid w:val="004C6430"/>
    <w:rsid w:val="004E2CD0"/>
    <w:rsid w:val="004E3C48"/>
    <w:rsid w:val="00542424"/>
    <w:rsid w:val="00554745"/>
    <w:rsid w:val="00555158"/>
    <w:rsid w:val="00555175"/>
    <w:rsid w:val="00596778"/>
    <w:rsid w:val="005A3475"/>
    <w:rsid w:val="005E0892"/>
    <w:rsid w:val="0060091F"/>
    <w:rsid w:val="00601CE9"/>
    <w:rsid w:val="0060249B"/>
    <w:rsid w:val="00606766"/>
    <w:rsid w:val="00624FAC"/>
    <w:rsid w:val="0062798A"/>
    <w:rsid w:val="00644185"/>
    <w:rsid w:val="00663B56"/>
    <w:rsid w:val="00682333"/>
    <w:rsid w:val="006974ED"/>
    <w:rsid w:val="006B6822"/>
    <w:rsid w:val="006C1B86"/>
    <w:rsid w:val="00701734"/>
    <w:rsid w:val="00755042"/>
    <w:rsid w:val="007727F0"/>
    <w:rsid w:val="00774D1D"/>
    <w:rsid w:val="00787E8A"/>
    <w:rsid w:val="00791F48"/>
    <w:rsid w:val="00795FB4"/>
    <w:rsid w:val="007B32DE"/>
    <w:rsid w:val="007D2E3F"/>
    <w:rsid w:val="007F3CAF"/>
    <w:rsid w:val="00807381"/>
    <w:rsid w:val="008178BC"/>
    <w:rsid w:val="00830598"/>
    <w:rsid w:val="00836156"/>
    <w:rsid w:val="00851D0F"/>
    <w:rsid w:val="008567D3"/>
    <w:rsid w:val="00893AA8"/>
    <w:rsid w:val="008C71FB"/>
    <w:rsid w:val="00930FBB"/>
    <w:rsid w:val="00943611"/>
    <w:rsid w:val="00944267"/>
    <w:rsid w:val="00947AF5"/>
    <w:rsid w:val="009653D8"/>
    <w:rsid w:val="009A4EAC"/>
    <w:rsid w:val="009D2704"/>
    <w:rsid w:val="009D4323"/>
    <w:rsid w:val="009E6680"/>
    <w:rsid w:val="00A03BCA"/>
    <w:rsid w:val="00A20692"/>
    <w:rsid w:val="00A6399C"/>
    <w:rsid w:val="00A64E46"/>
    <w:rsid w:val="00AA5206"/>
    <w:rsid w:val="00AB4BBA"/>
    <w:rsid w:val="00AC3821"/>
    <w:rsid w:val="00B01C99"/>
    <w:rsid w:val="00B12723"/>
    <w:rsid w:val="00B523F6"/>
    <w:rsid w:val="00B976F4"/>
    <w:rsid w:val="00BA1418"/>
    <w:rsid w:val="00BA57B8"/>
    <w:rsid w:val="00BB4BF2"/>
    <w:rsid w:val="00BE5885"/>
    <w:rsid w:val="00C62DEB"/>
    <w:rsid w:val="00C75538"/>
    <w:rsid w:val="00C81E10"/>
    <w:rsid w:val="00C92EB7"/>
    <w:rsid w:val="00CB397E"/>
    <w:rsid w:val="00CC15C0"/>
    <w:rsid w:val="00CC2F7F"/>
    <w:rsid w:val="00CD0277"/>
    <w:rsid w:val="00CF4556"/>
    <w:rsid w:val="00D06AA3"/>
    <w:rsid w:val="00D622C7"/>
    <w:rsid w:val="00D727D8"/>
    <w:rsid w:val="00D77D7A"/>
    <w:rsid w:val="00DA653A"/>
    <w:rsid w:val="00DC2076"/>
    <w:rsid w:val="00E01983"/>
    <w:rsid w:val="00E40F78"/>
    <w:rsid w:val="00E6335E"/>
    <w:rsid w:val="00E80F01"/>
    <w:rsid w:val="00E914C2"/>
    <w:rsid w:val="00EA01EF"/>
    <w:rsid w:val="00EA0855"/>
    <w:rsid w:val="00EA339D"/>
    <w:rsid w:val="00EB0FC2"/>
    <w:rsid w:val="00EC25DD"/>
    <w:rsid w:val="00EE03A8"/>
    <w:rsid w:val="00F018F3"/>
    <w:rsid w:val="00F05BAC"/>
    <w:rsid w:val="00F06656"/>
    <w:rsid w:val="00F130AB"/>
    <w:rsid w:val="00F83AD9"/>
    <w:rsid w:val="00F91313"/>
    <w:rsid w:val="00F92C55"/>
    <w:rsid w:val="00FA2A34"/>
    <w:rsid w:val="00FA6ACB"/>
    <w:rsid w:val="00FD11C3"/>
    <w:rsid w:val="00FE5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23205-493D-4A00-A1B4-6FE3C4BC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4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B68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2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333"/>
    <w:rPr>
      <w:rFonts w:ascii="Courier New" w:eastAsia="Times New Roman" w:hAnsi="Courier New" w:cs="Courier New"/>
      <w:sz w:val="20"/>
      <w:szCs w:val="20"/>
    </w:rPr>
  </w:style>
  <w:style w:type="paragraph" w:styleId="ListParagraph">
    <w:name w:val="List Paragraph"/>
    <w:basedOn w:val="Normal"/>
    <w:uiPriority w:val="34"/>
    <w:qFormat/>
    <w:rsid w:val="00F91313"/>
    <w:pPr>
      <w:ind w:left="720"/>
      <w:contextualSpacing/>
    </w:pPr>
  </w:style>
  <w:style w:type="paragraph" w:styleId="BodyText">
    <w:name w:val="Body Text"/>
    <w:basedOn w:val="Normal"/>
    <w:link w:val="BodyTextChar"/>
    <w:rsid w:val="00B12723"/>
    <w:pPr>
      <w:spacing w:after="0" w:line="360" w:lineRule="auto"/>
      <w:jc w:val="both"/>
    </w:pPr>
    <w:rPr>
      <w:rFonts w:ascii="Times New Roman" w:eastAsia="宋体" w:hAnsi="Times New Roman" w:cs="Times New Roman"/>
      <w:sz w:val="24"/>
      <w:szCs w:val="20"/>
    </w:rPr>
  </w:style>
  <w:style w:type="character" w:customStyle="1" w:styleId="BodyTextChar">
    <w:name w:val="Body Text Char"/>
    <w:basedOn w:val="DefaultParagraphFont"/>
    <w:link w:val="BodyText"/>
    <w:rsid w:val="00B12723"/>
    <w:rPr>
      <w:rFonts w:ascii="Times New Roman" w:eastAsia="宋体" w:hAnsi="Times New Roman" w:cs="Times New Roman"/>
      <w:sz w:val="24"/>
      <w:szCs w:val="20"/>
    </w:rPr>
  </w:style>
  <w:style w:type="character" w:styleId="Hyperlink">
    <w:name w:val="Hyperlink"/>
    <w:rsid w:val="00B12723"/>
    <w:rPr>
      <w:color w:val="0000FF"/>
      <w:u w:val="single"/>
    </w:rPr>
  </w:style>
  <w:style w:type="character" w:customStyle="1" w:styleId="Heading1Char">
    <w:name w:val="Heading 1 Char"/>
    <w:basedOn w:val="DefaultParagraphFont"/>
    <w:link w:val="Heading1"/>
    <w:uiPriority w:val="9"/>
    <w:rsid w:val="00624FA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A653A"/>
  </w:style>
  <w:style w:type="paragraph" w:styleId="Date">
    <w:name w:val="Date"/>
    <w:basedOn w:val="Normal"/>
    <w:next w:val="Normal"/>
    <w:link w:val="DateChar"/>
    <w:uiPriority w:val="99"/>
    <w:semiHidden/>
    <w:unhideWhenUsed/>
    <w:rsid w:val="004C6430"/>
  </w:style>
  <w:style w:type="character" w:customStyle="1" w:styleId="DateChar">
    <w:name w:val="Date Char"/>
    <w:basedOn w:val="DefaultParagraphFont"/>
    <w:link w:val="Date"/>
    <w:uiPriority w:val="99"/>
    <w:semiHidden/>
    <w:rsid w:val="004C6430"/>
  </w:style>
  <w:style w:type="character" w:styleId="Emphasis">
    <w:name w:val="Emphasis"/>
    <w:basedOn w:val="DefaultParagraphFont"/>
    <w:uiPriority w:val="20"/>
    <w:qFormat/>
    <w:rsid w:val="005A3475"/>
    <w:rPr>
      <w:i/>
      <w:iCs/>
    </w:rPr>
  </w:style>
  <w:style w:type="character" w:customStyle="1" w:styleId="Heading3Char">
    <w:name w:val="Heading 3 Char"/>
    <w:basedOn w:val="DefaultParagraphFont"/>
    <w:link w:val="Heading3"/>
    <w:uiPriority w:val="9"/>
    <w:rsid w:val="006B68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2307">
      <w:bodyDiv w:val="1"/>
      <w:marLeft w:val="0"/>
      <w:marRight w:val="0"/>
      <w:marTop w:val="0"/>
      <w:marBottom w:val="0"/>
      <w:divBdr>
        <w:top w:val="none" w:sz="0" w:space="0" w:color="auto"/>
        <w:left w:val="none" w:sz="0" w:space="0" w:color="auto"/>
        <w:bottom w:val="none" w:sz="0" w:space="0" w:color="auto"/>
        <w:right w:val="none" w:sz="0" w:space="0" w:color="auto"/>
      </w:divBdr>
    </w:div>
    <w:div w:id="553200580">
      <w:bodyDiv w:val="1"/>
      <w:marLeft w:val="0"/>
      <w:marRight w:val="0"/>
      <w:marTop w:val="0"/>
      <w:marBottom w:val="0"/>
      <w:divBdr>
        <w:top w:val="none" w:sz="0" w:space="0" w:color="auto"/>
        <w:left w:val="none" w:sz="0" w:space="0" w:color="auto"/>
        <w:bottom w:val="none" w:sz="0" w:space="0" w:color="auto"/>
        <w:right w:val="none" w:sz="0" w:space="0" w:color="auto"/>
      </w:divBdr>
      <w:divsChild>
        <w:div w:id="751585259">
          <w:marLeft w:val="0"/>
          <w:marRight w:val="0"/>
          <w:marTop w:val="240"/>
          <w:marBottom w:val="0"/>
          <w:divBdr>
            <w:top w:val="none" w:sz="0" w:space="0" w:color="auto"/>
            <w:left w:val="none" w:sz="0" w:space="0" w:color="auto"/>
            <w:bottom w:val="none" w:sz="0" w:space="0" w:color="auto"/>
            <w:right w:val="none" w:sz="0" w:space="0" w:color="auto"/>
          </w:divBdr>
        </w:div>
      </w:divsChild>
    </w:div>
    <w:div w:id="693264396">
      <w:bodyDiv w:val="1"/>
      <w:marLeft w:val="0"/>
      <w:marRight w:val="0"/>
      <w:marTop w:val="0"/>
      <w:marBottom w:val="0"/>
      <w:divBdr>
        <w:top w:val="none" w:sz="0" w:space="0" w:color="auto"/>
        <w:left w:val="none" w:sz="0" w:space="0" w:color="auto"/>
        <w:bottom w:val="none" w:sz="0" w:space="0" w:color="auto"/>
        <w:right w:val="none" w:sz="0" w:space="0" w:color="auto"/>
      </w:divBdr>
      <w:divsChild>
        <w:div w:id="1639723301">
          <w:marLeft w:val="0"/>
          <w:marRight w:val="0"/>
          <w:marTop w:val="0"/>
          <w:marBottom w:val="0"/>
          <w:divBdr>
            <w:top w:val="none" w:sz="0" w:space="0" w:color="auto"/>
            <w:left w:val="none" w:sz="0" w:space="0" w:color="auto"/>
            <w:bottom w:val="none" w:sz="0" w:space="0" w:color="auto"/>
            <w:right w:val="none" w:sz="0" w:space="0" w:color="auto"/>
          </w:divBdr>
        </w:div>
        <w:div w:id="1808283049">
          <w:marLeft w:val="0"/>
          <w:marRight w:val="0"/>
          <w:marTop w:val="0"/>
          <w:marBottom w:val="0"/>
          <w:divBdr>
            <w:top w:val="none" w:sz="0" w:space="0" w:color="auto"/>
            <w:left w:val="none" w:sz="0" w:space="0" w:color="auto"/>
            <w:bottom w:val="none" w:sz="0" w:space="0" w:color="auto"/>
            <w:right w:val="none" w:sz="0" w:space="0" w:color="auto"/>
          </w:divBdr>
        </w:div>
      </w:divsChild>
    </w:div>
    <w:div w:id="1090739678">
      <w:bodyDiv w:val="1"/>
      <w:marLeft w:val="0"/>
      <w:marRight w:val="0"/>
      <w:marTop w:val="0"/>
      <w:marBottom w:val="0"/>
      <w:divBdr>
        <w:top w:val="none" w:sz="0" w:space="0" w:color="auto"/>
        <w:left w:val="none" w:sz="0" w:space="0" w:color="auto"/>
        <w:bottom w:val="none" w:sz="0" w:space="0" w:color="auto"/>
        <w:right w:val="none" w:sz="0" w:space="0" w:color="auto"/>
      </w:divBdr>
    </w:div>
    <w:div w:id="1629163351">
      <w:bodyDiv w:val="1"/>
      <w:marLeft w:val="0"/>
      <w:marRight w:val="0"/>
      <w:marTop w:val="0"/>
      <w:marBottom w:val="0"/>
      <w:divBdr>
        <w:top w:val="none" w:sz="0" w:space="0" w:color="auto"/>
        <w:left w:val="none" w:sz="0" w:space="0" w:color="auto"/>
        <w:bottom w:val="none" w:sz="0" w:space="0" w:color="auto"/>
        <w:right w:val="none" w:sz="0" w:space="0" w:color="auto"/>
      </w:divBdr>
      <w:divsChild>
        <w:div w:id="1014302569">
          <w:marLeft w:val="0"/>
          <w:marRight w:val="0"/>
          <w:marTop w:val="0"/>
          <w:marBottom w:val="0"/>
          <w:divBdr>
            <w:top w:val="none" w:sz="0" w:space="0" w:color="auto"/>
            <w:left w:val="none" w:sz="0" w:space="0" w:color="auto"/>
            <w:bottom w:val="none" w:sz="0" w:space="0" w:color="auto"/>
            <w:right w:val="none" w:sz="0" w:space="0" w:color="auto"/>
          </w:divBdr>
        </w:div>
      </w:divsChild>
    </w:div>
    <w:div w:id="1668366759">
      <w:bodyDiv w:val="1"/>
      <w:marLeft w:val="0"/>
      <w:marRight w:val="0"/>
      <w:marTop w:val="0"/>
      <w:marBottom w:val="0"/>
      <w:divBdr>
        <w:top w:val="none" w:sz="0" w:space="0" w:color="auto"/>
        <w:left w:val="none" w:sz="0" w:space="0" w:color="auto"/>
        <w:bottom w:val="none" w:sz="0" w:space="0" w:color="auto"/>
        <w:right w:val="none" w:sz="0" w:space="0" w:color="auto"/>
      </w:divBdr>
    </w:div>
    <w:div w:id="1728723056">
      <w:bodyDiv w:val="1"/>
      <w:marLeft w:val="0"/>
      <w:marRight w:val="0"/>
      <w:marTop w:val="0"/>
      <w:marBottom w:val="0"/>
      <w:divBdr>
        <w:top w:val="none" w:sz="0" w:space="0" w:color="auto"/>
        <w:left w:val="none" w:sz="0" w:space="0" w:color="auto"/>
        <w:bottom w:val="none" w:sz="0" w:space="0" w:color="auto"/>
        <w:right w:val="none" w:sz="0" w:space="0" w:color="auto"/>
      </w:divBdr>
    </w:div>
    <w:div w:id="2138259275">
      <w:bodyDiv w:val="1"/>
      <w:marLeft w:val="0"/>
      <w:marRight w:val="0"/>
      <w:marTop w:val="0"/>
      <w:marBottom w:val="0"/>
      <w:divBdr>
        <w:top w:val="none" w:sz="0" w:space="0" w:color="auto"/>
        <w:left w:val="none" w:sz="0" w:space="0" w:color="auto"/>
        <w:bottom w:val="none" w:sz="0" w:space="0" w:color="auto"/>
        <w:right w:val="none" w:sz="0" w:space="0" w:color="auto"/>
      </w:divBdr>
      <w:divsChild>
        <w:div w:id="208077060">
          <w:marLeft w:val="0"/>
          <w:marRight w:val="0"/>
          <w:marTop w:val="0"/>
          <w:marBottom w:val="0"/>
          <w:divBdr>
            <w:top w:val="none" w:sz="0" w:space="0" w:color="auto"/>
            <w:left w:val="none" w:sz="0" w:space="0" w:color="auto"/>
            <w:bottom w:val="none" w:sz="0" w:space="0" w:color="auto"/>
            <w:right w:val="none" w:sz="0" w:space="0" w:color="auto"/>
          </w:divBdr>
          <w:divsChild>
            <w:div w:id="9664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bi.nlm.nih.gov/pubmed/?term=Glossop%20JR%5Bauth%5D" TargetMode="External"/><Relationship Id="rId5" Type="http://schemas.openxmlformats.org/officeDocument/2006/relationships/hyperlink" Target="http://www.webmd.com/rheumatoid-arthritis/guide/rheumatoid-factor-test" TargetMode="External"/><Relationship Id="rId4" Type="http://schemas.openxmlformats.org/officeDocument/2006/relationships/hyperlink" Target="mailto:dongyihe@medmail.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51</cp:revision>
  <dcterms:created xsi:type="dcterms:W3CDTF">2016-04-18T16:25:00Z</dcterms:created>
  <dcterms:modified xsi:type="dcterms:W3CDTF">2016-04-21T05:49:00Z</dcterms:modified>
</cp:coreProperties>
</file>