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EA" w:rsidRPr="00820FD4" w:rsidRDefault="005C48EA" w:rsidP="00486A8F">
      <w:pPr>
        <w:widowControl/>
        <w:rPr>
          <w:rFonts w:ascii="Arial" w:hAnsi="Arial" w:cs="Arial"/>
          <w:color w:val="000000" w:themeColor="text1"/>
          <w:kern w:val="0"/>
          <w:sz w:val="22"/>
        </w:rPr>
      </w:pPr>
      <w:r w:rsidRPr="00820FD4">
        <w:rPr>
          <w:rFonts w:ascii="Arial" w:hAnsi="Arial" w:cs="Arial"/>
          <w:i/>
          <w:color w:val="000000" w:themeColor="text1"/>
          <w:sz w:val="22"/>
        </w:rPr>
        <w:t>Cell Death &amp; Disease</w:t>
      </w:r>
      <w:r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t>October</w:t>
      </w:r>
      <w:r w:rsidR="000F6E74">
        <w:rPr>
          <w:rFonts w:ascii="Arial" w:hAnsi="Arial" w:cs="Arial" w:hint="eastAsia"/>
          <w:color w:val="000000" w:themeColor="text1"/>
          <w:kern w:val="0"/>
          <w:sz w:val="22"/>
        </w:rPr>
        <w:t xml:space="preserve"> </w:t>
      </w:r>
      <w:r w:rsidR="00B351EF">
        <w:rPr>
          <w:rFonts w:ascii="Arial" w:hAnsi="Arial" w:cs="Arial"/>
          <w:color w:val="000000" w:themeColor="text1"/>
          <w:kern w:val="0"/>
          <w:sz w:val="22"/>
        </w:rPr>
        <w:t>18</w:t>
      </w:r>
      <w:r w:rsidR="00BF07FA" w:rsidRPr="00820FD4">
        <w:rPr>
          <w:rFonts w:ascii="Arial" w:hAnsi="Arial" w:cs="Arial"/>
          <w:color w:val="000000" w:themeColor="text1"/>
          <w:kern w:val="0"/>
          <w:sz w:val="22"/>
        </w:rPr>
        <w:t>th, 2018</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F17A51"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Dear Professo</w:t>
      </w:r>
      <w:r w:rsidR="00950A39">
        <w:rPr>
          <w:rFonts w:ascii="Arial" w:hAnsi="Arial" w:cs="Arial"/>
          <w:color w:val="000000" w:themeColor="text1"/>
          <w:kern w:val="0"/>
          <w:sz w:val="22"/>
        </w:rPr>
        <w:t xml:space="preserve">r </w:t>
      </w:r>
      <w:r w:rsidR="00950A39" w:rsidRPr="00950A39">
        <w:rPr>
          <w:rFonts w:ascii="Arial" w:hAnsi="Arial" w:cs="Arial"/>
          <w:color w:val="000000" w:themeColor="text1"/>
          <w:kern w:val="0"/>
          <w:sz w:val="22"/>
        </w:rPr>
        <w:t>Piacentini</w:t>
      </w:r>
      <w:r w:rsidR="005C48EA" w:rsidRPr="00820FD4">
        <w:rPr>
          <w:rFonts w:ascii="Arial" w:hAnsi="Arial" w:cs="Arial"/>
          <w:color w:val="000000" w:themeColor="text1"/>
          <w:kern w:val="0"/>
          <w:sz w:val="22"/>
        </w:rPr>
        <w:t>,</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We appreciate for your letter about the information of our manuscript entitled “Epigenetic silencing of ZNF132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2A1777" w:rsidRPr="00820FD4" w:rsidRDefault="002A1777" w:rsidP="00486A8F">
      <w:pPr>
        <w:widowControl/>
        <w:rPr>
          <w:rFonts w:ascii="Arial" w:hAnsi="Arial" w:cs="Arial"/>
          <w:color w:val="000000" w:themeColor="text1"/>
          <w:kern w:val="0"/>
          <w:sz w:val="22"/>
        </w:rPr>
      </w:pPr>
    </w:p>
    <w:p w:rsidR="00DB4D5C" w:rsidRPr="00DB4D5C" w:rsidRDefault="005C48EA" w:rsidP="00DB4D5C">
      <w:pPr>
        <w:widowControl/>
        <w:rPr>
          <w:rFonts w:ascii="Arial" w:hAnsi="Arial" w:cs="Arial"/>
          <w:color w:val="000000" w:themeColor="text1"/>
          <w:kern w:val="0"/>
          <w:sz w:val="22"/>
        </w:rPr>
      </w:pPr>
      <w:r w:rsidRPr="00820FD4">
        <w:rPr>
          <w:rFonts w:ascii="Arial" w:hAnsi="Arial" w:cs="Arial"/>
          <w:color w:val="000000" w:themeColor="text1"/>
          <w:kern w:val="0"/>
          <w:sz w:val="22"/>
        </w:rPr>
        <w:t>Enclosed is the revised version of the article with the title “Epigenetic silencing of ZNF132 mediated by methylation sensitive Sp1-binding promotes cancer progression in esophageal s</w:t>
      </w:r>
      <w:r w:rsidR="00DB4D5C">
        <w:rPr>
          <w:rFonts w:ascii="Arial" w:hAnsi="Arial" w:cs="Arial"/>
          <w:color w:val="000000" w:themeColor="text1"/>
          <w:kern w:val="0"/>
          <w:sz w:val="22"/>
        </w:rPr>
        <w:t xml:space="preserve">quamous cell carcinoma (ESCC)” and the response to the comments. </w:t>
      </w:r>
      <w:r w:rsidR="00DB4D5C" w:rsidRPr="00820FD4">
        <w:rPr>
          <w:rFonts w:ascii="Arial" w:hAnsi="Arial" w:cs="Arial"/>
          <w:color w:val="000000" w:themeColor="text1"/>
          <w:sz w:val="22"/>
          <w:shd w:val="clear" w:color="auto" w:fill="FFFFFF"/>
        </w:rPr>
        <w:t xml:space="preserve">The manuscript has been resubmitted to your journal. </w:t>
      </w:r>
      <w:r w:rsidR="0060789B">
        <w:rPr>
          <w:rFonts w:ascii="Arial" w:hAnsi="Arial" w:cs="Arial"/>
          <w:color w:val="000000" w:themeColor="text1"/>
          <w:sz w:val="22"/>
          <w:shd w:val="clear" w:color="auto" w:fill="FFFFFF"/>
        </w:rPr>
        <w:t>Please do not hesitate to contact me</w:t>
      </w:r>
      <w:r w:rsidR="00DB4D5C" w:rsidRPr="00820FD4">
        <w:rPr>
          <w:rFonts w:ascii="Arial" w:hAnsi="Arial" w:cs="Arial"/>
          <w:color w:val="000000" w:themeColor="text1"/>
          <w:sz w:val="22"/>
          <w:shd w:val="clear" w:color="auto" w:fill="FFFFFF"/>
        </w:rPr>
        <w:t>, if there is any further questions.</w:t>
      </w:r>
    </w:p>
    <w:p w:rsidR="005C48EA" w:rsidRPr="00820FD4" w:rsidRDefault="00DB4D5C" w:rsidP="0060789B">
      <w:pPr>
        <w:rPr>
          <w:rFonts w:ascii="Arial" w:hAnsi="Arial" w:cs="Arial"/>
          <w:color w:val="000000" w:themeColor="text1"/>
          <w:kern w:val="0"/>
          <w:sz w:val="22"/>
        </w:rPr>
      </w:pPr>
      <w:r w:rsidRPr="00820FD4">
        <w:rPr>
          <w:rFonts w:ascii="Arial" w:hAnsi="Arial" w:cs="Arial"/>
          <w:color w:val="000000" w:themeColor="text1"/>
          <w:sz w:val="22"/>
        </w:rPr>
        <w:br/>
      </w:r>
      <w:r w:rsidR="005C48EA" w:rsidRPr="00820FD4">
        <w:rPr>
          <w:rFonts w:ascii="Arial" w:hAnsi="Arial" w:cs="Arial"/>
          <w:color w:val="000000" w:themeColor="text1"/>
          <w:kern w:val="0"/>
          <w:sz w:val="22"/>
        </w:rPr>
        <w:t>Sincerely,</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Minghua Wang, Ph.D.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Professor,</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Department of Biochemistry and Molecular Biology</w:t>
      </w:r>
      <w:r w:rsidRPr="00820FD4">
        <w:rPr>
          <w:rFonts w:ascii="Arial" w:hAnsi="Arial" w:cs="Arial"/>
          <w:color w:val="000000" w:themeColor="text1"/>
          <w:kern w:val="0"/>
          <w:sz w:val="22"/>
        </w:rPr>
        <w:tab/>
      </w:r>
      <w:r w:rsidRPr="00820FD4">
        <w:rPr>
          <w:rFonts w:ascii="Arial" w:hAnsi="Arial" w:cs="Arial"/>
          <w:color w:val="000000" w:themeColor="text1"/>
          <w:kern w:val="0"/>
          <w:sz w:val="22"/>
        </w:rPr>
        <w:tab/>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Soochow University</w:t>
      </w:r>
    </w:p>
    <w:p w:rsidR="005C48EA" w:rsidRPr="00820FD4" w:rsidRDefault="005C48EA" w:rsidP="00486A8F">
      <w:pPr>
        <w:rPr>
          <w:rFonts w:ascii="Arial" w:hAnsi="Arial" w:cs="Arial"/>
          <w:b/>
          <w:bCs/>
          <w:iCs/>
          <w:color w:val="000000" w:themeColor="text1"/>
          <w:sz w:val="22"/>
          <w:shd w:val="clear" w:color="auto" w:fill="FFFFFF"/>
        </w:rPr>
      </w:pPr>
    </w:p>
    <w:p w:rsidR="00486A8F" w:rsidRDefault="00486A8F" w:rsidP="00486A8F">
      <w:pPr>
        <w:rPr>
          <w:rFonts w:ascii="Arial" w:hAnsi="Arial" w:cs="Arial"/>
          <w:b/>
          <w:bCs/>
          <w:iCs/>
          <w:color w:val="000000" w:themeColor="text1"/>
          <w:sz w:val="22"/>
          <w:shd w:val="clear" w:color="auto" w:fill="FFFFFF"/>
        </w:rPr>
      </w:pPr>
    </w:p>
    <w:p w:rsidR="00DB4D5C" w:rsidRPr="00820FD4" w:rsidRDefault="00DB4D5C" w:rsidP="00486A8F">
      <w:pPr>
        <w:rPr>
          <w:rFonts w:ascii="Arial" w:hAnsi="Arial" w:cs="Arial"/>
          <w:b/>
          <w:bCs/>
          <w:iCs/>
          <w:color w:val="000000" w:themeColor="text1"/>
          <w:sz w:val="22"/>
          <w:shd w:val="clear" w:color="auto" w:fill="FFFFFF"/>
        </w:rPr>
      </w:pPr>
    </w:p>
    <w:p w:rsidR="00F64EF8"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Reviewers’ Comments:</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Referee #1</w:t>
      </w:r>
    </w:p>
    <w:p w:rsidR="0094729B" w:rsidRPr="00820FD4" w:rsidRDefault="0094729B" w:rsidP="0094729B">
      <w:pPr>
        <w:widowControl/>
        <w:shd w:val="clear" w:color="auto" w:fill="FFFFFF"/>
        <w:rPr>
          <w:rFonts w:ascii="Arial" w:eastAsia="Times New Roman" w:hAnsi="Arial" w:cs="Arial"/>
          <w:color w:val="222222"/>
          <w:kern w:val="0"/>
          <w:sz w:val="22"/>
          <w:lang w:eastAsia="en-US"/>
        </w:rPr>
      </w:pPr>
    </w:p>
    <w:p w:rsidR="0094729B" w:rsidRPr="00820FD4" w:rsidRDefault="0094729B"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This manuscript demonstrates that hypermethylation of ZNF132 promoter would be a novel biomarker in human esophageal squamous cell carcinoma (ESCC). The authors employed methylation target bisulfite sequencing (MTBS) to compare the methylation levels of cancer tissues to adjacent normal tissues in 91 ESCC patients, and found that the level is higher in cancer tissues. After demonstrating that the methylation level of ZNF132 promoter affect its expression, the authors explored the function of ZNF132 on tumor growth, invasion and metastasis in vitro. They also used xenograft model to further verify the role of ZHF132 in inhibiting tumor growth. Lastly, they suggest that hypermethylation interfere with Sp1 in binding to the ZNF132 promoter by ChIP analysis. </w:t>
      </w:r>
    </w:p>
    <w:p w:rsidR="00CA5A41" w:rsidRPr="00820FD4" w:rsidRDefault="00CA5A41" w:rsidP="0094729B">
      <w:pPr>
        <w:widowControl/>
        <w:shd w:val="clear" w:color="auto" w:fill="FFFFFF"/>
        <w:rPr>
          <w:rFonts w:ascii="Arial" w:eastAsia="Times New Roman" w:hAnsi="Arial" w:cs="Arial"/>
          <w:color w:val="222222"/>
          <w:kern w:val="0"/>
          <w:sz w:val="22"/>
          <w:lang w:eastAsia="en-US"/>
        </w:rPr>
      </w:pPr>
    </w:p>
    <w:p w:rsidR="00CA5A41" w:rsidRPr="00820FD4" w:rsidRDefault="00CA5A41"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color w:val="000000" w:themeColor="text1"/>
          <w:sz w:val="22"/>
          <w:shd w:val="clear" w:color="auto" w:fill="FFFFFF"/>
        </w:rPr>
      </w:pPr>
    </w:p>
    <w:p w:rsidR="00D7454E" w:rsidRPr="00820FD4" w:rsidRDefault="00486A8F"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1, </w:t>
      </w:r>
      <w:r w:rsidR="001E7C43" w:rsidRPr="00820FD4">
        <w:rPr>
          <w:rFonts w:ascii="Arial" w:hAnsi="Arial" w:cs="Arial"/>
          <w:color w:val="000000" w:themeColor="text1"/>
          <w:sz w:val="22"/>
          <w:shd w:val="clear" w:color="auto" w:fill="FFFFFF"/>
        </w:rPr>
        <w:t xml:space="preserve">Is there any difference in the methylation level of </w:t>
      </w:r>
      <w:r w:rsidR="001E7C43" w:rsidRPr="00820FD4">
        <w:rPr>
          <w:rFonts w:ascii="Arial" w:hAnsi="Arial" w:cs="Arial"/>
          <w:i/>
          <w:color w:val="000000" w:themeColor="text1"/>
          <w:sz w:val="22"/>
          <w:shd w:val="clear" w:color="auto" w:fill="FFFFFF"/>
        </w:rPr>
        <w:t>ZNF132</w:t>
      </w:r>
      <w:r w:rsidR="001E7C43" w:rsidRPr="00820FD4">
        <w:rPr>
          <w:rFonts w:ascii="Arial" w:hAnsi="Arial" w:cs="Arial"/>
          <w:color w:val="000000" w:themeColor="text1"/>
          <w:sz w:val="22"/>
          <w:shd w:val="clear" w:color="auto" w:fill="FFFFFF"/>
        </w:rPr>
        <w:t xml:space="preserve"> in ESCC cell lines with different invasive and metastatic abilities?</w:t>
      </w:r>
    </w:p>
    <w:p w:rsidR="00486A8F" w:rsidRPr="00820FD4" w:rsidRDefault="00486A8F" w:rsidP="00486A8F">
      <w:pPr>
        <w:rPr>
          <w:rFonts w:ascii="Arial" w:hAnsi="Arial" w:cs="Arial"/>
          <w:color w:val="000000" w:themeColor="text1"/>
          <w:sz w:val="22"/>
          <w:shd w:val="clear" w:color="auto" w:fill="FFFFFF"/>
        </w:rPr>
      </w:pPr>
    </w:p>
    <w:p w:rsidR="00384099" w:rsidRPr="00820FD4" w:rsidRDefault="009D2ECD" w:rsidP="00280F3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this great question. </w:t>
      </w:r>
      <w:r w:rsidR="00974E06" w:rsidRPr="00820FD4">
        <w:rPr>
          <w:rFonts w:ascii="Arial" w:eastAsia="Times New Roman" w:hAnsi="Arial" w:cs="Arial"/>
          <w:color w:val="222222"/>
          <w:kern w:val="0"/>
          <w:sz w:val="22"/>
          <w:lang w:eastAsia="en-US"/>
        </w:rPr>
        <w:t>We tried to compared the ZNF132 methylation with invasive and metastatic abilities with public database, such as NCI-60 methylation database</w:t>
      </w:r>
      <w:r w:rsidR="00705F78" w:rsidRPr="00820FD4">
        <w:rPr>
          <w:rFonts w:ascii="Arial" w:eastAsia="Times New Roman" w:hAnsi="Arial" w:cs="Arial"/>
          <w:color w:val="222222"/>
          <w:kern w:val="0"/>
          <w:sz w:val="22"/>
          <w:lang w:eastAsia="en-US"/>
        </w:rPr>
        <w:t xml:space="preserve"> </w: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1" w:tooltip="Reinhold, 2017 #1240" w:history="1">
        <w:r w:rsidR="00705F78" w:rsidRPr="00820FD4">
          <w:rPr>
            <w:rFonts w:ascii="Arial" w:eastAsia="Times New Roman" w:hAnsi="Arial" w:cs="Arial"/>
            <w:noProof/>
            <w:color w:val="222222"/>
            <w:kern w:val="0"/>
            <w:sz w:val="22"/>
            <w:lang w:eastAsia="en-US"/>
          </w:rPr>
          <w:t>Reinhold et al., 2017</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974E06"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lastRenderedPageBreak/>
        <w:t xml:space="preserve">and </w:t>
      </w:r>
      <w:r w:rsidR="00705F78" w:rsidRPr="00820FD4">
        <w:rPr>
          <w:rFonts w:ascii="Arial" w:eastAsia="Times New Roman" w:hAnsi="Arial" w:cs="Arial"/>
          <w:color w:val="222222"/>
          <w:kern w:val="0"/>
          <w:sz w:val="22"/>
          <w:lang w:eastAsia="en-US"/>
        </w:rPr>
        <w:t xml:space="preserve">Richard’s human cell line methylome project </w: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2" w:tooltip="Varley, 2013 #1239" w:history="1">
        <w:r w:rsidR="00705F78" w:rsidRPr="00820FD4">
          <w:rPr>
            <w:rFonts w:ascii="Arial" w:eastAsia="Times New Roman" w:hAnsi="Arial" w:cs="Arial"/>
            <w:noProof/>
            <w:color w:val="222222"/>
            <w:kern w:val="0"/>
            <w:sz w:val="22"/>
            <w:lang w:eastAsia="en-US"/>
          </w:rPr>
          <w:t>Varley et al., 2013</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 what a pity, we didn’t find multiple ESCC cell line methylation data. Meanwhile, we </w:t>
      </w:r>
      <w:r w:rsidR="00B54623">
        <w:rPr>
          <w:rFonts w:ascii="Arial" w:eastAsia="Times New Roman" w:hAnsi="Arial" w:cs="Arial"/>
          <w:color w:val="222222"/>
          <w:kern w:val="0"/>
          <w:sz w:val="22"/>
          <w:lang w:eastAsia="en-US"/>
        </w:rPr>
        <w:t xml:space="preserve">do not </w:t>
      </w:r>
      <w:r w:rsidR="00974E06" w:rsidRPr="00820FD4">
        <w:rPr>
          <w:rFonts w:ascii="Arial" w:eastAsia="Times New Roman" w:hAnsi="Arial" w:cs="Arial"/>
          <w:color w:val="222222"/>
          <w:kern w:val="0"/>
          <w:sz w:val="22"/>
          <w:lang w:eastAsia="en-US"/>
        </w:rPr>
        <w:t xml:space="preserve">have enough ESCC cell line for methylation and invasive ability analysis. However, we </w:t>
      </w:r>
      <w:r w:rsidR="00B54623">
        <w:rPr>
          <w:rFonts w:ascii="Arial" w:eastAsia="Times New Roman" w:hAnsi="Arial" w:cs="Arial"/>
          <w:color w:val="222222"/>
          <w:kern w:val="0"/>
          <w:sz w:val="22"/>
          <w:lang w:eastAsia="en-US"/>
        </w:rPr>
        <w:t xml:space="preserve">still try to </w:t>
      </w:r>
      <w:r w:rsidR="00974E06" w:rsidRPr="00820FD4">
        <w:rPr>
          <w:rFonts w:ascii="Arial" w:eastAsia="Times New Roman" w:hAnsi="Arial" w:cs="Arial"/>
          <w:color w:val="222222"/>
          <w:kern w:val="0"/>
          <w:sz w:val="22"/>
          <w:lang w:eastAsia="en-US"/>
        </w:rPr>
        <w:t xml:space="preserve">answer your question with our current dataset somehow. In our study, </w:t>
      </w:r>
      <w:r w:rsidR="00B54623" w:rsidRPr="00820FD4">
        <w:rPr>
          <w:rFonts w:ascii="Arial" w:eastAsia="Times New Roman" w:hAnsi="Arial" w:cs="Arial"/>
          <w:color w:val="222222"/>
          <w:kern w:val="0"/>
          <w:sz w:val="22"/>
          <w:lang w:eastAsia="en-US"/>
        </w:rPr>
        <w:t>we</w:t>
      </w:r>
      <w:r w:rsidR="000C0293" w:rsidRPr="00820FD4">
        <w:rPr>
          <w:rFonts w:ascii="Arial" w:eastAsia="Times New Roman" w:hAnsi="Arial" w:cs="Arial"/>
          <w:color w:val="222222"/>
          <w:kern w:val="0"/>
          <w:sz w:val="22"/>
          <w:lang w:eastAsia="en-US"/>
        </w:rPr>
        <w:t xml:space="preserve"> applied target methylatio</w:t>
      </w:r>
      <w:r w:rsidR="00974E06" w:rsidRPr="00820FD4">
        <w:rPr>
          <w:rFonts w:ascii="Arial" w:eastAsia="Times New Roman" w:hAnsi="Arial" w:cs="Arial"/>
          <w:color w:val="222222"/>
          <w:kern w:val="0"/>
          <w:sz w:val="22"/>
          <w:lang w:eastAsia="en-US"/>
        </w:rPr>
        <w:t xml:space="preserve">n sequencing </w:t>
      </w:r>
      <w:r w:rsidR="000C0293" w:rsidRPr="00820FD4">
        <w:rPr>
          <w:rFonts w:ascii="Arial" w:eastAsia="Times New Roman" w:hAnsi="Arial" w:cs="Arial"/>
          <w:color w:val="222222"/>
          <w:kern w:val="0"/>
          <w:sz w:val="22"/>
          <w:lang w:eastAsia="en-US"/>
        </w:rPr>
        <w:t xml:space="preserve">to detect the methylation level of ZNF132 in CaEs-17 and Ec-109 ESCC </w:t>
      </w:r>
      <w:r w:rsidR="00B54623" w:rsidRPr="00820FD4">
        <w:rPr>
          <w:rFonts w:ascii="Arial" w:eastAsia="Times New Roman" w:hAnsi="Arial" w:cs="Arial"/>
          <w:color w:val="222222"/>
          <w:kern w:val="0"/>
          <w:sz w:val="22"/>
          <w:lang w:eastAsia="en-US"/>
        </w:rPr>
        <w:t>cell, which</w:t>
      </w:r>
      <w:r w:rsidR="00B54623">
        <w:rPr>
          <w:rFonts w:ascii="Arial" w:eastAsia="Times New Roman" w:hAnsi="Arial" w:cs="Arial"/>
          <w:color w:val="222222"/>
          <w:kern w:val="0"/>
          <w:sz w:val="22"/>
          <w:lang w:eastAsia="en-US"/>
        </w:rPr>
        <w:t xml:space="preserve"> have</w:t>
      </w:r>
      <w:r w:rsidR="000C0293" w:rsidRPr="00820FD4">
        <w:rPr>
          <w:rFonts w:ascii="Arial" w:eastAsia="Times New Roman" w:hAnsi="Arial" w:cs="Arial"/>
          <w:color w:val="222222"/>
          <w:kern w:val="0"/>
          <w:sz w:val="22"/>
          <w:lang w:eastAsia="en-US"/>
        </w:rPr>
        <w:t xml:space="preserve"> been used in our study. We found t</w:t>
      </w:r>
      <w:r w:rsidR="008003A3" w:rsidRPr="00820FD4">
        <w:rPr>
          <w:rFonts w:ascii="Arial" w:eastAsia="Times New Roman" w:hAnsi="Arial" w:cs="Arial"/>
          <w:color w:val="222222"/>
          <w:kern w:val="0"/>
          <w:sz w:val="22"/>
          <w:lang w:eastAsia="en-US"/>
        </w:rPr>
        <w:t xml:space="preserve">he DNA methylation status of </w:t>
      </w:r>
      <w:r w:rsidRPr="00820FD4">
        <w:rPr>
          <w:rFonts w:ascii="Arial" w:eastAsia="Times New Roman" w:hAnsi="Arial" w:cs="Arial"/>
          <w:color w:val="222222"/>
          <w:kern w:val="0"/>
          <w:sz w:val="22"/>
          <w:lang w:eastAsia="en-US"/>
        </w:rPr>
        <w:t>ZNF132</w:t>
      </w:r>
      <w:r w:rsidR="008003A3" w:rsidRPr="00820FD4">
        <w:rPr>
          <w:rFonts w:ascii="Arial" w:eastAsia="Times New Roman" w:hAnsi="Arial" w:cs="Arial"/>
          <w:color w:val="222222"/>
          <w:kern w:val="0"/>
          <w:sz w:val="22"/>
          <w:lang w:eastAsia="en-US"/>
        </w:rPr>
        <w:t xml:space="preserve"> promoter region are hyper-methylation </w:t>
      </w:r>
      <w:r w:rsidR="00B54623" w:rsidRPr="00820FD4">
        <w:rPr>
          <w:rFonts w:ascii="Arial" w:eastAsia="Times New Roman" w:hAnsi="Arial" w:cs="Arial"/>
          <w:color w:val="222222"/>
          <w:kern w:val="0"/>
          <w:sz w:val="22"/>
          <w:lang w:eastAsia="en-US"/>
        </w:rPr>
        <w:t>in both CaEs-17 and Ec</w:t>
      </w:r>
      <w:r w:rsidR="008003A3" w:rsidRPr="00820FD4">
        <w:rPr>
          <w:rFonts w:ascii="Arial" w:eastAsia="Times New Roman" w:hAnsi="Arial" w:cs="Arial"/>
          <w:color w:val="222222"/>
          <w:kern w:val="0"/>
          <w:sz w:val="22"/>
          <w:lang w:eastAsia="en-US"/>
        </w:rPr>
        <w:t>-109</w:t>
      </w:r>
      <w:r w:rsidR="000C0293"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methylation level, average </w:t>
      </w:r>
      <w:r w:rsidR="004950EC" w:rsidRPr="00820FD4">
        <w:rPr>
          <w:rFonts w:ascii="Arial" w:eastAsia="Times New Roman" w:hAnsi="Arial" w:cs="Arial"/>
          <w:color w:val="222222"/>
          <w:kern w:val="0"/>
          <w:sz w:val="22"/>
          <w:lang w:eastAsia="en-US"/>
        </w:rPr>
        <w:t xml:space="preserve">beta ~ </w:t>
      </w:r>
      <w:r w:rsidR="00974E06" w:rsidRPr="00820FD4">
        <w:rPr>
          <w:rFonts w:ascii="Arial" w:eastAsia="Times New Roman" w:hAnsi="Arial" w:cs="Arial"/>
          <w:color w:val="222222"/>
          <w:kern w:val="0"/>
          <w:sz w:val="22"/>
          <w:lang w:eastAsia="en-US"/>
        </w:rPr>
        <w:t xml:space="preserve">0.8 </w:t>
      </w:r>
      <w:r w:rsidR="000C0293" w:rsidRPr="00820FD4">
        <w:rPr>
          <w:rFonts w:ascii="Arial" w:eastAsia="Times New Roman" w:hAnsi="Arial" w:cs="Arial"/>
          <w:color w:val="222222"/>
          <w:kern w:val="0"/>
          <w:sz w:val="22"/>
          <w:lang w:eastAsia="en-US"/>
        </w:rPr>
        <w:t xml:space="preserve">see the following figure). </w:t>
      </w:r>
      <w:r w:rsidR="00384099" w:rsidRPr="00820FD4">
        <w:rPr>
          <w:rFonts w:ascii="Arial" w:eastAsia="Times New Roman" w:hAnsi="Arial" w:cs="Arial"/>
          <w:color w:val="222222"/>
          <w:kern w:val="0"/>
          <w:sz w:val="22"/>
          <w:lang w:eastAsia="en-US"/>
        </w:rPr>
        <w:t xml:space="preserve">We found the methylation level of Ec-109 is </w:t>
      </w:r>
      <w:bookmarkStart w:id="0" w:name="_GoBack"/>
      <w:r w:rsidR="0013750C" w:rsidRPr="00820FD4">
        <w:rPr>
          <w:rFonts w:ascii="Arial" w:eastAsia="Times New Roman" w:hAnsi="Arial" w:cs="Arial"/>
          <w:color w:val="222222"/>
          <w:kern w:val="0"/>
          <w:sz w:val="22"/>
          <w:lang w:eastAsia="en-US"/>
        </w:rPr>
        <w:t xml:space="preserve">a little bit higher than </w:t>
      </w:r>
      <w:r w:rsidR="00974E06" w:rsidRPr="00820FD4">
        <w:rPr>
          <w:rFonts w:ascii="Arial" w:eastAsia="Times New Roman" w:hAnsi="Arial" w:cs="Arial"/>
          <w:color w:val="222222"/>
          <w:kern w:val="0"/>
          <w:sz w:val="22"/>
          <w:lang w:eastAsia="en-US"/>
        </w:rPr>
        <w:t>CaEs-17, even though the statistical different is not significant (P=0.07). Compared with Figure 3</w:t>
      </w:r>
      <w:r w:rsidR="00D61C61" w:rsidRPr="00820FD4">
        <w:rPr>
          <w:rFonts w:ascii="Arial" w:hAnsi="Arial" w:cs="Arial"/>
          <w:color w:val="222222"/>
          <w:kern w:val="0"/>
          <w:sz w:val="22"/>
        </w:rPr>
        <w:t>E</w:t>
      </w:r>
      <w:r w:rsidR="00974E06" w:rsidRPr="00820FD4">
        <w:rPr>
          <w:rFonts w:ascii="Arial" w:eastAsia="Times New Roman" w:hAnsi="Arial" w:cs="Arial"/>
          <w:color w:val="222222"/>
          <w:kern w:val="0"/>
          <w:sz w:val="22"/>
          <w:lang w:eastAsia="en-US"/>
        </w:rPr>
        <w:t xml:space="preserve"> and 3F, we can find Ec-109 </w:t>
      </w:r>
      <w:r w:rsidR="00464E7D" w:rsidRPr="00820FD4">
        <w:rPr>
          <w:rFonts w:ascii="Arial" w:eastAsia="Times New Roman" w:hAnsi="Arial" w:cs="Arial"/>
          <w:color w:val="222222"/>
          <w:kern w:val="0"/>
          <w:sz w:val="22"/>
          <w:lang w:eastAsia="en-US"/>
        </w:rPr>
        <w:t>is</w:t>
      </w:r>
      <w:r w:rsidR="00974E06" w:rsidRPr="00820FD4">
        <w:rPr>
          <w:rFonts w:ascii="Arial" w:eastAsia="Times New Roman" w:hAnsi="Arial" w:cs="Arial"/>
          <w:color w:val="222222"/>
          <w:kern w:val="0"/>
          <w:sz w:val="22"/>
          <w:lang w:eastAsia="en-US"/>
        </w:rPr>
        <w:t xml:space="preserve"> a little </w:t>
      </w:r>
      <w:r w:rsidR="00464E7D" w:rsidRPr="00820FD4">
        <w:rPr>
          <w:rFonts w:ascii="Arial" w:eastAsia="Times New Roman" w:hAnsi="Arial" w:cs="Arial"/>
          <w:color w:val="222222"/>
          <w:kern w:val="0"/>
          <w:sz w:val="22"/>
          <w:lang w:eastAsia="en-US"/>
        </w:rPr>
        <w:t xml:space="preserve">bit </w:t>
      </w:r>
      <w:r w:rsidR="00974E06" w:rsidRPr="00820FD4">
        <w:rPr>
          <w:rFonts w:ascii="Arial" w:eastAsia="Times New Roman" w:hAnsi="Arial" w:cs="Arial"/>
          <w:color w:val="222222"/>
          <w:kern w:val="0"/>
          <w:sz w:val="22"/>
          <w:lang w:eastAsia="en-US"/>
        </w:rPr>
        <w:t xml:space="preserve">more aggressive than CaEs-17 which is consistent with </w:t>
      </w:r>
      <w:r w:rsidR="00464E7D" w:rsidRPr="00820FD4">
        <w:rPr>
          <w:rFonts w:ascii="Arial" w:eastAsia="Times New Roman" w:hAnsi="Arial" w:cs="Arial"/>
          <w:color w:val="222222"/>
          <w:kern w:val="0"/>
          <w:sz w:val="22"/>
          <w:lang w:eastAsia="en-US"/>
        </w:rPr>
        <w:t xml:space="preserve">that </w:t>
      </w:r>
      <w:r w:rsidR="00974E06" w:rsidRPr="00820FD4">
        <w:rPr>
          <w:rFonts w:ascii="Arial" w:eastAsia="Times New Roman" w:hAnsi="Arial" w:cs="Arial"/>
          <w:color w:val="222222"/>
          <w:kern w:val="0"/>
          <w:sz w:val="22"/>
          <w:lang w:eastAsia="en-US"/>
        </w:rPr>
        <w:t xml:space="preserve">Ec-109 have a little bit higher methylation level. </w:t>
      </w:r>
      <w:bookmarkEnd w:id="0"/>
      <w:r w:rsidR="00D928D6">
        <w:rPr>
          <w:rFonts w:ascii="Arial" w:eastAsia="Times New Roman" w:hAnsi="Arial" w:cs="Arial"/>
          <w:color w:val="222222"/>
          <w:kern w:val="0"/>
          <w:sz w:val="22"/>
          <w:lang w:eastAsia="en-US"/>
        </w:rPr>
        <w:t xml:space="preserve">Therefore, it seems that the cell lines with hyper-methylation status with higher </w:t>
      </w:r>
      <w:r w:rsidR="00D928D6" w:rsidRPr="00820FD4">
        <w:rPr>
          <w:rFonts w:ascii="Arial" w:eastAsia="Times New Roman" w:hAnsi="Arial" w:cs="Arial"/>
          <w:color w:val="222222"/>
          <w:kern w:val="0"/>
          <w:sz w:val="22"/>
          <w:lang w:eastAsia="en-US"/>
        </w:rPr>
        <w:t xml:space="preserve">invasive </w:t>
      </w:r>
      <w:r w:rsidR="00D928D6" w:rsidRPr="00820FD4">
        <w:rPr>
          <w:rFonts w:ascii="Arial" w:eastAsia="Times New Roman" w:hAnsi="Arial" w:cs="Arial"/>
          <w:color w:val="222222"/>
          <w:kern w:val="0"/>
          <w:sz w:val="22"/>
          <w:lang w:eastAsia="en-US"/>
        </w:rPr>
        <w:t>ability</w:t>
      </w:r>
      <w:r w:rsidR="00D928D6">
        <w:rPr>
          <w:rFonts w:ascii="Arial" w:eastAsia="Times New Roman" w:hAnsi="Arial" w:cs="Arial"/>
          <w:color w:val="222222"/>
          <w:kern w:val="0"/>
          <w:sz w:val="22"/>
          <w:lang w:eastAsia="en-US"/>
        </w:rPr>
        <w:t xml:space="preserve">, which is consistent with our further cell-biology and mice model experiments. </w:t>
      </w:r>
    </w:p>
    <w:p w:rsidR="009D2ECD" w:rsidRPr="00820FD4" w:rsidRDefault="00DD1E7A"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4125E59F" wp14:editId="65556759">
            <wp:extent cx="5854889" cy="1617260"/>
            <wp:effectExtent l="0" t="0" r="1270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293" w:rsidRPr="00820FD4" w:rsidRDefault="00464E7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Figure 1. Methylation profile ESCC cell line of Ec-109 and CaEs-17</w:t>
      </w:r>
      <w:r w:rsidR="00B54623">
        <w:rPr>
          <w:rFonts w:ascii="Arial" w:hAnsi="Arial" w:cs="Arial"/>
          <w:color w:val="000000" w:themeColor="text1"/>
          <w:sz w:val="22"/>
          <w:shd w:val="clear" w:color="auto" w:fill="FFFFFF"/>
        </w:rPr>
        <w:t xml:space="preserve">. Methylation levels for 14 CpGs in the promoter region was detected by MTBS assay in Ec-109 and CaEs-17. </w:t>
      </w:r>
    </w:p>
    <w:p w:rsidR="000C0293" w:rsidRPr="00820FD4" w:rsidRDefault="000C0293" w:rsidP="00486A8F">
      <w:pPr>
        <w:rPr>
          <w:rFonts w:ascii="Arial" w:hAnsi="Arial" w:cs="Arial"/>
          <w:color w:val="000000" w:themeColor="text1"/>
          <w:sz w:val="22"/>
          <w:shd w:val="clear" w:color="auto" w:fill="FFFFFF"/>
        </w:rPr>
      </w:pPr>
    </w:p>
    <w:p w:rsidR="00D7454E" w:rsidRPr="00820FD4" w:rsidRDefault="00D7454E"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 </w:t>
      </w:r>
    </w:p>
    <w:p w:rsidR="00D16003" w:rsidRPr="00820FD4" w:rsidRDefault="00784E28"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486A8F" w:rsidRPr="00820FD4">
        <w:rPr>
          <w:rFonts w:ascii="Arial" w:hAnsi="Arial" w:cs="Arial"/>
          <w:color w:val="000000" w:themeColor="text1"/>
          <w:sz w:val="22"/>
          <w:shd w:val="clear" w:color="auto" w:fill="FFFFFF"/>
        </w:rPr>
        <w:t xml:space="preserve">, </w:t>
      </w:r>
      <w:r w:rsidR="001E7C43" w:rsidRPr="00820FD4">
        <w:rPr>
          <w:rFonts w:ascii="Arial" w:hAnsi="Arial" w:cs="Arial"/>
          <w:color w:val="000000" w:themeColor="text1"/>
          <w:sz w:val="22"/>
          <w:shd w:val="clear" w:color="auto" w:fill="FFFFFF"/>
        </w:rPr>
        <w:t>Fig4 suggests that overexpression of ZNF1</w:t>
      </w:r>
      <w:r w:rsidR="005651CA" w:rsidRPr="00820FD4">
        <w:rPr>
          <w:rFonts w:ascii="Arial" w:hAnsi="Arial" w:cs="Arial"/>
          <w:color w:val="000000" w:themeColor="text1"/>
          <w:sz w:val="22"/>
          <w:shd w:val="clear" w:color="auto" w:fill="FFFFFF"/>
        </w:rPr>
        <w:t>32 could inhibit tumor growth. H</w:t>
      </w:r>
      <w:r w:rsidR="001E7C43" w:rsidRPr="00820FD4">
        <w:rPr>
          <w:rFonts w:ascii="Arial" w:hAnsi="Arial" w:cs="Arial"/>
          <w:color w:val="000000" w:themeColor="text1"/>
          <w:sz w:val="22"/>
          <w:shd w:val="clear" w:color="auto" w:fill="FFFFFF"/>
        </w:rPr>
        <w:t>ow about using demethylation drugs in treating ESCC?</w:t>
      </w:r>
    </w:p>
    <w:p w:rsidR="005C459D" w:rsidRPr="00820FD4" w:rsidRDefault="005C459D" w:rsidP="00486A8F">
      <w:pPr>
        <w:rPr>
          <w:rFonts w:ascii="Arial" w:hAnsi="Arial" w:cs="Arial"/>
          <w:color w:val="000000" w:themeColor="text1"/>
          <w:sz w:val="22"/>
          <w:shd w:val="clear" w:color="auto" w:fill="FFFFFF"/>
        </w:rPr>
      </w:pPr>
    </w:p>
    <w:p w:rsidR="00A932A4" w:rsidRPr="00820FD4" w:rsidRDefault="005C459D" w:rsidP="00705F78">
      <w:pPr>
        <w:rPr>
          <w:rFonts w:ascii="Arial" w:hAnsi="Arial" w:cs="Arial"/>
          <w:b/>
          <w:color w:val="000000" w:themeColor="text1"/>
          <w:sz w:val="22"/>
        </w:rPr>
      </w:pPr>
      <w:r w:rsidRPr="00820FD4">
        <w:rPr>
          <w:rFonts w:ascii="Arial" w:hAnsi="Arial" w:cs="Arial"/>
          <w:color w:val="000000" w:themeColor="text1"/>
          <w:sz w:val="22"/>
          <w:shd w:val="clear" w:color="auto" w:fill="FFFFFF"/>
        </w:rPr>
        <w:t xml:space="preserve">We thanks this great question. Yes, as we known, </w:t>
      </w:r>
      <w:r w:rsidRPr="00820FD4">
        <w:rPr>
          <w:rFonts w:ascii="Arial" w:hAnsi="Arial" w:cs="Arial"/>
          <w:i/>
          <w:color w:val="000000" w:themeColor="text1"/>
          <w:sz w:val="22"/>
          <w:shd w:val="clear" w:color="auto" w:fill="FFFFFF"/>
        </w:rPr>
        <w:t>Azacitidine</w:t>
      </w:r>
      <w:r w:rsidRPr="00820FD4">
        <w:rPr>
          <w:rFonts w:ascii="Arial" w:hAnsi="Arial" w:cs="Arial"/>
          <w:color w:val="000000" w:themeColor="text1"/>
          <w:sz w:val="22"/>
          <w:shd w:val="clear" w:color="auto" w:fill="FFFFFF"/>
        </w:rPr>
        <w:t xml:space="preserve"> and </w:t>
      </w:r>
      <w:hyperlink r:id="rId8" w:tooltip="Decitabine" w:history="1">
        <w:r w:rsidRPr="00820FD4">
          <w:rPr>
            <w:rFonts w:ascii="Arial" w:hAnsi="Arial" w:cs="Arial"/>
            <w:i/>
            <w:color w:val="000000" w:themeColor="text1"/>
            <w:sz w:val="22"/>
            <w:shd w:val="clear" w:color="auto" w:fill="FFFFFF"/>
          </w:rPr>
          <w:t>Decitabine</w:t>
        </w:r>
      </w:hyperlink>
      <w:r w:rsidR="002A1777" w:rsidRPr="00820FD4">
        <w:rPr>
          <w:rFonts w:ascii="Arial" w:hAnsi="Arial" w:cs="Arial"/>
          <w:color w:val="000000" w:themeColor="text1"/>
          <w:sz w:val="22"/>
          <w:shd w:val="clear" w:color="auto" w:fill="FFFFFF"/>
        </w:rPr>
        <w:t xml:space="preserve"> (</w:t>
      </w:r>
      <w:r w:rsidRPr="00820FD4">
        <w:rPr>
          <w:rFonts w:ascii="Arial" w:hAnsi="Arial" w:cs="Arial"/>
          <w:color w:val="000000" w:themeColor="text1"/>
          <w:sz w:val="22"/>
          <w:shd w:val="clear" w:color="auto" w:fill="FFFFFF"/>
        </w:rPr>
        <w:t>5-aza-2′-deoxycytidine) have been applied in treatment of </w:t>
      </w:r>
      <w:hyperlink r:id="rId9" w:tooltip="Myelodysplastic syndrome" w:history="1">
        <w:r w:rsidRPr="00820FD4">
          <w:rPr>
            <w:rFonts w:ascii="Arial" w:hAnsi="Arial" w:cs="Arial"/>
            <w:color w:val="000000" w:themeColor="text1"/>
            <w:sz w:val="22"/>
            <w:shd w:val="clear" w:color="auto" w:fill="FFFFFF"/>
          </w:rPr>
          <w:t>myelodysplastic syndrome</w:t>
        </w:r>
      </w:hyperlink>
      <w:r w:rsidRPr="00820FD4">
        <w:rPr>
          <w:rFonts w:ascii="Arial" w:hAnsi="Arial" w:cs="Arial"/>
          <w:color w:val="000000" w:themeColor="text1"/>
          <w:sz w:val="22"/>
          <w:shd w:val="clear" w:color="auto" w:fill="FFFFFF"/>
        </w:rPr>
        <w:t xml:space="preserve"> since</w:t>
      </w:r>
      <w:r w:rsidR="00503A8C" w:rsidRPr="00820FD4">
        <w:rPr>
          <w:rFonts w:ascii="Arial" w:hAnsi="Arial" w:cs="Arial"/>
          <w:color w:val="000000" w:themeColor="text1"/>
          <w:sz w:val="22"/>
          <w:shd w:val="clear" w:color="auto" w:fill="FFFFFF"/>
        </w:rPr>
        <w:t xml:space="preserve"> 2004. What’s more, d</w:t>
      </w:r>
      <w:r w:rsidR="00C822EE" w:rsidRPr="00820FD4">
        <w:rPr>
          <w:rFonts w:ascii="Arial" w:hAnsi="Arial" w:cs="Arial"/>
          <w:color w:val="000000" w:themeColor="text1"/>
          <w:sz w:val="22"/>
          <w:shd w:val="clear" w:color="auto" w:fill="FFFFFF"/>
        </w:rPr>
        <w:t xml:space="preserve">emethylation drugs have been </w:t>
      </w:r>
      <w:r w:rsidR="006F25BC" w:rsidRPr="00820FD4">
        <w:rPr>
          <w:rFonts w:ascii="Arial" w:hAnsi="Arial" w:cs="Arial"/>
          <w:color w:val="000000" w:themeColor="text1"/>
          <w:sz w:val="22"/>
          <w:shd w:val="clear" w:color="auto" w:fill="FFFFFF"/>
        </w:rPr>
        <w:t>widely used</w:t>
      </w:r>
      <w:r w:rsidR="00C822EE" w:rsidRPr="00820FD4">
        <w:rPr>
          <w:rFonts w:ascii="Arial" w:hAnsi="Arial" w:cs="Arial"/>
          <w:color w:val="000000" w:themeColor="text1"/>
          <w:sz w:val="22"/>
          <w:shd w:val="clear" w:color="auto" w:fill="FFFFFF"/>
        </w:rPr>
        <w:t xml:space="preserve"> in </w:t>
      </w:r>
      <w:r w:rsidR="006F25BC" w:rsidRPr="00820FD4">
        <w:rPr>
          <w:rFonts w:ascii="Arial" w:hAnsi="Arial" w:cs="Arial"/>
          <w:color w:val="000000" w:themeColor="text1"/>
          <w:sz w:val="22"/>
          <w:shd w:val="clear" w:color="auto" w:fill="FFFFFF"/>
        </w:rPr>
        <w:t xml:space="preserve">the treatment of </w:t>
      </w:r>
      <w:r w:rsidR="00C822EE" w:rsidRPr="00820FD4">
        <w:rPr>
          <w:rFonts w:ascii="Arial" w:hAnsi="Arial" w:cs="Arial"/>
          <w:color w:val="000000" w:themeColor="text1"/>
          <w:sz w:val="22"/>
          <w:shd w:val="clear" w:color="auto" w:fill="FFFFFF"/>
        </w:rPr>
        <w:t>sarcomas</w:t>
      </w:r>
      <w:r w:rsidR="00985B85" w:rsidRPr="00820FD4">
        <w:rPr>
          <w:rFonts w:ascii="Arial" w:hAnsi="Arial" w:cs="Arial"/>
          <w:color w:val="000000" w:themeColor="text1"/>
          <w:sz w:val="22"/>
          <w:shd w:val="clear" w:color="auto" w:fill="FFFFFF"/>
        </w:rPr>
        <w:t xml:space="preserve">, blood and bone marrow cancers. </w:t>
      </w:r>
      <w:r w:rsidR="00503A8C" w:rsidRPr="00820FD4">
        <w:rPr>
          <w:rFonts w:ascii="Arial" w:hAnsi="Arial" w:cs="Arial"/>
          <w:color w:val="000000" w:themeColor="text1"/>
          <w:sz w:val="22"/>
          <w:shd w:val="clear" w:color="auto" w:fill="FFFFFF"/>
        </w:rPr>
        <w:t xml:space="preserve">Recent clinical application to </w:t>
      </w:r>
      <w:hyperlink r:id="rId10" w:tooltip="Decitabine" w:history="1">
        <w:r w:rsidR="00503A8C" w:rsidRPr="00820FD4">
          <w:rPr>
            <w:rFonts w:ascii="Arial" w:hAnsi="Arial" w:cs="Arial"/>
            <w:i/>
            <w:color w:val="000000" w:themeColor="text1"/>
            <w:sz w:val="22"/>
            <w:shd w:val="clear" w:color="auto" w:fill="FFFFFF"/>
          </w:rPr>
          <w:t>Decitabine</w:t>
        </w:r>
      </w:hyperlink>
      <w:r w:rsidR="00503A8C" w:rsidRPr="00820FD4">
        <w:rPr>
          <w:rFonts w:ascii="Arial" w:hAnsi="Arial" w:cs="Arial"/>
          <w:color w:val="000000" w:themeColor="text1"/>
          <w:sz w:val="22"/>
          <w:shd w:val="clear" w:color="auto" w:fill="FFFFFF"/>
        </w:rPr>
        <w:t xml:space="preserve"> was </w:t>
      </w:r>
      <w:r w:rsidR="00C822EE" w:rsidRPr="00820FD4">
        <w:rPr>
          <w:rFonts w:ascii="Arial" w:hAnsi="Arial" w:cs="Arial"/>
          <w:color w:val="000000" w:themeColor="text1"/>
          <w:sz w:val="22"/>
          <w:shd w:val="clear" w:color="auto" w:fill="FFFFFF"/>
        </w:rPr>
        <w:t xml:space="preserve">applied in pancreatic cancer </w:t>
      </w:r>
      <w:r w:rsidR="00503A8C" w:rsidRPr="00820FD4">
        <w:rPr>
          <w:rFonts w:ascii="Arial" w:hAnsi="Arial" w:cs="Arial"/>
          <w:color w:val="000000" w:themeColor="text1"/>
          <w:sz w:val="22"/>
          <w:shd w:val="clear" w:color="auto" w:fill="FFFFFF"/>
        </w:rPr>
        <w:t xml:space="preserve">treatment </w:t>
      </w:r>
      <w:r w:rsidR="00C822EE" w:rsidRPr="00820FD4">
        <w:rPr>
          <w:rFonts w:ascii="Arial" w:hAnsi="Arial" w:cs="Arial"/>
          <w:color w:val="000000" w:themeColor="text1"/>
          <w:sz w:val="22"/>
          <w:shd w:val="clear" w:color="auto" w:fill="FFFFFF"/>
        </w:rPr>
        <w:t xml:space="preserve">together with </w:t>
      </w:r>
      <w:r w:rsidR="00714B15" w:rsidRPr="00820FD4">
        <w:rPr>
          <w:rFonts w:ascii="Arial" w:hAnsi="Arial" w:cs="Arial"/>
          <w:color w:val="000000" w:themeColor="text1"/>
          <w:sz w:val="22"/>
          <w:shd w:val="clear" w:color="auto" w:fill="FFFFFF"/>
        </w:rPr>
        <w:t>G</w:t>
      </w:r>
      <w:r w:rsidR="00C822EE" w:rsidRPr="00820FD4">
        <w:rPr>
          <w:rFonts w:ascii="Arial" w:hAnsi="Arial" w:cs="Arial"/>
          <w:color w:val="000000" w:themeColor="text1"/>
          <w:sz w:val="22"/>
          <w:shd w:val="clear" w:color="auto" w:fill="FFFFFF"/>
        </w:rPr>
        <w:t>emcitabine</w:t>
      </w:r>
      <w:r w:rsidR="00985B85" w:rsidRPr="00820FD4">
        <w:rPr>
          <w:rFonts w:ascii="Arial" w:hAnsi="Arial" w:cs="Arial"/>
          <w:color w:val="000000" w:themeColor="text1"/>
          <w:sz w:val="22"/>
          <w:shd w:val="clear" w:color="auto" w:fill="FFFFFF"/>
        </w:rPr>
        <w:t xml:space="preserve">. </w:t>
      </w:r>
      <w:hyperlink r:id="rId11" w:tooltip="Decitabine" w:history="1">
        <w:r w:rsidR="00985B85" w:rsidRPr="00820FD4">
          <w:rPr>
            <w:rFonts w:ascii="Arial" w:hAnsi="Arial" w:cs="Arial"/>
            <w:color w:val="000000" w:themeColor="text1"/>
            <w:sz w:val="22"/>
            <w:shd w:val="clear" w:color="auto" w:fill="FFFFFF"/>
          </w:rPr>
          <w:t>Decitabine</w:t>
        </w:r>
      </w:hyperlink>
      <w:r w:rsidR="00985B85" w:rsidRPr="00820FD4">
        <w:rPr>
          <w:rFonts w:ascii="Arial" w:hAnsi="Arial" w:cs="Arial"/>
          <w:color w:val="000000" w:themeColor="text1"/>
          <w:sz w:val="22"/>
          <w:shd w:val="clear" w:color="auto" w:fill="FFFFFF"/>
        </w:rPr>
        <w:t xml:space="preserve"> treatment in ESCC was still in the clinical </w:t>
      </w:r>
      <w:r w:rsidR="00705F78" w:rsidRPr="00820FD4">
        <w:rPr>
          <w:rFonts w:ascii="Arial" w:hAnsi="Arial" w:cs="Arial"/>
          <w:color w:val="000000" w:themeColor="text1"/>
          <w:sz w:val="22"/>
          <w:shd w:val="clear" w:color="auto" w:fill="FFFFFF"/>
        </w:rPr>
        <w:t>trial</w:t>
      </w:r>
      <w:r w:rsidR="00985B85" w:rsidRPr="00820FD4">
        <w:rPr>
          <w:rFonts w:ascii="Arial" w:hAnsi="Arial" w:cs="Arial"/>
          <w:color w:val="000000" w:themeColor="text1"/>
          <w:sz w:val="22"/>
          <w:shd w:val="clear" w:color="auto" w:fill="FFFFFF"/>
        </w:rPr>
        <w:t xml:space="preserve"> (Phase I stage) by David S. Schrump from Warren Grant Magnuson Clinical Center</w:t>
      </w:r>
      <w:r w:rsidR="00985B85" w:rsidRPr="00820FD4">
        <w:rPr>
          <w:rFonts w:ascii="Arial" w:hAnsi="Arial" w:cs="Arial"/>
          <w:color w:val="000000"/>
          <w:sz w:val="22"/>
          <w:shd w:val="clear" w:color="auto" w:fill="FFFFFF"/>
        </w:rPr>
        <w:t xml:space="preserve"> and the last update time is 2015. </w:t>
      </w:r>
      <w:r w:rsidR="00562D61" w:rsidRPr="00820FD4">
        <w:rPr>
          <w:rFonts w:ascii="Arial" w:hAnsi="Arial" w:cs="Arial"/>
          <w:color w:val="000000"/>
          <w:sz w:val="22"/>
          <w:shd w:val="clear" w:color="auto" w:fill="FFFFFF"/>
        </w:rPr>
        <w:t xml:space="preserve">We didn’t receive further news about the clinical trial yet. </w:t>
      </w:r>
      <w:r w:rsidR="001573EA" w:rsidRPr="00820FD4">
        <w:rPr>
          <w:rFonts w:ascii="Arial" w:hAnsi="Arial" w:cs="Arial"/>
          <w:color w:val="000000"/>
          <w:sz w:val="22"/>
          <w:shd w:val="clear" w:color="auto" w:fill="FFFFFF"/>
        </w:rPr>
        <w:t xml:space="preserve">The efficiency for demethylation drug for solid cancer is not as good as circulating cancers, however, it is still a good choice when there is no better therapy approach, such as pancreatic cancers. </w:t>
      </w:r>
    </w:p>
    <w:p w:rsidR="00A932A4" w:rsidRPr="00820FD4" w:rsidRDefault="00A932A4" w:rsidP="00A932A4">
      <w:pPr>
        <w:adjustRightInd w:val="0"/>
        <w:snapToGrid w:val="0"/>
        <w:jc w:val="left"/>
        <w:outlineLvl w:val="0"/>
        <w:rPr>
          <w:rFonts w:ascii="Arial" w:hAnsi="Arial" w:cs="Arial"/>
          <w:b/>
          <w:color w:val="000000" w:themeColor="text1"/>
          <w:sz w:val="22"/>
        </w:rPr>
      </w:pPr>
    </w:p>
    <w:p w:rsidR="00A932A4" w:rsidRPr="00820FD4" w:rsidRDefault="00A932A4" w:rsidP="00A932A4">
      <w:pPr>
        <w:adjustRightInd w:val="0"/>
        <w:snapToGrid w:val="0"/>
        <w:jc w:val="left"/>
        <w:outlineLvl w:val="0"/>
        <w:rPr>
          <w:rFonts w:ascii="Arial" w:hAnsi="Arial" w:cs="Arial"/>
          <w:b/>
          <w:color w:val="000000" w:themeColor="text1"/>
          <w:sz w:val="22"/>
        </w:rPr>
      </w:pPr>
      <w:r w:rsidRPr="00820FD4">
        <w:rPr>
          <w:rFonts w:ascii="Arial" w:hAnsi="Arial" w:cs="Arial"/>
          <w:b/>
          <w:color w:val="000000" w:themeColor="text1"/>
          <w:sz w:val="22"/>
        </w:rPr>
        <w:t>References</w:t>
      </w:r>
    </w:p>
    <w:p w:rsidR="00705F78" w:rsidRPr="00820FD4" w:rsidRDefault="00705F78" w:rsidP="00A932A4">
      <w:pPr>
        <w:adjustRightInd w:val="0"/>
        <w:snapToGrid w:val="0"/>
        <w:jc w:val="left"/>
        <w:outlineLvl w:val="0"/>
        <w:rPr>
          <w:rFonts w:ascii="Arial" w:hAnsi="Arial" w:cs="Arial"/>
          <w:b/>
          <w:color w:val="000000" w:themeColor="text1"/>
          <w:sz w:val="22"/>
        </w:rPr>
      </w:pPr>
    </w:p>
    <w:p w:rsidR="00705F78" w:rsidRPr="00820FD4" w:rsidRDefault="00705F78" w:rsidP="00705F78">
      <w:pPr>
        <w:rPr>
          <w:rFonts w:ascii="Arial" w:hAnsi="Arial" w:cs="Arial"/>
          <w:color w:val="000000"/>
          <w:sz w:val="22"/>
          <w:shd w:val="clear" w:color="auto" w:fill="FFFFFF"/>
        </w:rPr>
      </w:pPr>
      <w:r w:rsidRPr="00820FD4">
        <w:rPr>
          <w:rFonts w:ascii="Arial" w:hAnsi="Arial" w:cs="Arial"/>
          <w:color w:val="000000"/>
          <w:sz w:val="22"/>
          <w:shd w:val="clear" w:color="auto" w:fill="FFFFFF"/>
        </w:rPr>
        <w:fldChar w:fldCharType="begin"/>
      </w:r>
      <w:r w:rsidRPr="00820FD4">
        <w:rPr>
          <w:rFonts w:ascii="Arial" w:hAnsi="Arial" w:cs="Arial"/>
          <w:color w:val="000000"/>
          <w:sz w:val="22"/>
          <w:shd w:val="clear" w:color="auto" w:fill="FFFFFF"/>
        </w:rPr>
        <w:instrText xml:space="preserve"> ADDIN EN.REFLIST </w:instrText>
      </w:r>
      <w:r w:rsidRPr="00820FD4">
        <w:rPr>
          <w:rFonts w:ascii="Arial" w:hAnsi="Arial" w:cs="Arial"/>
          <w:color w:val="000000"/>
          <w:sz w:val="22"/>
          <w:shd w:val="clear" w:color="auto" w:fill="FFFFFF"/>
        </w:rPr>
        <w:fldChar w:fldCharType="end"/>
      </w:r>
      <w:bookmarkStart w:id="1" w:name="_ENREF_1"/>
      <w:r w:rsidRPr="00820FD4">
        <w:rPr>
          <w:rFonts w:ascii="Arial" w:hAnsi="Arial" w:cs="Arial"/>
          <w:color w:val="000000"/>
          <w:sz w:val="22"/>
          <w:shd w:val="clear" w:color="auto" w:fill="FFFFFF"/>
        </w:rPr>
        <w:t>Reinhold, W. C., Varma, S., Sunshine, M., Rajapakse, V., Luna, A., Kohn, K. W., . . . Pommier, Y. (2017). The NCI-60 Methylome and Its Integration into CellMiner. Cancer Res, 77(3), 601-612. doi: 10.1158/0008-5472.CAN-16-0655</w:t>
      </w:r>
      <w:bookmarkEnd w:id="1"/>
    </w:p>
    <w:p w:rsidR="00705F78" w:rsidRDefault="00705F78" w:rsidP="00705F78">
      <w:pPr>
        <w:rPr>
          <w:rFonts w:ascii="Arial" w:hAnsi="Arial" w:cs="Arial"/>
          <w:color w:val="000000"/>
          <w:sz w:val="22"/>
          <w:shd w:val="clear" w:color="auto" w:fill="FFFFFF"/>
        </w:rPr>
      </w:pPr>
      <w:bookmarkStart w:id="2" w:name="_ENREF_2"/>
      <w:r w:rsidRPr="00820FD4">
        <w:rPr>
          <w:rFonts w:ascii="Arial" w:hAnsi="Arial" w:cs="Arial"/>
          <w:color w:val="000000"/>
          <w:sz w:val="22"/>
          <w:shd w:val="clear" w:color="auto" w:fill="FFFFFF"/>
        </w:rPr>
        <w:t xml:space="preserve">Varley, K. E., Gertz, J., Bowling, K. M., Parker, S. L., Reddy, T. E., Pauli-Behn, F., . . . Myers, R. M. (2013). Dynamic DNA methylation across diverse human cell lines and tissues. [Research Support, </w:t>
      </w:r>
      <w:r w:rsidRPr="00820FD4">
        <w:rPr>
          <w:rFonts w:ascii="Arial" w:hAnsi="Arial" w:cs="Arial"/>
          <w:color w:val="000000"/>
          <w:sz w:val="22"/>
          <w:shd w:val="clear" w:color="auto" w:fill="FFFFFF"/>
        </w:rPr>
        <w:lastRenderedPageBreak/>
        <w:t>N.I.H., Extramural]. Genome Res, 23(3), 555-567. doi: 10.1101/gr.147942.112</w:t>
      </w:r>
      <w:bookmarkEnd w:id="2"/>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Referee #2</w:t>
      </w:r>
    </w:p>
    <w:p w:rsidR="00C23572" w:rsidRPr="00820FD4" w:rsidRDefault="00C23572" w:rsidP="00486A8F">
      <w:pPr>
        <w:rPr>
          <w:rFonts w:ascii="Arial" w:hAnsi="Arial" w:cs="Arial"/>
          <w:b/>
          <w:bCs/>
          <w:iCs/>
          <w:color w:val="000000" w:themeColor="text1"/>
          <w:sz w:val="22"/>
          <w:shd w:val="clear" w:color="auto" w:fill="FFFFFF"/>
        </w:rPr>
      </w:pPr>
    </w:p>
    <w:p w:rsidR="0094729B" w:rsidRPr="00820FD4" w:rsidRDefault="0094729B" w:rsidP="00486A8F">
      <w:pPr>
        <w:rPr>
          <w:rFonts w:ascii="Arial" w:hAnsi="Arial" w:cs="Arial"/>
          <w:color w:val="222222"/>
          <w:sz w:val="22"/>
        </w:rPr>
      </w:pPr>
      <w:r w:rsidRPr="00820FD4">
        <w:rPr>
          <w:rFonts w:ascii="Arial" w:hAnsi="Arial" w:cs="Arial"/>
          <w:color w:val="222222"/>
          <w:sz w:val="22"/>
        </w:rPr>
        <w:t>In this manuscript, Jiang et al identified </w:t>
      </w:r>
      <w:r w:rsidRPr="00820FD4">
        <w:rPr>
          <w:rStyle w:val="il"/>
          <w:rFonts w:ascii="Arial" w:hAnsi="Arial" w:cs="Arial"/>
          <w:color w:val="222222"/>
          <w:sz w:val="22"/>
        </w:rPr>
        <w:t>ZNF132</w:t>
      </w:r>
      <w:r w:rsidRPr="00820FD4">
        <w:rPr>
          <w:rFonts w:ascii="Arial" w:hAnsi="Arial" w:cs="Arial"/>
          <w:color w:val="222222"/>
          <w:sz w:val="22"/>
        </w:rPr>
        <w:t> as a novel ESCC hypermethylation biomarker. They found that forced expression of </w:t>
      </w:r>
      <w:r w:rsidRPr="00820FD4">
        <w:rPr>
          <w:rStyle w:val="il"/>
          <w:rFonts w:ascii="Arial" w:hAnsi="Arial" w:cs="Arial"/>
          <w:color w:val="222222"/>
          <w:sz w:val="22"/>
        </w:rPr>
        <w:t>ZNF132</w:t>
      </w:r>
      <w:r w:rsidRPr="00820FD4">
        <w:rPr>
          <w:rFonts w:ascii="Arial" w:hAnsi="Arial" w:cs="Arial"/>
          <w:color w:val="222222"/>
          <w:sz w:val="22"/>
        </w:rPr>
        <w:t> in ESCC cells repressed </w:t>
      </w:r>
      <w:r w:rsidRPr="00820FD4">
        <w:rPr>
          <w:rStyle w:val="il"/>
          <w:rFonts w:ascii="Arial" w:hAnsi="Arial" w:cs="Arial"/>
          <w:color w:val="222222"/>
          <w:sz w:val="22"/>
        </w:rPr>
        <w:t>cell</w:t>
      </w:r>
      <w:r w:rsidRPr="00820FD4">
        <w:rPr>
          <w:rFonts w:ascii="Arial" w:hAnsi="Arial" w:cs="Arial"/>
          <w:color w:val="222222"/>
          <w:sz w:val="22"/>
        </w:rPr>
        <w:t> growth, migration and invasion abilities in vitro, and xenograft tumor formation in vivo. They also found that hypermethylation of </w:t>
      </w:r>
      <w:r w:rsidRPr="00820FD4">
        <w:rPr>
          <w:rStyle w:val="il"/>
          <w:rFonts w:ascii="Arial" w:hAnsi="Arial" w:cs="Arial"/>
          <w:color w:val="222222"/>
          <w:sz w:val="22"/>
        </w:rPr>
        <w:t>Sp1</w:t>
      </w:r>
      <w:r w:rsidRPr="00820FD4">
        <w:rPr>
          <w:rFonts w:ascii="Arial" w:hAnsi="Arial" w:cs="Arial"/>
          <w:color w:val="222222"/>
          <w:sz w:val="22"/>
        </w:rPr>
        <w:t> biding site in </w:t>
      </w:r>
      <w:r w:rsidRPr="00820FD4">
        <w:rPr>
          <w:rStyle w:val="il"/>
          <w:rFonts w:ascii="Arial" w:hAnsi="Arial" w:cs="Arial"/>
          <w:color w:val="222222"/>
          <w:sz w:val="22"/>
        </w:rPr>
        <w:t>ZNF132</w:t>
      </w:r>
      <w:r w:rsidRPr="00820FD4">
        <w:rPr>
          <w:rFonts w:ascii="Arial" w:hAnsi="Arial" w:cs="Arial"/>
          <w:color w:val="222222"/>
          <w:sz w:val="22"/>
        </w:rPr>
        <w:t> promoter reduced </w:t>
      </w:r>
      <w:r w:rsidRPr="00820FD4">
        <w:rPr>
          <w:rStyle w:val="il"/>
          <w:rFonts w:ascii="Arial" w:hAnsi="Arial" w:cs="Arial"/>
          <w:color w:val="222222"/>
          <w:sz w:val="22"/>
        </w:rPr>
        <w:t>Sp1</w:t>
      </w:r>
      <w:r w:rsidRPr="00820FD4">
        <w:rPr>
          <w:rFonts w:ascii="Arial" w:hAnsi="Arial" w:cs="Arial"/>
          <w:color w:val="222222"/>
          <w:sz w:val="22"/>
        </w:rPr>
        <w:t> dependent transcription activation. Overall, this is an interesting piece of work which could be used as potential therapeutic targets in future. However, the manuscript should be improved by addressing the following concerns</w:t>
      </w:r>
      <w:r w:rsidR="00C23572" w:rsidRPr="00820FD4">
        <w:rPr>
          <w:rFonts w:ascii="Arial" w:hAnsi="Arial" w:cs="Arial"/>
          <w:color w:val="222222"/>
          <w:sz w:val="22"/>
        </w:rPr>
        <w:t xml:space="preserve"> before publication in CDD is </w:t>
      </w:r>
      <w:r w:rsidRPr="00820FD4">
        <w:rPr>
          <w:rFonts w:ascii="Arial" w:hAnsi="Arial" w:cs="Arial"/>
          <w:color w:val="222222"/>
          <w:sz w:val="22"/>
        </w:rPr>
        <w:t>recommended. </w:t>
      </w:r>
    </w:p>
    <w:p w:rsidR="00C23572" w:rsidRPr="00820FD4" w:rsidRDefault="00C23572" w:rsidP="00486A8F">
      <w:pPr>
        <w:rPr>
          <w:rFonts w:ascii="Arial" w:hAnsi="Arial" w:cs="Arial"/>
          <w:color w:val="222222"/>
          <w:sz w:val="22"/>
        </w:rPr>
      </w:pPr>
    </w:p>
    <w:p w:rsidR="00C23572" w:rsidRPr="00820FD4" w:rsidRDefault="00C23572" w:rsidP="00C2357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Cs/>
          <w:iCs/>
          <w:color w:val="000000" w:themeColor="text1"/>
          <w:sz w:val="22"/>
          <w:shd w:val="clear" w:color="auto" w:fill="FFFFFF"/>
        </w:rPr>
      </w:pPr>
      <w:r w:rsidRPr="00820FD4">
        <w:rPr>
          <w:rFonts w:ascii="Arial" w:hAnsi="Arial" w:cs="Arial"/>
          <w:bCs/>
          <w:iCs/>
          <w:color w:val="000000" w:themeColor="text1"/>
          <w:sz w:val="22"/>
          <w:shd w:val="clear" w:color="auto" w:fill="FFFFFF"/>
        </w:rPr>
        <w:t>Minor concerns:</w:t>
      </w:r>
    </w:p>
    <w:p w:rsidR="009F22DC"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1. Forced expression of ZNF132 in each assays including transwell and xenograft mouse model should be validated by western blot instead of real-time PCR.</w:t>
      </w:r>
    </w:p>
    <w:p w:rsidR="009D2ECD" w:rsidRPr="00820FD4" w:rsidRDefault="009D2ECD" w:rsidP="00486A8F">
      <w:pPr>
        <w:rPr>
          <w:rFonts w:ascii="Arial" w:hAnsi="Arial" w:cs="Arial"/>
          <w:color w:val="000000" w:themeColor="text1"/>
          <w:sz w:val="22"/>
          <w:shd w:val="clear" w:color="auto" w:fill="FFFFFF"/>
        </w:rPr>
      </w:pPr>
    </w:p>
    <w:p w:rsidR="007943BE" w:rsidRPr="00820FD4" w:rsidRDefault="00C25641" w:rsidP="00C25641">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Thanks for the reviewer’s </w:t>
      </w:r>
      <w:r w:rsidR="00E84426" w:rsidRPr="00820FD4">
        <w:rPr>
          <w:rFonts w:ascii="Arial" w:hAnsi="Arial" w:cs="Arial"/>
          <w:color w:val="000000" w:themeColor="text1"/>
          <w:sz w:val="22"/>
          <w:shd w:val="clear" w:color="auto" w:fill="FFFFFF"/>
        </w:rPr>
        <w:t xml:space="preserve">great </w:t>
      </w:r>
      <w:r w:rsidRPr="00820FD4">
        <w:rPr>
          <w:rFonts w:ascii="Arial" w:hAnsi="Arial" w:cs="Arial"/>
          <w:color w:val="000000" w:themeColor="text1"/>
          <w:sz w:val="22"/>
          <w:shd w:val="clear" w:color="auto" w:fill="FFFFFF"/>
        </w:rPr>
        <w:t>suggestion. We have verified the expression of ZNF132 in a xenograft mouse model by western blot as suggested. We found the protein level of ZNF132 is significantly increased in ZNF132 treatment group compared with control great. The result is added in Figure 4F.</w:t>
      </w:r>
      <w:r w:rsidR="00000628" w:rsidRPr="00820FD4">
        <w:rPr>
          <w:rFonts w:ascii="Arial" w:hAnsi="Arial" w:cs="Arial"/>
          <w:color w:val="000000" w:themeColor="text1"/>
          <w:sz w:val="22"/>
          <w:shd w:val="clear" w:color="auto" w:fill="FFFFFF"/>
        </w:rPr>
        <w:t xml:space="preserve"> In addition, regarding the transwell experiment, our aim was to observe the effects of ZNF132 overexpression on </w:t>
      </w:r>
      <w:r w:rsidR="00F83E70" w:rsidRPr="00820FD4">
        <w:rPr>
          <w:rFonts w:ascii="Arial" w:hAnsi="Arial" w:cs="Arial"/>
          <w:color w:val="000000" w:themeColor="text1"/>
          <w:sz w:val="22"/>
          <w:shd w:val="clear" w:color="auto" w:fill="FFFFFF"/>
        </w:rPr>
        <w:t xml:space="preserve">cell </w:t>
      </w:r>
      <w:r w:rsidR="00000628" w:rsidRPr="00820FD4">
        <w:rPr>
          <w:rFonts w:ascii="Arial" w:hAnsi="Arial" w:cs="Arial"/>
          <w:color w:val="000000" w:themeColor="text1"/>
          <w:sz w:val="22"/>
          <w:shd w:val="clear" w:color="auto" w:fill="FFFFFF"/>
        </w:rPr>
        <w:t xml:space="preserve">proliferation, cell migration and cell invasion of esophageal cancer cells by transferring ZNF132 gene into esophageal cancer cells. Before the formal experiment, we first determined the expression of ZNF132 cells and CaEs-17 cells in Ec-109 by q-PCR and Western blotting as shown in Figure 3A and Figure 3C. </w:t>
      </w:r>
      <w:r w:rsidR="00876929">
        <w:rPr>
          <w:rFonts w:ascii="Arial" w:hAnsi="Arial" w:cs="Arial"/>
          <w:color w:val="000000" w:themeColor="text1"/>
          <w:sz w:val="22"/>
          <w:shd w:val="clear" w:color="auto" w:fill="FFFFFF"/>
        </w:rPr>
        <w:t xml:space="preserve">We hope this </w:t>
      </w:r>
      <w:r w:rsidR="00FB0E58">
        <w:rPr>
          <w:rFonts w:ascii="Arial" w:hAnsi="Arial" w:cs="Arial"/>
          <w:color w:val="000000" w:themeColor="text1"/>
          <w:sz w:val="22"/>
          <w:shd w:val="clear" w:color="auto" w:fill="FFFFFF"/>
        </w:rPr>
        <w:t>explanation</w:t>
      </w:r>
      <w:r w:rsidR="00876929">
        <w:rPr>
          <w:rFonts w:ascii="Arial" w:hAnsi="Arial" w:cs="Arial"/>
          <w:color w:val="000000" w:themeColor="text1"/>
          <w:sz w:val="22"/>
          <w:shd w:val="clear" w:color="auto" w:fill="FFFFFF"/>
        </w:rPr>
        <w:t xml:space="preserve"> could solve your questions.</w:t>
      </w:r>
    </w:p>
    <w:p w:rsidR="009D2ECD" w:rsidRPr="00820FD4" w:rsidRDefault="009D2ECD" w:rsidP="00486A8F">
      <w:pPr>
        <w:rPr>
          <w:rFonts w:ascii="Arial" w:hAnsi="Arial" w:cs="Arial"/>
          <w:color w:val="000000" w:themeColor="text1"/>
          <w:sz w:val="22"/>
          <w:shd w:val="clear" w:color="auto" w:fill="FFFFFF"/>
        </w:rPr>
      </w:pPr>
    </w:p>
    <w:p w:rsidR="00630368"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It will be nice to examine the protein expression pattern of ZNF132 in clinical ESCC samples besides the real-time PCR examination.</w:t>
      </w:r>
    </w:p>
    <w:p w:rsidR="00C23572" w:rsidRPr="00820FD4" w:rsidRDefault="00C23572" w:rsidP="00486A8F">
      <w:pPr>
        <w:rPr>
          <w:rFonts w:ascii="Arial" w:hAnsi="Arial" w:cs="Arial"/>
          <w:color w:val="000000" w:themeColor="text1"/>
          <w:sz w:val="22"/>
          <w:shd w:val="clear" w:color="auto" w:fill="FFFFFF"/>
        </w:rPr>
      </w:pPr>
    </w:p>
    <w:p w:rsidR="00551B90" w:rsidRDefault="00E84426" w:rsidP="00551B90">
      <w:pPr>
        <w:rPr>
          <w:rFonts w:ascii="Arial" w:hAnsi="Arial" w:cs="Arial"/>
          <w:color w:val="000000" w:themeColor="text1"/>
          <w:kern w:val="0"/>
          <w:sz w:val="22"/>
        </w:rPr>
      </w:pPr>
      <w:r w:rsidRPr="00820FD4">
        <w:rPr>
          <w:rFonts w:ascii="Arial" w:hAnsi="Arial" w:cs="Arial"/>
          <w:color w:val="000000" w:themeColor="text1"/>
          <w:sz w:val="22"/>
          <w:shd w:val="clear" w:color="auto" w:fill="FFFFFF"/>
        </w:rPr>
        <w:t>We t</w:t>
      </w:r>
      <w:r w:rsidR="00C25641" w:rsidRPr="00820FD4">
        <w:rPr>
          <w:rFonts w:ascii="Arial" w:hAnsi="Arial" w:cs="Arial"/>
          <w:color w:val="000000" w:themeColor="text1"/>
          <w:sz w:val="22"/>
          <w:shd w:val="clear" w:color="auto" w:fill="FFFFFF"/>
        </w:rPr>
        <w:t xml:space="preserve">hanks for the reviewer’s </w:t>
      </w:r>
      <w:r w:rsidRPr="00820FD4">
        <w:rPr>
          <w:rFonts w:ascii="Arial" w:hAnsi="Arial" w:cs="Arial"/>
          <w:color w:val="000000" w:themeColor="text1"/>
          <w:sz w:val="22"/>
          <w:shd w:val="clear" w:color="auto" w:fill="FFFFFF"/>
        </w:rPr>
        <w:t xml:space="preserve">great </w:t>
      </w:r>
      <w:r w:rsidR="00C25641" w:rsidRPr="00820FD4">
        <w:rPr>
          <w:rFonts w:ascii="Arial" w:hAnsi="Arial" w:cs="Arial"/>
          <w:color w:val="000000" w:themeColor="text1"/>
          <w:sz w:val="22"/>
          <w:shd w:val="clear" w:color="auto" w:fill="FFFFFF"/>
        </w:rPr>
        <w:t xml:space="preserve">suggestion. </w:t>
      </w:r>
      <w:r w:rsidR="00C14E5A">
        <w:rPr>
          <w:rFonts w:ascii="Arial" w:hAnsi="Arial" w:cs="Arial"/>
          <w:color w:val="000000" w:themeColor="text1"/>
          <w:sz w:val="22"/>
          <w:shd w:val="clear" w:color="auto" w:fill="FFFFFF"/>
        </w:rPr>
        <w:t xml:space="preserve">It is </w:t>
      </w:r>
      <w:r w:rsidR="00551B90">
        <w:rPr>
          <w:rFonts w:ascii="Arial" w:hAnsi="Arial" w:cs="Arial"/>
          <w:color w:val="000000" w:themeColor="text1"/>
          <w:sz w:val="22"/>
          <w:shd w:val="clear" w:color="auto" w:fill="FFFFFF"/>
        </w:rPr>
        <w:t xml:space="preserve">really </w:t>
      </w:r>
      <w:r w:rsidR="00C14E5A">
        <w:rPr>
          <w:rFonts w:ascii="Arial" w:hAnsi="Arial" w:cs="Arial"/>
          <w:color w:val="000000" w:themeColor="text1"/>
          <w:sz w:val="22"/>
          <w:shd w:val="clear" w:color="auto" w:fill="FFFFFF"/>
        </w:rPr>
        <w:t>a great idea. I</w:t>
      </w:r>
      <w:r w:rsidR="00551B90">
        <w:rPr>
          <w:rFonts w:ascii="Arial" w:hAnsi="Arial" w:cs="Arial"/>
          <w:color w:val="000000" w:themeColor="text1"/>
          <w:sz w:val="22"/>
          <w:shd w:val="clear" w:color="auto" w:fill="FFFFFF"/>
        </w:rPr>
        <w:t xml:space="preserve">n the stage of study design, our initial plan is to identify novel DNA methylation based diagnosis biomarkers for </w:t>
      </w:r>
      <w:r w:rsidR="00551B90" w:rsidRPr="00820FD4">
        <w:rPr>
          <w:rFonts w:ascii="Arial" w:hAnsi="Arial" w:cs="Arial"/>
          <w:color w:val="000000" w:themeColor="text1"/>
          <w:kern w:val="0"/>
          <w:sz w:val="22"/>
        </w:rPr>
        <w:t>esophageal squamous cell carcinoma</w:t>
      </w:r>
      <w:r w:rsidR="00551B90">
        <w:rPr>
          <w:rFonts w:ascii="Arial" w:hAnsi="Arial" w:cs="Arial"/>
          <w:color w:val="000000" w:themeColor="text1"/>
          <w:kern w:val="0"/>
          <w:sz w:val="22"/>
        </w:rPr>
        <w:t xml:space="preserve"> by two stages investigation approach including: 1) genome-wide methylation screening and 2) clinical sample validation. With this method, we have reported our finding in Front Genetics (2018)</w:t>
      </w:r>
      <w:r w:rsidR="007E0F89" w:rsidRPr="007E0F89">
        <w:rPr>
          <w:rFonts w:ascii="Arial" w:hAnsi="Arial" w:cs="Arial"/>
          <w:color w:val="000000" w:themeColor="text1"/>
          <w:kern w:val="0"/>
          <w:sz w:val="22"/>
          <w:vertAlign w:val="superscript"/>
        </w:rPr>
        <w:t>1</w:t>
      </w:r>
      <w:r w:rsidR="007E0F89">
        <w:rPr>
          <w:rFonts w:ascii="Arial" w:hAnsi="Arial" w:cs="Arial"/>
          <w:color w:val="000000" w:themeColor="text1"/>
          <w:kern w:val="0"/>
          <w:sz w:val="22"/>
          <w:vertAlign w:val="superscript"/>
        </w:rPr>
        <w:t xml:space="preserve"> </w:t>
      </w:r>
      <w:r w:rsidR="00551B90">
        <w:rPr>
          <w:rFonts w:ascii="Arial" w:hAnsi="Arial" w:cs="Arial"/>
          <w:color w:val="000000" w:themeColor="text1"/>
          <w:kern w:val="0"/>
          <w:sz w:val="22"/>
        </w:rPr>
        <w:t>and Clinical Epigenetics (2017)</w:t>
      </w:r>
      <w:r w:rsidR="007E0F89" w:rsidRPr="007E0F89">
        <w:rPr>
          <w:rFonts w:ascii="Arial" w:hAnsi="Arial" w:cs="Arial"/>
          <w:color w:val="000000" w:themeColor="text1"/>
          <w:kern w:val="0"/>
          <w:sz w:val="22"/>
          <w:vertAlign w:val="superscript"/>
        </w:rPr>
        <w:t>2</w:t>
      </w:r>
      <w:r w:rsidR="00551B90">
        <w:rPr>
          <w:rFonts w:ascii="Arial" w:hAnsi="Arial" w:cs="Arial"/>
          <w:color w:val="000000" w:themeColor="text1"/>
          <w:kern w:val="0"/>
          <w:sz w:val="22"/>
        </w:rPr>
        <w:t xml:space="preserve"> as we mentioned in the manuscript. ZNF132 is another interesting finding to be frequently hyper</w:t>
      </w:r>
      <w:r w:rsidR="007E0F89">
        <w:rPr>
          <w:rFonts w:ascii="Arial" w:hAnsi="Arial" w:cs="Arial"/>
          <w:color w:val="000000" w:themeColor="text1"/>
          <w:kern w:val="0"/>
          <w:sz w:val="22"/>
        </w:rPr>
        <w:t xml:space="preserve">-methylated in cancer patients. Interesting thing is when find the hyper-methylation can significantly decrease the gene expression of ZNF132 and that is the reason why we started this project. However, since our initial project is focus on DNA methylation biomarker, we only collected DNA and RNA from the clinical samples without the protein. We will conduct this assay in our further investigation, especially, when we collect enough samples with more clinical and demographic information. We hope to get the understanding and to report the </w:t>
      </w:r>
      <w:r w:rsidR="00340C3D">
        <w:rPr>
          <w:rFonts w:ascii="Arial" w:hAnsi="Arial" w:cs="Arial"/>
          <w:color w:val="000000" w:themeColor="text1"/>
          <w:kern w:val="0"/>
          <w:sz w:val="22"/>
        </w:rPr>
        <w:t xml:space="preserve">further result in our next study. </w:t>
      </w:r>
    </w:p>
    <w:p w:rsidR="007E0F89" w:rsidRDefault="007E0F89" w:rsidP="00551B90">
      <w:pPr>
        <w:rPr>
          <w:rFonts w:ascii="Arial" w:hAnsi="Arial" w:cs="Arial"/>
          <w:color w:val="000000" w:themeColor="text1"/>
          <w:kern w:val="0"/>
          <w:sz w:val="22"/>
        </w:rPr>
      </w:pPr>
    </w:p>
    <w:p w:rsidR="00551B90" w:rsidRPr="007E0F89" w:rsidRDefault="00551B90" w:rsidP="007E0F89">
      <w:pPr>
        <w:pStyle w:val="ListParagraph"/>
        <w:numPr>
          <w:ilvl w:val="0"/>
          <w:numId w:val="5"/>
        </w:numPr>
        <w:ind w:firstLineChars="0"/>
        <w:rPr>
          <w:rFonts w:ascii="Arial" w:hAnsi="Arial" w:cs="Arial"/>
          <w:color w:val="000000" w:themeColor="text1"/>
          <w:kern w:val="0"/>
          <w:sz w:val="22"/>
        </w:rPr>
      </w:pPr>
      <w:r w:rsidRPr="007E0F89">
        <w:rPr>
          <w:rFonts w:ascii="Arial" w:hAnsi="Arial" w:cs="Arial"/>
          <w:color w:val="000000" w:themeColor="text1"/>
          <w:kern w:val="0"/>
          <w:sz w:val="22"/>
        </w:rPr>
        <w:t xml:space="preserve">Wang, C., W. Pu, D. Zhao, Y. Zhou, T. Lu, S. Chen, Z. He, X. Feng, Y. Wang, C. Li, S. Li, L. Jin, S. Guo, J. Wang, and M. Wang. "Identification of Hyper-Methylated Tumor Suppressor </w:t>
      </w:r>
      <w:r w:rsidRPr="007E0F89">
        <w:rPr>
          <w:rFonts w:ascii="Arial" w:hAnsi="Arial" w:cs="Arial"/>
          <w:color w:val="000000" w:themeColor="text1"/>
          <w:kern w:val="0"/>
          <w:sz w:val="22"/>
        </w:rPr>
        <w:lastRenderedPageBreak/>
        <w:t>Genes-Based Diagnostic Panel for Esophage</w:t>
      </w:r>
      <w:r w:rsidR="00F16E49">
        <w:rPr>
          <w:rFonts w:ascii="Arial" w:hAnsi="Arial" w:cs="Arial"/>
          <w:color w:val="000000" w:themeColor="text1"/>
          <w:kern w:val="0"/>
          <w:sz w:val="22"/>
        </w:rPr>
        <w:t>al Squamous Cell Carcinoma (ESCC</w:t>
      </w:r>
      <w:r w:rsidRPr="007E0F89">
        <w:rPr>
          <w:rFonts w:ascii="Arial" w:hAnsi="Arial" w:cs="Arial"/>
          <w:color w:val="000000" w:themeColor="text1"/>
          <w:kern w:val="0"/>
          <w:sz w:val="22"/>
        </w:rPr>
        <w:t>) in a Chinese Han Population." Front Genet</w:t>
      </w:r>
      <w:r w:rsidR="007E0F89">
        <w:rPr>
          <w:rFonts w:ascii="Arial" w:hAnsi="Arial" w:cs="Arial"/>
          <w:color w:val="000000" w:themeColor="text1"/>
          <w:kern w:val="0"/>
          <w:sz w:val="22"/>
        </w:rPr>
        <w:t xml:space="preserve"> 9, </w:t>
      </w:r>
      <w:r w:rsidRPr="007E0F89">
        <w:rPr>
          <w:rFonts w:ascii="Arial" w:hAnsi="Arial" w:cs="Arial"/>
          <w:color w:val="000000" w:themeColor="text1"/>
          <w:kern w:val="0"/>
          <w:sz w:val="22"/>
        </w:rPr>
        <w:t>(2018): 356.</w:t>
      </w:r>
    </w:p>
    <w:p w:rsidR="00551B90" w:rsidRPr="007E0F89" w:rsidRDefault="00551B90" w:rsidP="007E0F89">
      <w:pPr>
        <w:pStyle w:val="ListParagraph"/>
        <w:numPr>
          <w:ilvl w:val="0"/>
          <w:numId w:val="5"/>
        </w:numPr>
        <w:ind w:firstLineChars="0"/>
        <w:rPr>
          <w:rFonts w:ascii="Arial" w:hAnsi="Arial" w:cs="Arial"/>
          <w:color w:val="000000" w:themeColor="text1"/>
          <w:kern w:val="0"/>
          <w:sz w:val="22"/>
        </w:rPr>
      </w:pPr>
      <w:r w:rsidRPr="007E0F89">
        <w:rPr>
          <w:rFonts w:ascii="Arial" w:hAnsi="Arial" w:cs="Arial"/>
          <w:color w:val="000000" w:themeColor="text1"/>
          <w:kern w:val="0"/>
          <w:sz w:val="22"/>
        </w:rPr>
        <w:t>Pu, W., C. Wang, S. Chen, D. Zhao, Y. Zhou, Y. Ma, Y. Wang, C. Li, Z. Huang, L. Jin, S. Guo, J. Wang, and M. Wang. "Targeted Bisulfite Sequencing Identified a Panel of DNA Methylation-Based Biomarkers for Esophage</w:t>
      </w:r>
      <w:r w:rsidR="00F16E49">
        <w:rPr>
          <w:rFonts w:ascii="Arial" w:hAnsi="Arial" w:cs="Arial"/>
          <w:color w:val="000000" w:themeColor="text1"/>
          <w:kern w:val="0"/>
          <w:sz w:val="22"/>
        </w:rPr>
        <w:t>al Squamous Cell Carcinoma (ESCC</w:t>
      </w:r>
      <w:r w:rsidRPr="007E0F89">
        <w:rPr>
          <w:rFonts w:ascii="Arial" w:hAnsi="Arial" w:cs="Arial"/>
          <w:color w:val="000000" w:themeColor="text1"/>
          <w:kern w:val="0"/>
          <w:sz w:val="22"/>
        </w:rPr>
        <w:t>)." Clin Epigenetics</w:t>
      </w:r>
      <w:r w:rsidR="007E0F89">
        <w:rPr>
          <w:rFonts w:ascii="Arial" w:hAnsi="Arial" w:cs="Arial"/>
          <w:color w:val="000000" w:themeColor="text1"/>
          <w:kern w:val="0"/>
          <w:sz w:val="22"/>
        </w:rPr>
        <w:t xml:space="preserve"> 9, </w:t>
      </w:r>
      <w:r w:rsidRPr="007E0F89">
        <w:rPr>
          <w:rFonts w:ascii="Arial" w:hAnsi="Arial" w:cs="Arial"/>
          <w:color w:val="000000" w:themeColor="text1"/>
          <w:kern w:val="0"/>
          <w:sz w:val="22"/>
        </w:rPr>
        <w:t>(2017): 129.</w:t>
      </w:r>
    </w:p>
    <w:p w:rsidR="003D10D1" w:rsidRPr="00820FD4" w:rsidRDefault="003D10D1" w:rsidP="00486A8F">
      <w:pPr>
        <w:rPr>
          <w:rFonts w:ascii="Arial" w:hAnsi="Arial" w:cs="Arial"/>
          <w:color w:val="000000" w:themeColor="text1"/>
          <w:sz w:val="22"/>
          <w:shd w:val="clear" w:color="auto" w:fill="FFFFFF"/>
        </w:rPr>
      </w:pPr>
    </w:p>
    <w:p w:rsidR="001E7C43"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3.</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The scientific logic or references for analyzing Sp1 binding ability should be described in detail in P.13 after “As CpG was in silico predicted to be harbored in transcriptional activator Sp1-b</w:t>
      </w:r>
      <w:r w:rsidR="00F147D3" w:rsidRPr="00820FD4">
        <w:rPr>
          <w:rFonts w:ascii="Arial" w:hAnsi="Arial" w:cs="Arial"/>
          <w:color w:val="000000" w:themeColor="text1"/>
          <w:sz w:val="22"/>
          <w:shd w:val="clear" w:color="auto" w:fill="FFFFFF"/>
        </w:rPr>
        <w:t>inding site at ZNF132 promoter</w:t>
      </w:r>
      <w:r w:rsidR="001E7C43" w:rsidRPr="00820FD4">
        <w:rPr>
          <w:rFonts w:ascii="Arial" w:hAnsi="Arial" w:cs="Arial"/>
          <w:color w:val="000000" w:themeColor="text1"/>
          <w:sz w:val="22"/>
          <w:shd w:val="clear" w:color="auto" w:fill="FFFFFF"/>
        </w:rPr>
        <w:t xml:space="preserve">” </w:t>
      </w:r>
    </w:p>
    <w:p w:rsidR="00E84426" w:rsidRPr="00820FD4" w:rsidRDefault="00E84426" w:rsidP="00486A8F">
      <w:pPr>
        <w:rPr>
          <w:rFonts w:ascii="Arial" w:hAnsi="Arial" w:cs="Arial"/>
          <w:color w:val="000000" w:themeColor="text1"/>
          <w:sz w:val="22"/>
          <w:shd w:val="clear" w:color="auto" w:fill="FFFFFF"/>
        </w:rPr>
      </w:pPr>
    </w:p>
    <w:p w:rsidR="005168F7" w:rsidRPr="00820FD4" w:rsidRDefault="00E84426"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We thanks for the reviewer’s great suggestion. SP1 belongs to the </w:t>
      </w:r>
      <w:hyperlink r:id="rId12" w:tooltip="Sp/KLF family" w:history="1">
        <w:r w:rsidRPr="00820FD4">
          <w:rPr>
            <w:rFonts w:ascii="Arial" w:hAnsi="Arial" w:cs="Arial"/>
            <w:color w:val="000000" w:themeColor="text1"/>
            <w:sz w:val="22"/>
            <w:shd w:val="clear" w:color="auto" w:fill="FFFFFF"/>
          </w:rPr>
          <w:t>Sp/KLF family</w:t>
        </w:r>
      </w:hyperlink>
      <w:r w:rsidRPr="00820FD4">
        <w:rPr>
          <w:rFonts w:ascii="Arial" w:hAnsi="Arial" w:cs="Arial"/>
          <w:color w:val="000000" w:themeColor="text1"/>
          <w:sz w:val="22"/>
          <w:shd w:val="clear" w:color="auto" w:fill="FFFFFF"/>
        </w:rPr>
        <w:t> of transcription factors and it contains a </w:t>
      </w:r>
      <w:hyperlink r:id="rId13" w:tooltip="Zinc finger" w:history="1">
        <w:r w:rsidRPr="00820FD4">
          <w:rPr>
            <w:rFonts w:ascii="Arial" w:hAnsi="Arial" w:cs="Arial"/>
            <w:color w:val="000000" w:themeColor="text1"/>
            <w:sz w:val="22"/>
            <w:shd w:val="clear" w:color="auto" w:fill="FFFFFF"/>
          </w:rPr>
          <w:t>zinc finger protein</w:t>
        </w:r>
      </w:hyperlink>
      <w:r w:rsidRPr="00820FD4">
        <w:rPr>
          <w:rFonts w:ascii="Arial" w:hAnsi="Arial" w:cs="Arial"/>
          <w:color w:val="000000" w:themeColor="text1"/>
          <w:sz w:val="22"/>
          <w:shd w:val="clear" w:color="auto" w:fill="FFFFFF"/>
        </w:rPr>
        <w:t> motif, by which it binds directly to DNA and enhances gene transcription. Its zinc fingers are of the Cys2/His2 type and bind the </w:t>
      </w:r>
      <w:hyperlink r:id="rId14" w:tooltip="Consensus sequence" w:history="1">
        <w:r w:rsidRPr="00820FD4">
          <w:rPr>
            <w:rFonts w:ascii="Arial" w:hAnsi="Arial" w:cs="Arial"/>
            <w:color w:val="000000" w:themeColor="text1"/>
            <w:sz w:val="22"/>
            <w:shd w:val="clear" w:color="auto" w:fill="FFFFFF"/>
          </w:rPr>
          <w:t>consensus sequence</w:t>
        </w:r>
      </w:hyperlink>
      <w:r w:rsidRPr="00820FD4">
        <w:rPr>
          <w:rFonts w:ascii="Arial" w:hAnsi="Arial" w:cs="Arial"/>
          <w:color w:val="000000" w:themeColor="text1"/>
          <w:sz w:val="22"/>
          <w:shd w:val="clear" w:color="auto" w:fill="FFFFFF"/>
        </w:rPr>
        <w:t> 5'-(G/T)GGG</w:t>
      </w:r>
      <w:r w:rsidRPr="00820FD4">
        <w:rPr>
          <w:rFonts w:ascii="Arial" w:hAnsi="Arial" w:cs="Arial"/>
          <w:b/>
          <w:color w:val="E36C0A" w:themeColor="accent6" w:themeShade="BF"/>
          <w:sz w:val="22"/>
          <w:shd w:val="clear" w:color="auto" w:fill="FFFFFF"/>
        </w:rPr>
        <w:t>CG</w:t>
      </w:r>
      <w:r w:rsidRPr="00820FD4">
        <w:rPr>
          <w:rFonts w:ascii="Arial" w:hAnsi="Arial" w:cs="Arial"/>
          <w:color w:val="000000" w:themeColor="text1"/>
          <w:sz w:val="22"/>
          <w:shd w:val="clear" w:color="auto" w:fill="FFFFFF"/>
        </w:rPr>
        <w:t xml:space="preserve">G(G/A)(G/A)(C/T)-3'. CpG is located in the center of the SP1 binding motif and therefore we tried to investigate the effect of methylation status to the binding influence to SP1 in the ZNF132 promoter. </w:t>
      </w:r>
      <w:r w:rsidR="002E1EA8">
        <w:rPr>
          <w:rFonts w:ascii="Arial" w:hAnsi="Arial" w:cs="Arial"/>
          <w:color w:val="000000" w:themeColor="text1"/>
          <w:sz w:val="22"/>
          <w:shd w:val="clear" w:color="auto" w:fill="FFFFFF"/>
        </w:rPr>
        <w:t>We also add the following Figure as the Supplementary Figure 1 to help the reader figure out the binding regions of SP1.</w:t>
      </w:r>
    </w:p>
    <w:p w:rsidR="00DF28B7" w:rsidRPr="00820FD4" w:rsidRDefault="00DF28B7" w:rsidP="00486A8F">
      <w:pPr>
        <w:rPr>
          <w:rFonts w:ascii="Arial" w:hAnsi="Arial" w:cs="Arial"/>
          <w:color w:val="000000" w:themeColor="text1"/>
          <w:sz w:val="22"/>
          <w:shd w:val="clear" w:color="auto" w:fill="FFFFFF"/>
        </w:rPr>
      </w:pPr>
    </w:p>
    <w:p w:rsidR="00DF28B7" w:rsidRPr="00820FD4" w:rsidRDefault="00DF28B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update the follow contents into the main manuscript in the page 12. </w:t>
      </w:r>
    </w:p>
    <w:p w:rsidR="007357ED" w:rsidRPr="00820FD4" w:rsidRDefault="007357ED" w:rsidP="00486A8F">
      <w:pPr>
        <w:rPr>
          <w:rFonts w:ascii="Arial" w:hAnsi="Arial" w:cs="Arial"/>
          <w:color w:val="000000" w:themeColor="text1"/>
          <w:sz w:val="22"/>
          <w:shd w:val="clear" w:color="auto" w:fill="FFFFFF"/>
        </w:rPr>
      </w:pPr>
    </w:p>
    <w:p w:rsidR="00DF28B7" w:rsidRPr="00820FD4" w:rsidRDefault="000955E7" w:rsidP="00DF28B7">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t>
      </w:r>
      <w:r w:rsidR="00DF28B7" w:rsidRPr="00820FD4">
        <w:rPr>
          <w:rFonts w:ascii="Arial" w:hAnsi="Arial" w:cs="Arial"/>
          <w:color w:val="000000" w:themeColor="text1"/>
          <w:sz w:val="22"/>
          <w:shd w:val="clear" w:color="auto" w:fill="FFFFFF"/>
        </w:rPr>
        <w:t>In order to demonstrate the ZNF132 gene regulation mechanism, we tried to investigate the transcriptional factors binding status in the ZNF132 promoter region. We found the 6-base-pair (GGGCGG) SP1-binding motif located in the CpG-island of ZNF132 promoter region</w:t>
      </w:r>
      <w:r w:rsidR="006E5F11" w:rsidRPr="00820FD4">
        <w:rPr>
          <w:rFonts w:ascii="Arial" w:hAnsi="Arial" w:cs="Arial"/>
          <w:color w:val="000000" w:themeColor="text1"/>
          <w:sz w:val="22"/>
          <w:shd w:val="clear" w:color="auto" w:fill="FFFFFF"/>
        </w:rPr>
        <w:t xml:space="preserve"> and this binding region was supported by ENCODE Transcription Factors ChIP-seq data (See the following Figure 2)</w:t>
      </w:r>
      <w:r w:rsidR="00DF28B7" w:rsidRPr="00820FD4">
        <w:rPr>
          <w:rFonts w:ascii="Arial" w:hAnsi="Arial" w:cs="Arial"/>
          <w:color w:val="000000" w:themeColor="text1"/>
          <w:sz w:val="22"/>
          <w:shd w:val="clear" w:color="auto" w:fill="FFFFFF"/>
        </w:rPr>
        <w:t>. We then try to determine whether methylation of Sp1-binding site play a role in ZNF132</w:t>
      </w:r>
      <w:r w:rsidRPr="00820FD4">
        <w:rPr>
          <w:rFonts w:ascii="Arial" w:hAnsi="Arial" w:cs="Arial"/>
          <w:color w:val="000000" w:themeColor="text1"/>
          <w:sz w:val="22"/>
          <w:shd w:val="clear" w:color="auto" w:fill="FFFFFF"/>
        </w:rPr>
        <w:t xml:space="preserve"> expression regulation”</w:t>
      </w:r>
    </w:p>
    <w:p w:rsidR="00E84426" w:rsidRPr="00820FD4" w:rsidRDefault="00E84426"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r w:rsidRPr="00820FD4">
        <w:rPr>
          <w:rFonts w:ascii="Arial" w:hAnsi="Arial" w:cs="Arial"/>
          <w:noProof/>
          <w:sz w:val="22"/>
          <w:lang w:eastAsia="en-US"/>
        </w:rPr>
        <w:lastRenderedPageBreak/>
        <w:drawing>
          <wp:inline distT="0" distB="0" distL="0" distR="0" wp14:anchorId="30F40B37" wp14:editId="2B8D6372">
            <wp:extent cx="5691116" cy="40835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119" cy="4088544"/>
                    </a:xfrm>
                    <a:prstGeom prst="rect">
                      <a:avLst/>
                    </a:prstGeom>
                  </pic:spPr>
                </pic:pic>
              </a:graphicData>
            </a:graphic>
          </wp:inline>
        </w:drawing>
      </w:r>
    </w:p>
    <w:p w:rsidR="006E5F11" w:rsidRPr="00820FD4" w:rsidRDefault="001006D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Supplementary Figure 1. ENCODE ChIP-seq data to show SP1 bindings in CpG-island of ZNF132 promoter region. Integrated Regulation from ENCODE Tracks based on hg19 was captured from UCSC Genome Browses. Transcription Factor ChIP-seq (161 factors) from ENCODE with Factorbook Motifs  Data version: ENCODE Mar 2012 Freeze was used in this study. </w:t>
      </w:r>
      <w:r w:rsidRPr="00820FD4">
        <w:rPr>
          <w:rFonts w:ascii="Arial" w:hAnsi="Arial" w:cs="Arial"/>
          <w:color w:val="000000" w:themeColor="text1"/>
          <w:sz w:val="22"/>
          <w:shd w:val="clear" w:color="auto" w:fill="FFFFFF"/>
        </w:rPr>
        <w:fldChar w:fldCharType="begin"/>
      </w:r>
      <w:r w:rsidRPr="00820FD4">
        <w:rPr>
          <w:rFonts w:ascii="Arial" w:hAnsi="Arial" w:cs="Arial"/>
          <w:color w:val="000000" w:themeColor="text1"/>
          <w:sz w:val="22"/>
          <w:shd w:val="clear" w:color="auto" w:fill="FFFFFF"/>
        </w:rPr>
        <w:instrText xml:space="preserve"> ADDIN </w:instrText>
      </w:r>
      <w:r w:rsidRPr="00820FD4">
        <w:rPr>
          <w:rFonts w:ascii="Arial" w:hAnsi="Arial" w:cs="Arial"/>
          <w:color w:val="000000" w:themeColor="text1"/>
          <w:sz w:val="22"/>
          <w:shd w:val="clear" w:color="auto" w:fill="FFFFFF"/>
        </w:rPr>
        <w:fldChar w:fldCharType="end"/>
      </w:r>
      <w:r w:rsidR="00B512A4" w:rsidRPr="00820FD4">
        <w:rPr>
          <w:rFonts w:ascii="Arial" w:hAnsi="Arial" w:cs="Arial"/>
          <w:color w:val="000000" w:themeColor="text1"/>
          <w:sz w:val="22"/>
          <w:shd w:val="clear" w:color="auto" w:fill="FFFFFF"/>
        </w:rPr>
        <w:t xml:space="preserve">. </w:t>
      </w:r>
    </w:p>
    <w:p w:rsidR="006E5F11" w:rsidRPr="00820FD4" w:rsidRDefault="006E5F11"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p>
    <w:p w:rsidR="001E7C43"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4.</w:t>
      </w:r>
      <w:r w:rsidRPr="00820FD4">
        <w:rPr>
          <w:rFonts w:ascii="Arial" w:hAnsi="Arial" w:cs="Arial"/>
          <w:color w:val="000000" w:themeColor="text1"/>
          <w:sz w:val="22"/>
        </w:rPr>
        <w:t xml:space="preserve"> </w:t>
      </w:r>
      <w:r w:rsidRPr="00820FD4">
        <w:rPr>
          <w:rFonts w:ascii="Arial" w:hAnsi="Arial" w:cs="Arial"/>
          <w:color w:val="000000" w:themeColor="text1"/>
          <w:sz w:val="22"/>
          <w:shd w:val="clear" w:color="auto" w:fill="FFFFFF"/>
        </w:rPr>
        <w:t>How the promoter region of ZNF132 in ESCC is hyper</w:t>
      </w:r>
      <w:r w:rsidR="00353993" w:rsidRPr="00820FD4">
        <w:rPr>
          <w:rFonts w:ascii="Arial" w:hAnsi="Arial" w:cs="Arial"/>
          <w:color w:val="000000" w:themeColor="text1"/>
          <w:sz w:val="22"/>
          <w:shd w:val="clear" w:color="auto" w:fill="FFFFFF"/>
        </w:rPr>
        <w:t>-</w:t>
      </w:r>
      <w:r w:rsidRPr="00820FD4">
        <w:rPr>
          <w:rFonts w:ascii="Arial" w:hAnsi="Arial" w:cs="Arial"/>
          <w:color w:val="000000" w:themeColor="text1"/>
          <w:sz w:val="22"/>
          <w:shd w:val="clear" w:color="auto" w:fill="FFFFFF"/>
        </w:rPr>
        <w:t>methylated should be further discussed.</w:t>
      </w:r>
    </w:p>
    <w:p w:rsidR="001E7C43" w:rsidRPr="00820FD4" w:rsidRDefault="001E7C43" w:rsidP="00486A8F">
      <w:pPr>
        <w:rPr>
          <w:rFonts w:ascii="Arial" w:hAnsi="Arial" w:cs="Arial"/>
          <w:color w:val="000000" w:themeColor="text1"/>
          <w:sz w:val="22"/>
          <w:shd w:val="clear" w:color="auto" w:fill="FFFFFF"/>
        </w:rPr>
      </w:pPr>
    </w:p>
    <w:p w:rsidR="00AA1DC8" w:rsidRPr="00820FD4" w:rsidRDefault="00844A8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thanks for the reviewer’s great suggestion. Definitely, this question is quite interesting and important. Cancer is a complex disease with wide range abnormal from mutation, genome structure instability, methylation profile change, miRNA profile change and protein network change. </w:t>
      </w:r>
      <w:r w:rsidR="00E22D5B" w:rsidRPr="00820FD4">
        <w:rPr>
          <w:rFonts w:ascii="Arial" w:hAnsi="Arial" w:cs="Arial"/>
          <w:color w:val="000000" w:themeColor="text1"/>
          <w:sz w:val="22"/>
          <w:shd w:val="clear" w:color="auto" w:fill="FFFFFF"/>
        </w:rPr>
        <w:t>Actually, DNA methylation changes is caused by the interaction between environment exposures (such as smoking, drinking) and genetic variations and gene expression abnormal (such as transcriptional factor expression change). DNA methylation abnormal change is an easy way to check the epigenetic abnormal in cancer and other diseases, however, the mechanism for the methylation abnormal might have different reasons for each individual or tissue types.</w:t>
      </w:r>
      <w:r w:rsidR="0012591B" w:rsidRPr="00820FD4">
        <w:rPr>
          <w:rFonts w:ascii="Arial" w:hAnsi="Arial" w:cs="Arial"/>
          <w:color w:val="000000" w:themeColor="text1"/>
          <w:sz w:val="22"/>
          <w:shd w:val="clear" w:color="auto" w:fill="FFFFFF"/>
        </w:rPr>
        <w:t xml:space="preserve"> </w:t>
      </w:r>
    </w:p>
    <w:p w:rsidR="0081761D" w:rsidRPr="00820FD4" w:rsidRDefault="0081761D" w:rsidP="00486A8F">
      <w:pPr>
        <w:rPr>
          <w:rFonts w:ascii="Arial" w:hAnsi="Arial" w:cs="Arial"/>
          <w:color w:val="000000" w:themeColor="text1"/>
          <w:sz w:val="22"/>
          <w:shd w:val="clear" w:color="auto" w:fill="FFFFFF"/>
        </w:rPr>
      </w:pPr>
    </w:p>
    <w:p w:rsidR="004B24C0" w:rsidRPr="00820FD4" w:rsidRDefault="004B24C0"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add the following contents in the discussion section to illustrate it: </w:t>
      </w:r>
    </w:p>
    <w:p w:rsidR="00353993" w:rsidRPr="00820FD4" w:rsidRDefault="00353993" w:rsidP="00486A8F">
      <w:pPr>
        <w:rPr>
          <w:rFonts w:ascii="Arial" w:hAnsi="Arial" w:cs="Arial"/>
          <w:color w:val="000000" w:themeColor="text1"/>
          <w:sz w:val="22"/>
          <w:shd w:val="clear" w:color="auto" w:fill="FFFFFF"/>
        </w:rPr>
      </w:pPr>
    </w:p>
    <w:p w:rsidR="0081761D" w:rsidRPr="00820FD4" w:rsidRDefault="0081761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w:t>
      </w:r>
      <w:r w:rsidR="004B24C0" w:rsidRPr="00820FD4">
        <w:rPr>
          <w:rFonts w:ascii="Arial" w:hAnsi="Arial" w:cs="Arial"/>
          <w:color w:val="000000" w:themeColor="text1"/>
          <w:sz w:val="22"/>
          <w:shd w:val="clear" w:color="auto" w:fill="FFFFFF"/>
        </w:rPr>
        <w:t>appropriate</w:t>
      </w:r>
      <w:r w:rsidRPr="00820FD4">
        <w:rPr>
          <w:rFonts w:ascii="Arial" w:hAnsi="Arial" w:cs="Arial"/>
          <w:color w:val="000000" w:themeColor="text1"/>
          <w:sz w:val="22"/>
          <w:shd w:val="clear" w:color="auto" w:fill="FFFFFF"/>
        </w:rPr>
        <w:t xml:space="preserve"> treatment, DNA methylation is considered to be promising diagnosis and </w:t>
      </w:r>
      <w:r w:rsidRPr="00820FD4">
        <w:rPr>
          <w:rFonts w:ascii="Arial" w:hAnsi="Arial" w:cs="Arial"/>
          <w:color w:val="000000" w:themeColor="text1"/>
          <w:sz w:val="22"/>
          <w:shd w:val="clear" w:color="auto" w:fill="FFFFFF"/>
        </w:rPr>
        <w:lastRenderedPageBreak/>
        <w:t xml:space="preserve">prognosis biomarker. </w:t>
      </w:r>
    </w:p>
    <w:p w:rsidR="00AA1DC8" w:rsidRPr="00820FD4" w:rsidRDefault="00AA1DC8" w:rsidP="00486A8F">
      <w:pPr>
        <w:rPr>
          <w:rFonts w:ascii="Arial" w:hAnsi="Arial" w:cs="Arial"/>
          <w:color w:val="000000" w:themeColor="text1"/>
          <w:sz w:val="22"/>
          <w:shd w:val="clear" w:color="auto" w:fill="FFFFFF"/>
        </w:rPr>
      </w:pPr>
    </w:p>
    <w:p w:rsidR="009B4483" w:rsidRPr="00820FD4" w:rsidRDefault="009B4483" w:rsidP="00486A8F">
      <w:pPr>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366335" w:rsidRPr="00820FD4" w:rsidRDefault="00366335" w:rsidP="00486A8F">
      <w:pPr>
        <w:rPr>
          <w:rFonts w:ascii="Arial" w:hAnsi="Arial" w:cs="Arial"/>
          <w:color w:val="000000" w:themeColor="text1"/>
          <w:sz w:val="22"/>
          <w:shd w:val="clear" w:color="auto" w:fill="FFFFFF"/>
        </w:rPr>
      </w:pPr>
    </w:p>
    <w:sectPr w:rsidR="00366335" w:rsidRPr="00820FD4" w:rsidSect="002A1777">
      <w:pgSz w:w="11906" w:h="16838"/>
      <w:pgMar w:top="1440" w:right="1080" w:bottom="1440" w:left="108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900" w:rsidRDefault="004F0900" w:rsidP="00963315">
      <w:r>
        <w:separator/>
      </w:r>
    </w:p>
  </w:endnote>
  <w:endnote w:type="continuationSeparator" w:id="0">
    <w:p w:rsidR="004F0900" w:rsidRDefault="004F0900"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900" w:rsidRDefault="004F0900" w:rsidP="00963315">
      <w:r>
        <w:separator/>
      </w:r>
    </w:p>
  </w:footnote>
  <w:footnote w:type="continuationSeparator" w:id="0">
    <w:p w:rsidR="004F0900" w:rsidRDefault="004F0900"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A2361"/>
    <w:multiLevelType w:val="hybridMultilevel"/>
    <w:tmpl w:val="E746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308F9"/>
    <w:multiLevelType w:val="hybridMultilevel"/>
    <w:tmpl w:val="34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833A5"/>
    <w:multiLevelType w:val="hybridMultilevel"/>
    <w:tmpl w:val="3778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29swf5xrrex2e0r0o522z8rvfxrrwedtt0&quot;&gt;LLTD-8&lt;record-ids&gt;&lt;item&gt;1239&lt;/item&gt;&lt;item&gt;1240&lt;/item&gt;&lt;/record-ids&gt;&lt;/item&gt;&lt;/Libraries&gt;"/>
  </w:docVars>
  <w:rsids>
    <w:rsidRoot w:val="00DC06CE"/>
    <w:rsid w:val="00000628"/>
    <w:rsid w:val="000109B3"/>
    <w:rsid w:val="00020BF6"/>
    <w:rsid w:val="00060562"/>
    <w:rsid w:val="00092B33"/>
    <w:rsid w:val="000955E7"/>
    <w:rsid w:val="000A721F"/>
    <w:rsid w:val="000C0293"/>
    <w:rsid w:val="000C1043"/>
    <w:rsid w:val="000C22B3"/>
    <w:rsid w:val="000F6E74"/>
    <w:rsid w:val="001006D7"/>
    <w:rsid w:val="00111343"/>
    <w:rsid w:val="0012591B"/>
    <w:rsid w:val="0013750C"/>
    <w:rsid w:val="001406B8"/>
    <w:rsid w:val="001573EA"/>
    <w:rsid w:val="00180279"/>
    <w:rsid w:val="00192BC0"/>
    <w:rsid w:val="001C12C6"/>
    <w:rsid w:val="001E1A52"/>
    <w:rsid w:val="001E7C43"/>
    <w:rsid w:val="002035C6"/>
    <w:rsid w:val="00205D02"/>
    <w:rsid w:val="0020755D"/>
    <w:rsid w:val="002157C4"/>
    <w:rsid w:val="002355BC"/>
    <w:rsid w:val="00251F5C"/>
    <w:rsid w:val="00264428"/>
    <w:rsid w:val="002656EA"/>
    <w:rsid w:val="00280F32"/>
    <w:rsid w:val="002A1777"/>
    <w:rsid w:val="002A384C"/>
    <w:rsid w:val="002B1931"/>
    <w:rsid w:val="002B1ABE"/>
    <w:rsid w:val="002B1E8F"/>
    <w:rsid w:val="002E1EA8"/>
    <w:rsid w:val="002E2AF4"/>
    <w:rsid w:val="00312717"/>
    <w:rsid w:val="00317179"/>
    <w:rsid w:val="003254AB"/>
    <w:rsid w:val="00340C3D"/>
    <w:rsid w:val="003417E9"/>
    <w:rsid w:val="00350ECB"/>
    <w:rsid w:val="00353993"/>
    <w:rsid w:val="00366335"/>
    <w:rsid w:val="00376522"/>
    <w:rsid w:val="00384099"/>
    <w:rsid w:val="003C4AFD"/>
    <w:rsid w:val="003C7C5C"/>
    <w:rsid w:val="003D10D1"/>
    <w:rsid w:val="004012E4"/>
    <w:rsid w:val="004377E9"/>
    <w:rsid w:val="00464E7D"/>
    <w:rsid w:val="00482095"/>
    <w:rsid w:val="00486A8F"/>
    <w:rsid w:val="004950EC"/>
    <w:rsid w:val="004B24C0"/>
    <w:rsid w:val="004B30EA"/>
    <w:rsid w:val="004C6AD6"/>
    <w:rsid w:val="004D41E0"/>
    <w:rsid w:val="004D4C9C"/>
    <w:rsid w:val="004F0900"/>
    <w:rsid w:val="004F11BD"/>
    <w:rsid w:val="004F1641"/>
    <w:rsid w:val="004F4ACB"/>
    <w:rsid w:val="00503A8C"/>
    <w:rsid w:val="005168F7"/>
    <w:rsid w:val="005246ED"/>
    <w:rsid w:val="00551B90"/>
    <w:rsid w:val="00552784"/>
    <w:rsid w:val="0055317A"/>
    <w:rsid w:val="00557F78"/>
    <w:rsid w:val="00562D61"/>
    <w:rsid w:val="005651CA"/>
    <w:rsid w:val="005939B8"/>
    <w:rsid w:val="005A749D"/>
    <w:rsid w:val="005B611F"/>
    <w:rsid w:val="005C0DAE"/>
    <w:rsid w:val="005C459D"/>
    <w:rsid w:val="005C48EA"/>
    <w:rsid w:val="005F68F7"/>
    <w:rsid w:val="006054F3"/>
    <w:rsid w:val="0060789B"/>
    <w:rsid w:val="00617465"/>
    <w:rsid w:val="0062652A"/>
    <w:rsid w:val="00627E33"/>
    <w:rsid w:val="00630368"/>
    <w:rsid w:val="00640200"/>
    <w:rsid w:val="00645DE7"/>
    <w:rsid w:val="0068406A"/>
    <w:rsid w:val="00691ACC"/>
    <w:rsid w:val="006B785B"/>
    <w:rsid w:val="006D6407"/>
    <w:rsid w:val="006E2856"/>
    <w:rsid w:val="006E5F11"/>
    <w:rsid w:val="006F1E9A"/>
    <w:rsid w:val="006F25BC"/>
    <w:rsid w:val="006F7874"/>
    <w:rsid w:val="0070139C"/>
    <w:rsid w:val="00705F78"/>
    <w:rsid w:val="0070652A"/>
    <w:rsid w:val="007100BC"/>
    <w:rsid w:val="00710D8F"/>
    <w:rsid w:val="007110C3"/>
    <w:rsid w:val="00713BD3"/>
    <w:rsid w:val="00714B15"/>
    <w:rsid w:val="0071734F"/>
    <w:rsid w:val="00717F64"/>
    <w:rsid w:val="007357ED"/>
    <w:rsid w:val="00746F1B"/>
    <w:rsid w:val="00784E28"/>
    <w:rsid w:val="00787218"/>
    <w:rsid w:val="007943BE"/>
    <w:rsid w:val="007A5454"/>
    <w:rsid w:val="007C3B1A"/>
    <w:rsid w:val="007D2B7E"/>
    <w:rsid w:val="007E0F89"/>
    <w:rsid w:val="007F704B"/>
    <w:rsid w:val="008003A3"/>
    <w:rsid w:val="0081761D"/>
    <w:rsid w:val="00820FD4"/>
    <w:rsid w:val="00821E40"/>
    <w:rsid w:val="008412B5"/>
    <w:rsid w:val="00844A8C"/>
    <w:rsid w:val="00876929"/>
    <w:rsid w:val="00885D5D"/>
    <w:rsid w:val="008927A1"/>
    <w:rsid w:val="008A5F84"/>
    <w:rsid w:val="008D148D"/>
    <w:rsid w:val="008D592E"/>
    <w:rsid w:val="008E7A12"/>
    <w:rsid w:val="009071EC"/>
    <w:rsid w:val="00921EBF"/>
    <w:rsid w:val="009237F1"/>
    <w:rsid w:val="0094729B"/>
    <w:rsid w:val="009476EA"/>
    <w:rsid w:val="00950A39"/>
    <w:rsid w:val="00951320"/>
    <w:rsid w:val="009604CC"/>
    <w:rsid w:val="00963315"/>
    <w:rsid w:val="00974E06"/>
    <w:rsid w:val="00985B85"/>
    <w:rsid w:val="009950EC"/>
    <w:rsid w:val="009B3838"/>
    <w:rsid w:val="009B4483"/>
    <w:rsid w:val="009C2047"/>
    <w:rsid w:val="009D2ECD"/>
    <w:rsid w:val="009F22DC"/>
    <w:rsid w:val="009F5F3E"/>
    <w:rsid w:val="00A11D64"/>
    <w:rsid w:val="00A33AD0"/>
    <w:rsid w:val="00A50C3F"/>
    <w:rsid w:val="00A5272F"/>
    <w:rsid w:val="00A72968"/>
    <w:rsid w:val="00A932A4"/>
    <w:rsid w:val="00AA1BE3"/>
    <w:rsid w:val="00AA1DC8"/>
    <w:rsid w:val="00AA2FD0"/>
    <w:rsid w:val="00B1543F"/>
    <w:rsid w:val="00B20B16"/>
    <w:rsid w:val="00B351EF"/>
    <w:rsid w:val="00B41318"/>
    <w:rsid w:val="00B512A4"/>
    <w:rsid w:val="00B54623"/>
    <w:rsid w:val="00B86350"/>
    <w:rsid w:val="00B96105"/>
    <w:rsid w:val="00BA29D1"/>
    <w:rsid w:val="00BA5C13"/>
    <w:rsid w:val="00BA7EF4"/>
    <w:rsid w:val="00BB5A9A"/>
    <w:rsid w:val="00BB7508"/>
    <w:rsid w:val="00BC4DEC"/>
    <w:rsid w:val="00BC52BB"/>
    <w:rsid w:val="00BD3CC9"/>
    <w:rsid w:val="00BE05A9"/>
    <w:rsid w:val="00BE22DA"/>
    <w:rsid w:val="00BE78F9"/>
    <w:rsid w:val="00BF07FA"/>
    <w:rsid w:val="00C10A47"/>
    <w:rsid w:val="00C113B6"/>
    <w:rsid w:val="00C12FC8"/>
    <w:rsid w:val="00C14E5A"/>
    <w:rsid w:val="00C23572"/>
    <w:rsid w:val="00C25641"/>
    <w:rsid w:val="00C26EAB"/>
    <w:rsid w:val="00C355D2"/>
    <w:rsid w:val="00C41C3C"/>
    <w:rsid w:val="00C61959"/>
    <w:rsid w:val="00C71B78"/>
    <w:rsid w:val="00C764CF"/>
    <w:rsid w:val="00C822EE"/>
    <w:rsid w:val="00C91EDA"/>
    <w:rsid w:val="00CA3AE8"/>
    <w:rsid w:val="00CA5A41"/>
    <w:rsid w:val="00CE0B03"/>
    <w:rsid w:val="00CE1FBA"/>
    <w:rsid w:val="00D16003"/>
    <w:rsid w:val="00D30F4D"/>
    <w:rsid w:val="00D4176D"/>
    <w:rsid w:val="00D61C61"/>
    <w:rsid w:val="00D67528"/>
    <w:rsid w:val="00D7454E"/>
    <w:rsid w:val="00D859C7"/>
    <w:rsid w:val="00D928D6"/>
    <w:rsid w:val="00DB4D5C"/>
    <w:rsid w:val="00DC06CE"/>
    <w:rsid w:val="00DD1E7A"/>
    <w:rsid w:val="00DD3CD9"/>
    <w:rsid w:val="00DD4F5D"/>
    <w:rsid w:val="00DE3848"/>
    <w:rsid w:val="00DF28B7"/>
    <w:rsid w:val="00DF58A5"/>
    <w:rsid w:val="00E0018F"/>
    <w:rsid w:val="00E04E75"/>
    <w:rsid w:val="00E119E9"/>
    <w:rsid w:val="00E22D5B"/>
    <w:rsid w:val="00E519CF"/>
    <w:rsid w:val="00E53FCF"/>
    <w:rsid w:val="00E76666"/>
    <w:rsid w:val="00E84426"/>
    <w:rsid w:val="00EA22E1"/>
    <w:rsid w:val="00EA4377"/>
    <w:rsid w:val="00EB0F14"/>
    <w:rsid w:val="00EB4B37"/>
    <w:rsid w:val="00EB502D"/>
    <w:rsid w:val="00EC6613"/>
    <w:rsid w:val="00ED0CFF"/>
    <w:rsid w:val="00ED75D7"/>
    <w:rsid w:val="00F147D3"/>
    <w:rsid w:val="00F15A04"/>
    <w:rsid w:val="00F16E49"/>
    <w:rsid w:val="00F17A51"/>
    <w:rsid w:val="00F358C4"/>
    <w:rsid w:val="00F64EF8"/>
    <w:rsid w:val="00F83E70"/>
    <w:rsid w:val="00F91396"/>
    <w:rsid w:val="00F91EFC"/>
    <w:rsid w:val="00FA7307"/>
    <w:rsid w:val="00FB09B7"/>
    <w:rsid w:val="00FB0E58"/>
    <w:rsid w:val="00FC487B"/>
    <w:rsid w:val="00FE24F6"/>
    <w:rsid w:val="00FE3317"/>
    <w:rsid w:val="00FE37E9"/>
    <w:rsid w:val="00FE67B7"/>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811A70"/>
  <w15:docId w15:val="{7C4A2076-71C8-4C0E-A6F3-CA9D022F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 w:type="character" w:customStyle="1" w:styleId="il">
    <w:name w:val="il"/>
    <w:basedOn w:val="DefaultParagraphFont"/>
    <w:rsid w:val="0094729B"/>
  </w:style>
  <w:style w:type="character" w:styleId="Emphasis">
    <w:name w:val="Emphasis"/>
    <w:basedOn w:val="DefaultParagraphFont"/>
    <w:uiPriority w:val="20"/>
    <w:qFormat/>
    <w:rsid w:val="002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 w:id="6530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tabine" TargetMode="External"/><Relationship Id="rId13" Type="http://schemas.openxmlformats.org/officeDocument/2006/relationships/hyperlink" Target="https://en.wikipedia.org/wiki/Zinc_finger"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p/KLF_fami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tabin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ecitabine" TargetMode="External"/><Relationship Id="rId4" Type="http://schemas.openxmlformats.org/officeDocument/2006/relationships/webSettings" Target="webSettings.xml"/><Relationship Id="rId9" Type="http://schemas.openxmlformats.org/officeDocument/2006/relationships/hyperlink" Target="https://en.wikipedia.org/wiki/Myelodysplastic_syndrome" TargetMode="External"/><Relationship Id="rId14" Type="http://schemas.openxmlformats.org/officeDocument/2006/relationships/hyperlink" Target="https://en.wikipedia.org/wiki/Consensus_seque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Sheet1!$R$8</c:f>
              <c:strCache>
                <c:ptCount val="1"/>
                <c:pt idx="0">
                  <c:v> Ec-109</c:v>
                </c:pt>
              </c:strCache>
            </c:strRef>
          </c:tx>
          <c:spPr>
            <a:ln w="28575" cap="rnd">
              <a:solidFill>
                <a:schemeClr val="accent1"/>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Sheet1!$R$9:$R$22</c:f>
              <c:numCache>
                <c:formatCode>General</c:formatCode>
                <c:ptCount val="14"/>
                <c:pt idx="0">
                  <c:v>0.73948624687428999</c:v>
                </c:pt>
                <c:pt idx="1">
                  <c:v>0.91952716526483302</c:v>
                </c:pt>
                <c:pt idx="2">
                  <c:v>0.93157535803591696</c:v>
                </c:pt>
                <c:pt idx="3">
                  <c:v>0.91498067742668798</c:v>
                </c:pt>
                <c:pt idx="4">
                  <c:v>0.58568181818181797</c:v>
                </c:pt>
                <c:pt idx="5">
                  <c:v>0.91045454545454496</c:v>
                </c:pt>
                <c:pt idx="6">
                  <c:v>0.82818181818181802</c:v>
                </c:pt>
                <c:pt idx="7">
                  <c:v>0.76954545454545498</c:v>
                </c:pt>
                <c:pt idx="8">
                  <c:v>0.84136363636363598</c:v>
                </c:pt>
                <c:pt idx="9">
                  <c:v>0.4</c:v>
                </c:pt>
                <c:pt idx="10">
                  <c:v>0.94521482155035197</c:v>
                </c:pt>
                <c:pt idx="11">
                  <c:v>0.92930211411684505</c:v>
                </c:pt>
                <c:pt idx="12">
                  <c:v>0.90929756762900704</c:v>
                </c:pt>
                <c:pt idx="13">
                  <c:v>0.93521254830643297</c:v>
                </c:pt>
              </c:numCache>
            </c:numRef>
          </c:val>
          <c:smooth val="0"/>
          <c:extLst>
            <c:ext xmlns:c16="http://schemas.microsoft.com/office/drawing/2014/chart" uri="{C3380CC4-5D6E-409C-BE32-E72D297353CC}">
              <c16:uniqueId val="{00000000-846C-4484-A498-FAE9514707D0}"/>
            </c:ext>
          </c:extLst>
        </c:ser>
        <c:ser>
          <c:idx val="1"/>
          <c:order val="1"/>
          <c:tx>
            <c:strRef>
              <c:f>Sheet1!$S$8</c:f>
              <c:strCache>
                <c:ptCount val="1"/>
                <c:pt idx="0">
                  <c:v>CaEs-17</c:v>
                </c:pt>
              </c:strCache>
            </c:strRef>
          </c:tx>
          <c:spPr>
            <a:ln w="28575" cap="rnd">
              <a:solidFill>
                <a:schemeClr val="accent2"/>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Sheet1!$S$9:$S$22</c:f>
              <c:numCache>
                <c:formatCode>General</c:formatCode>
                <c:ptCount val="14"/>
                <c:pt idx="0">
                  <c:v>0.83789677732008705</c:v>
                </c:pt>
                <c:pt idx="1">
                  <c:v>0.90913496486552003</c:v>
                </c:pt>
                <c:pt idx="2">
                  <c:v>0.92536951780954702</c:v>
                </c:pt>
                <c:pt idx="3">
                  <c:v>0.875242248062015</c:v>
                </c:pt>
                <c:pt idx="4">
                  <c:v>0.50859356088114305</c:v>
                </c:pt>
                <c:pt idx="5">
                  <c:v>0.84410554345194899</c:v>
                </c:pt>
                <c:pt idx="6">
                  <c:v>0.82526621490803498</c:v>
                </c:pt>
                <c:pt idx="7">
                  <c:v>0.72185911401597702</c:v>
                </c:pt>
                <c:pt idx="8">
                  <c:v>0.790174249757986</c:v>
                </c:pt>
                <c:pt idx="9">
                  <c:v>0.63955458726700598</c:v>
                </c:pt>
                <c:pt idx="10">
                  <c:v>0.81342379452386704</c:v>
                </c:pt>
                <c:pt idx="11">
                  <c:v>0.71117034165253201</c:v>
                </c:pt>
                <c:pt idx="12">
                  <c:v>0.854373637024473</c:v>
                </c:pt>
                <c:pt idx="13">
                  <c:v>0.928034892173492</c:v>
                </c:pt>
              </c:numCache>
            </c:numRef>
          </c:val>
          <c:smooth val="0"/>
          <c:extLst>
            <c:ext xmlns:c16="http://schemas.microsoft.com/office/drawing/2014/chart" uri="{C3380CC4-5D6E-409C-BE32-E72D297353CC}">
              <c16:uniqueId val="{00000001-846C-4484-A498-FAE9514707D0}"/>
            </c:ext>
          </c:extLst>
        </c:ser>
        <c:dLbls>
          <c:showLegendKey val="0"/>
          <c:showVal val="0"/>
          <c:showCatName val="0"/>
          <c:showSerName val="0"/>
          <c:showPercent val="0"/>
          <c:showBubbleSize val="0"/>
        </c:dLbls>
        <c:smooth val="0"/>
        <c:axId val="267769728"/>
        <c:axId val="267771264"/>
      </c:lineChart>
      <c:catAx>
        <c:axId val="26776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67771264"/>
        <c:crosses val="autoZero"/>
        <c:auto val="1"/>
        <c:lblAlgn val="ctr"/>
        <c:lblOffset val="100"/>
        <c:noMultiLvlLbl val="0"/>
      </c:catAx>
      <c:valAx>
        <c:axId val="26777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697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ABC4CE24.dotm</Template>
  <TotalTime>7</TotalTime>
  <Pages>6</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3</cp:revision>
  <dcterms:created xsi:type="dcterms:W3CDTF">2018-10-19T22:22:00Z</dcterms:created>
  <dcterms:modified xsi:type="dcterms:W3CDTF">2018-10-23T05:34:00Z</dcterms:modified>
</cp:coreProperties>
</file>