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CE0" w:rsidRPr="00E431D0" w:rsidRDefault="00D97CE0" w:rsidP="00E431D0">
      <w:pPr>
        <w:spacing w:line="360" w:lineRule="auto"/>
        <w:jc w:val="center"/>
        <w:rPr>
          <w:rFonts w:ascii="Arial" w:eastAsia="Times New Roman" w:hAnsi="Arial" w:cs="Arial"/>
          <w:b/>
          <w:color w:val="auto"/>
          <w:sz w:val="24"/>
          <w:szCs w:val="22"/>
        </w:rPr>
      </w:pPr>
      <w:r w:rsidRPr="00E431D0">
        <w:rPr>
          <w:rFonts w:ascii="Arial" w:eastAsia="Times New Roman" w:hAnsi="Arial" w:cs="Arial"/>
          <w:b/>
          <w:color w:val="auto"/>
          <w:sz w:val="24"/>
          <w:szCs w:val="22"/>
        </w:rPr>
        <w:t xml:space="preserve">Identification of hyper-methylated tumor suppressor genes-based diagnostic panel for </w:t>
      </w:r>
      <w:r w:rsidR="00677925" w:rsidRPr="00E431D0">
        <w:rPr>
          <w:rFonts w:ascii="Arial" w:eastAsia="Times New Roman" w:hAnsi="Arial" w:cs="Arial"/>
          <w:b/>
          <w:color w:val="auto"/>
          <w:sz w:val="24"/>
          <w:szCs w:val="22"/>
        </w:rPr>
        <w:t>ESCC</w:t>
      </w:r>
      <w:r w:rsidRPr="00E431D0">
        <w:rPr>
          <w:rFonts w:ascii="Arial" w:eastAsia="Times New Roman" w:hAnsi="Arial" w:cs="Arial"/>
          <w:b/>
          <w:color w:val="auto"/>
          <w:sz w:val="24"/>
          <w:szCs w:val="22"/>
        </w:rPr>
        <w:t xml:space="preserve"> in a Chinese Han population</w:t>
      </w:r>
    </w:p>
    <w:p w:rsidR="00D97CE0" w:rsidRPr="00E431D0" w:rsidRDefault="00D97CE0" w:rsidP="00D97CE0">
      <w:pPr>
        <w:spacing w:line="360" w:lineRule="auto"/>
        <w:rPr>
          <w:rFonts w:ascii="Arial" w:eastAsia="Times New Roman" w:hAnsi="Arial" w:cs="Arial"/>
          <w:color w:val="auto"/>
          <w:sz w:val="22"/>
          <w:szCs w:val="22"/>
          <w:vertAlign w:val="superscript"/>
        </w:rPr>
      </w:pPr>
      <w:proofErr w:type="spellStart"/>
      <w:r w:rsidRPr="00E431D0">
        <w:rPr>
          <w:rFonts w:ascii="Arial" w:eastAsia="Times New Roman" w:hAnsi="Arial" w:cs="Arial"/>
          <w:color w:val="auto"/>
          <w:sz w:val="22"/>
          <w:szCs w:val="22"/>
        </w:rPr>
        <w:t>Chenji</w:t>
      </w:r>
      <w:proofErr w:type="spellEnd"/>
      <w:r w:rsidRPr="00E431D0">
        <w:rPr>
          <w:rFonts w:ascii="Arial" w:eastAsia="Times New Roman" w:hAnsi="Arial" w:cs="Arial"/>
          <w:color w:val="auto"/>
          <w:sz w:val="22"/>
          <w:szCs w:val="22"/>
        </w:rPr>
        <w:t xml:space="preserve"> Wang</w:t>
      </w:r>
      <w:r w:rsidRPr="00E431D0">
        <w:rPr>
          <w:rFonts w:ascii="Arial" w:eastAsia="Times New Roman" w:hAnsi="Arial" w:cs="Arial"/>
          <w:color w:val="auto"/>
          <w:sz w:val="22"/>
          <w:szCs w:val="22"/>
          <w:vertAlign w:val="superscript"/>
        </w:rPr>
        <w:t>1†</w:t>
      </w:r>
      <w:r w:rsidRPr="00E431D0">
        <w:rPr>
          <w:rFonts w:ascii="Arial" w:eastAsia="Times New Roman" w:hAnsi="Arial" w:cs="Arial"/>
          <w:color w:val="auto"/>
          <w:sz w:val="22"/>
          <w:szCs w:val="22"/>
        </w:rPr>
        <w:t xml:space="preserve">, </w:t>
      </w:r>
      <w:proofErr w:type="spellStart"/>
      <w:r w:rsidRPr="00E431D0">
        <w:rPr>
          <w:rFonts w:ascii="Arial" w:eastAsia="Times New Roman" w:hAnsi="Arial" w:cs="Arial"/>
          <w:color w:val="auto"/>
          <w:sz w:val="22"/>
          <w:szCs w:val="22"/>
        </w:rPr>
        <w:t>Weilin</w:t>
      </w:r>
      <w:proofErr w:type="spellEnd"/>
      <w:r w:rsidRPr="00E431D0">
        <w:rPr>
          <w:rFonts w:ascii="Arial" w:eastAsia="Times New Roman" w:hAnsi="Arial" w:cs="Arial"/>
          <w:color w:val="auto"/>
          <w:sz w:val="22"/>
          <w:szCs w:val="22"/>
        </w:rPr>
        <w:t xml:space="preserve"> Pu</w:t>
      </w:r>
      <w:r w:rsidRPr="00E431D0">
        <w:rPr>
          <w:rFonts w:ascii="Arial" w:eastAsia="Times New Roman" w:hAnsi="Arial" w:cs="Arial"/>
          <w:color w:val="auto"/>
          <w:sz w:val="22"/>
          <w:szCs w:val="22"/>
          <w:vertAlign w:val="superscript"/>
        </w:rPr>
        <w:t>2†</w:t>
      </w:r>
      <w:r w:rsidRPr="00E431D0">
        <w:rPr>
          <w:rFonts w:ascii="Arial" w:eastAsia="Times New Roman" w:hAnsi="Arial" w:cs="Arial"/>
          <w:color w:val="auto"/>
          <w:sz w:val="22"/>
          <w:szCs w:val="22"/>
        </w:rPr>
        <w:t xml:space="preserve">, </w:t>
      </w:r>
      <w:proofErr w:type="spellStart"/>
      <w:r w:rsidRPr="00E431D0">
        <w:rPr>
          <w:rFonts w:ascii="Arial" w:eastAsia="Times New Roman" w:hAnsi="Arial" w:cs="Arial"/>
          <w:color w:val="auto"/>
          <w:sz w:val="22"/>
          <w:szCs w:val="22"/>
        </w:rPr>
        <w:t>Dunmei</w:t>
      </w:r>
      <w:proofErr w:type="spellEnd"/>
      <w:r w:rsidRPr="00E431D0">
        <w:rPr>
          <w:rFonts w:ascii="Arial" w:eastAsia="Times New Roman" w:hAnsi="Arial" w:cs="Arial"/>
          <w:color w:val="auto"/>
          <w:sz w:val="22"/>
          <w:szCs w:val="22"/>
        </w:rPr>
        <w:t xml:space="preserve"> Zhao</w:t>
      </w:r>
      <w:r w:rsidRPr="00E431D0">
        <w:rPr>
          <w:rFonts w:ascii="Arial" w:eastAsia="Times New Roman" w:hAnsi="Arial" w:cs="Arial"/>
          <w:color w:val="auto"/>
          <w:sz w:val="22"/>
          <w:szCs w:val="22"/>
          <w:vertAlign w:val="superscript"/>
        </w:rPr>
        <w:t>1</w:t>
      </w:r>
      <w:r w:rsidRPr="00E431D0">
        <w:rPr>
          <w:rFonts w:ascii="Arial" w:eastAsia="Times New Roman" w:hAnsi="Arial" w:cs="Arial"/>
          <w:color w:val="auto"/>
          <w:sz w:val="22"/>
          <w:szCs w:val="22"/>
        </w:rPr>
        <w:t xml:space="preserve">, </w:t>
      </w:r>
      <w:proofErr w:type="spellStart"/>
      <w:r w:rsidRPr="00E431D0">
        <w:rPr>
          <w:rFonts w:ascii="Arial" w:eastAsia="Times New Roman" w:hAnsi="Arial" w:cs="Arial"/>
          <w:color w:val="auto"/>
          <w:sz w:val="22"/>
          <w:szCs w:val="22"/>
        </w:rPr>
        <w:t>Sidi</w:t>
      </w:r>
      <w:proofErr w:type="spellEnd"/>
      <w:r w:rsidRPr="00E431D0">
        <w:rPr>
          <w:rFonts w:ascii="Arial" w:eastAsia="Times New Roman" w:hAnsi="Arial" w:cs="Arial"/>
          <w:color w:val="auto"/>
          <w:sz w:val="22"/>
          <w:szCs w:val="22"/>
        </w:rPr>
        <w:t xml:space="preserve"> Chen</w:t>
      </w:r>
      <w:r w:rsidRPr="00E431D0">
        <w:rPr>
          <w:rFonts w:ascii="Arial" w:eastAsia="Times New Roman" w:hAnsi="Arial" w:cs="Arial"/>
          <w:color w:val="auto"/>
          <w:sz w:val="22"/>
          <w:szCs w:val="22"/>
          <w:vertAlign w:val="superscript"/>
        </w:rPr>
        <w:t>3</w:t>
      </w:r>
      <w:r w:rsidRPr="00E431D0">
        <w:rPr>
          <w:rFonts w:ascii="Arial" w:eastAsia="Times New Roman" w:hAnsi="Arial" w:cs="Arial"/>
          <w:color w:val="auto"/>
          <w:sz w:val="22"/>
          <w:szCs w:val="22"/>
        </w:rPr>
        <w:t xml:space="preserve">, </w:t>
      </w:r>
      <w:proofErr w:type="spellStart"/>
      <w:r w:rsidRPr="00E431D0">
        <w:rPr>
          <w:rFonts w:ascii="Arial" w:eastAsia="Times New Roman" w:hAnsi="Arial" w:cs="Arial"/>
          <w:color w:val="auto"/>
          <w:sz w:val="22"/>
          <w:szCs w:val="22"/>
        </w:rPr>
        <w:t>Yinghui</w:t>
      </w:r>
      <w:proofErr w:type="spellEnd"/>
      <w:r w:rsidRPr="00E431D0">
        <w:rPr>
          <w:rFonts w:ascii="Arial" w:eastAsia="Times New Roman" w:hAnsi="Arial" w:cs="Arial"/>
          <w:color w:val="auto"/>
          <w:sz w:val="22"/>
          <w:szCs w:val="22"/>
        </w:rPr>
        <w:t xml:space="preserve"> Zhou</w:t>
      </w:r>
      <w:r w:rsidRPr="00E431D0">
        <w:rPr>
          <w:rFonts w:ascii="Arial" w:eastAsia="Times New Roman" w:hAnsi="Arial" w:cs="Arial"/>
          <w:color w:val="auto"/>
          <w:sz w:val="22"/>
          <w:szCs w:val="22"/>
          <w:vertAlign w:val="superscript"/>
        </w:rPr>
        <w:t>1</w:t>
      </w:r>
      <w:r w:rsidRPr="00E431D0">
        <w:rPr>
          <w:rFonts w:ascii="Arial" w:eastAsia="Times New Roman" w:hAnsi="Arial" w:cs="Arial"/>
          <w:color w:val="auto"/>
          <w:sz w:val="22"/>
          <w:szCs w:val="22"/>
        </w:rPr>
        <w:t xml:space="preserve">, </w:t>
      </w:r>
      <w:proofErr w:type="spellStart"/>
      <w:r w:rsidRPr="00E431D0">
        <w:rPr>
          <w:rFonts w:ascii="Arial" w:eastAsia="Times New Roman" w:hAnsi="Arial" w:cs="Arial"/>
          <w:color w:val="auto"/>
          <w:sz w:val="22"/>
          <w:szCs w:val="22"/>
        </w:rPr>
        <w:t>Zhenglei</w:t>
      </w:r>
      <w:proofErr w:type="spellEnd"/>
      <w:r w:rsidRPr="00E431D0">
        <w:rPr>
          <w:rFonts w:ascii="Arial" w:eastAsia="Times New Roman" w:hAnsi="Arial" w:cs="Arial"/>
          <w:color w:val="auto"/>
          <w:sz w:val="22"/>
          <w:szCs w:val="22"/>
        </w:rPr>
        <w:t xml:space="preserve"> He</w:t>
      </w:r>
      <w:r w:rsidRPr="00E431D0">
        <w:rPr>
          <w:rFonts w:ascii="Arial" w:eastAsia="Times New Roman" w:hAnsi="Arial" w:cs="Arial"/>
          <w:color w:val="auto"/>
          <w:sz w:val="22"/>
          <w:szCs w:val="22"/>
          <w:vertAlign w:val="superscript"/>
        </w:rPr>
        <w:t>1</w:t>
      </w:r>
      <w:r w:rsidRPr="00E431D0">
        <w:rPr>
          <w:rFonts w:ascii="Arial" w:eastAsia="Times New Roman" w:hAnsi="Arial" w:cs="Arial"/>
          <w:color w:val="auto"/>
          <w:sz w:val="22"/>
          <w:szCs w:val="22"/>
        </w:rPr>
        <w:t xml:space="preserve">, </w:t>
      </w:r>
      <w:proofErr w:type="spellStart"/>
      <w:r w:rsidRPr="00E431D0">
        <w:rPr>
          <w:rFonts w:ascii="Arial" w:eastAsia="Times New Roman" w:hAnsi="Arial" w:cs="Arial"/>
          <w:color w:val="auto"/>
          <w:sz w:val="22"/>
          <w:szCs w:val="22"/>
        </w:rPr>
        <w:t>Xulong</w:t>
      </w:r>
      <w:proofErr w:type="spellEnd"/>
      <w:r w:rsidRPr="00E431D0">
        <w:rPr>
          <w:rFonts w:ascii="Arial" w:eastAsia="Times New Roman" w:hAnsi="Arial" w:cs="Arial"/>
          <w:color w:val="auto"/>
          <w:sz w:val="22"/>
          <w:szCs w:val="22"/>
        </w:rPr>
        <w:t xml:space="preserve"> Feng</w:t>
      </w:r>
      <w:r w:rsidRPr="00E431D0">
        <w:rPr>
          <w:rFonts w:ascii="Arial" w:eastAsia="Times New Roman" w:hAnsi="Arial" w:cs="Arial"/>
          <w:color w:val="auto"/>
          <w:sz w:val="22"/>
          <w:szCs w:val="22"/>
          <w:vertAlign w:val="superscript"/>
        </w:rPr>
        <w:t>1</w:t>
      </w:r>
      <w:r w:rsidRPr="00E431D0">
        <w:rPr>
          <w:rFonts w:ascii="Arial" w:eastAsia="Times New Roman" w:hAnsi="Arial" w:cs="Arial"/>
          <w:color w:val="auto"/>
          <w:sz w:val="22"/>
          <w:szCs w:val="22"/>
        </w:rPr>
        <w:t>, Ying Wang</w:t>
      </w:r>
      <w:r w:rsidRPr="00E431D0">
        <w:rPr>
          <w:rFonts w:ascii="Arial" w:eastAsia="Times New Roman" w:hAnsi="Arial" w:cs="Arial"/>
          <w:color w:val="auto"/>
          <w:sz w:val="22"/>
          <w:szCs w:val="22"/>
          <w:vertAlign w:val="superscript"/>
        </w:rPr>
        <w:t>4</w:t>
      </w:r>
      <w:r w:rsidRPr="00E431D0">
        <w:rPr>
          <w:rFonts w:ascii="Arial" w:eastAsia="Times New Roman" w:hAnsi="Arial" w:cs="Arial"/>
          <w:color w:val="auto"/>
          <w:sz w:val="22"/>
          <w:szCs w:val="22"/>
        </w:rPr>
        <w:t xml:space="preserve">, </w:t>
      </w:r>
      <w:proofErr w:type="spellStart"/>
      <w:r w:rsidRPr="00E431D0">
        <w:rPr>
          <w:rFonts w:ascii="Arial" w:eastAsia="Times New Roman" w:hAnsi="Arial" w:cs="Arial"/>
          <w:color w:val="auto"/>
          <w:sz w:val="22"/>
          <w:szCs w:val="22"/>
        </w:rPr>
        <w:t>Caihua</w:t>
      </w:r>
      <w:proofErr w:type="spellEnd"/>
      <w:r w:rsidRPr="00E431D0">
        <w:rPr>
          <w:rFonts w:ascii="Arial" w:eastAsia="Times New Roman" w:hAnsi="Arial" w:cs="Arial"/>
          <w:color w:val="auto"/>
          <w:sz w:val="22"/>
          <w:szCs w:val="22"/>
        </w:rPr>
        <w:t xml:space="preserve"> Li</w:t>
      </w:r>
      <w:r w:rsidRPr="00E431D0">
        <w:rPr>
          <w:rFonts w:ascii="Arial" w:eastAsia="Times New Roman" w:hAnsi="Arial" w:cs="Arial"/>
          <w:color w:val="auto"/>
          <w:sz w:val="22"/>
          <w:szCs w:val="22"/>
          <w:vertAlign w:val="superscript"/>
        </w:rPr>
        <w:t>4</w:t>
      </w:r>
      <w:r w:rsidRPr="00E431D0">
        <w:rPr>
          <w:rFonts w:ascii="Arial" w:eastAsia="Times New Roman" w:hAnsi="Arial" w:cs="Arial"/>
          <w:color w:val="auto"/>
          <w:sz w:val="22"/>
          <w:szCs w:val="22"/>
        </w:rPr>
        <w:t xml:space="preserve">, </w:t>
      </w:r>
      <w:proofErr w:type="spellStart"/>
      <w:r w:rsidR="00532F41" w:rsidRPr="00E431D0">
        <w:rPr>
          <w:rFonts w:ascii="Arial" w:eastAsia="Times New Roman" w:hAnsi="Arial" w:cs="Arial"/>
          <w:color w:val="auto"/>
          <w:sz w:val="22"/>
          <w:szCs w:val="22"/>
        </w:rPr>
        <w:t>Shilin</w:t>
      </w:r>
      <w:proofErr w:type="spellEnd"/>
      <w:r w:rsidR="00532F41" w:rsidRPr="00E431D0">
        <w:rPr>
          <w:rFonts w:ascii="Arial" w:eastAsia="Times New Roman" w:hAnsi="Arial" w:cs="Arial"/>
          <w:color w:val="auto"/>
          <w:sz w:val="22"/>
          <w:szCs w:val="22"/>
        </w:rPr>
        <w:t xml:space="preserve"> Li</w:t>
      </w:r>
      <w:r w:rsidR="00532F41" w:rsidRPr="00E431D0">
        <w:rPr>
          <w:rFonts w:ascii="Arial" w:eastAsia="Times New Roman" w:hAnsi="Arial" w:cs="Arial"/>
          <w:color w:val="auto"/>
          <w:sz w:val="22"/>
          <w:szCs w:val="22"/>
          <w:vertAlign w:val="superscript"/>
        </w:rPr>
        <w:t>3</w:t>
      </w:r>
      <w:r w:rsidR="00532F41" w:rsidRPr="00E431D0">
        <w:rPr>
          <w:rFonts w:ascii="Arial" w:eastAsia="Times New Roman" w:hAnsi="Arial" w:cs="Arial"/>
          <w:color w:val="auto"/>
          <w:sz w:val="22"/>
          <w:szCs w:val="22"/>
        </w:rPr>
        <w:t xml:space="preserve">, </w:t>
      </w:r>
      <w:r w:rsidR="008433C4" w:rsidRPr="00E431D0">
        <w:rPr>
          <w:rFonts w:ascii="Arial" w:eastAsia="Times New Roman" w:hAnsi="Arial" w:cs="Arial"/>
          <w:color w:val="auto"/>
          <w:sz w:val="22"/>
          <w:szCs w:val="22"/>
        </w:rPr>
        <w:t>Li Jin</w:t>
      </w:r>
      <w:r w:rsidR="008433C4" w:rsidRPr="00E431D0">
        <w:rPr>
          <w:rFonts w:ascii="Arial" w:eastAsia="Times New Roman" w:hAnsi="Arial" w:cs="Arial"/>
          <w:color w:val="auto"/>
          <w:sz w:val="22"/>
          <w:szCs w:val="22"/>
          <w:vertAlign w:val="superscript"/>
        </w:rPr>
        <w:t>2</w:t>
      </w:r>
      <w:r w:rsidR="008433C4" w:rsidRPr="00E431D0">
        <w:rPr>
          <w:rFonts w:ascii="Arial" w:eastAsia="Times New Roman" w:hAnsi="Arial" w:cs="Arial"/>
          <w:color w:val="auto"/>
          <w:sz w:val="22"/>
          <w:szCs w:val="22"/>
        </w:rPr>
        <w:t xml:space="preserve">, </w:t>
      </w:r>
      <w:r w:rsidRPr="00E431D0">
        <w:rPr>
          <w:rFonts w:ascii="Arial" w:eastAsia="Times New Roman" w:hAnsi="Arial" w:cs="Arial"/>
          <w:color w:val="auto"/>
          <w:sz w:val="22"/>
          <w:szCs w:val="22"/>
        </w:rPr>
        <w:t>Shicheng Guo</w:t>
      </w:r>
      <w:r w:rsidRPr="00E431D0">
        <w:rPr>
          <w:rFonts w:ascii="Arial" w:eastAsia="Times New Roman" w:hAnsi="Arial" w:cs="Arial"/>
          <w:color w:val="auto"/>
          <w:sz w:val="22"/>
          <w:szCs w:val="22"/>
          <w:vertAlign w:val="superscript"/>
        </w:rPr>
        <w:t>5*</w:t>
      </w:r>
      <w:r w:rsidRPr="00E431D0">
        <w:rPr>
          <w:rFonts w:ascii="Arial" w:eastAsia="Times New Roman" w:hAnsi="Arial" w:cs="Arial"/>
          <w:color w:val="auto"/>
          <w:sz w:val="22"/>
          <w:szCs w:val="22"/>
        </w:rPr>
        <w:t xml:space="preserve">, </w:t>
      </w:r>
      <w:proofErr w:type="spellStart"/>
      <w:r w:rsidRPr="00E431D0">
        <w:rPr>
          <w:rFonts w:ascii="Arial" w:eastAsia="Times New Roman" w:hAnsi="Arial" w:cs="Arial"/>
          <w:color w:val="auto"/>
          <w:sz w:val="22"/>
          <w:szCs w:val="22"/>
        </w:rPr>
        <w:t>Jiucun</w:t>
      </w:r>
      <w:proofErr w:type="spellEnd"/>
      <w:r w:rsidRPr="00E431D0">
        <w:rPr>
          <w:rFonts w:ascii="Arial" w:eastAsia="Times New Roman" w:hAnsi="Arial" w:cs="Arial"/>
          <w:color w:val="auto"/>
          <w:sz w:val="22"/>
          <w:szCs w:val="22"/>
        </w:rPr>
        <w:t xml:space="preserve"> Wang</w:t>
      </w:r>
      <w:r w:rsidRPr="00E431D0">
        <w:rPr>
          <w:rFonts w:ascii="Arial" w:eastAsia="Times New Roman" w:hAnsi="Arial" w:cs="Arial"/>
          <w:color w:val="auto"/>
          <w:sz w:val="22"/>
          <w:szCs w:val="22"/>
          <w:vertAlign w:val="superscript"/>
        </w:rPr>
        <w:t>2*</w:t>
      </w:r>
      <w:r w:rsidRPr="00E431D0">
        <w:rPr>
          <w:rFonts w:ascii="Arial" w:eastAsia="Times New Roman" w:hAnsi="Arial" w:cs="Arial"/>
          <w:color w:val="auto"/>
          <w:sz w:val="22"/>
          <w:szCs w:val="22"/>
        </w:rPr>
        <w:t xml:space="preserve">, </w:t>
      </w:r>
      <w:proofErr w:type="spellStart"/>
      <w:r w:rsidRPr="00E431D0">
        <w:rPr>
          <w:rFonts w:ascii="Arial" w:eastAsia="Times New Roman" w:hAnsi="Arial" w:cs="Arial"/>
          <w:color w:val="auto"/>
          <w:sz w:val="22"/>
          <w:szCs w:val="22"/>
        </w:rPr>
        <w:t>Minghua</w:t>
      </w:r>
      <w:proofErr w:type="spellEnd"/>
      <w:r w:rsidRPr="00E431D0">
        <w:rPr>
          <w:rFonts w:ascii="Arial" w:eastAsia="Times New Roman" w:hAnsi="Arial" w:cs="Arial"/>
          <w:color w:val="auto"/>
          <w:sz w:val="22"/>
          <w:szCs w:val="22"/>
        </w:rPr>
        <w:t xml:space="preserve"> Wang</w:t>
      </w:r>
      <w:r w:rsidRPr="00E431D0">
        <w:rPr>
          <w:rFonts w:ascii="Arial" w:eastAsia="Times New Roman" w:hAnsi="Arial" w:cs="Arial"/>
          <w:color w:val="auto"/>
          <w:sz w:val="22"/>
          <w:szCs w:val="22"/>
          <w:vertAlign w:val="superscript"/>
        </w:rPr>
        <w:t>1*</w:t>
      </w:r>
    </w:p>
    <w:p w:rsidR="007041BF" w:rsidRDefault="007041BF" w:rsidP="00D97CE0">
      <w:pPr>
        <w:spacing w:line="360" w:lineRule="auto"/>
        <w:rPr>
          <w:rFonts w:ascii="Arial" w:eastAsia="Times New Roman" w:hAnsi="Arial" w:cs="Arial"/>
          <w:color w:val="auto"/>
          <w:sz w:val="22"/>
          <w:szCs w:val="22"/>
          <w:vertAlign w:val="superscript"/>
        </w:rPr>
      </w:pPr>
    </w:p>
    <w:p w:rsidR="00D97CE0" w:rsidRPr="00E431D0" w:rsidRDefault="00D97CE0" w:rsidP="00D97CE0">
      <w:pPr>
        <w:spacing w:line="360" w:lineRule="auto"/>
        <w:rPr>
          <w:rFonts w:ascii="Arial" w:eastAsia="Times New Roman" w:hAnsi="Arial" w:cs="Arial"/>
          <w:color w:val="auto"/>
          <w:sz w:val="22"/>
          <w:szCs w:val="22"/>
        </w:rPr>
      </w:pPr>
      <w:r w:rsidRPr="00E431D0">
        <w:rPr>
          <w:rFonts w:ascii="Arial" w:eastAsia="Times New Roman" w:hAnsi="Arial" w:cs="Arial"/>
          <w:color w:val="auto"/>
          <w:sz w:val="22"/>
          <w:szCs w:val="22"/>
          <w:vertAlign w:val="superscript"/>
        </w:rPr>
        <w:t>1</w:t>
      </w:r>
      <w:r w:rsidRPr="00E431D0">
        <w:rPr>
          <w:rFonts w:ascii="Arial" w:eastAsia="Times New Roman" w:hAnsi="Arial" w:cs="Arial"/>
          <w:color w:val="auto"/>
          <w:sz w:val="22"/>
          <w:szCs w:val="22"/>
        </w:rPr>
        <w:t>Department of Biochemistry and Molecular Biology, Medical College, Soochow University, Suzhou, Jiangsu, China</w:t>
      </w:r>
    </w:p>
    <w:p w:rsidR="00D97CE0" w:rsidRPr="00E431D0" w:rsidRDefault="00D97CE0" w:rsidP="00D97CE0">
      <w:pPr>
        <w:spacing w:line="360" w:lineRule="auto"/>
        <w:rPr>
          <w:rFonts w:ascii="Arial" w:eastAsia="Times New Roman" w:hAnsi="Arial" w:cs="Arial"/>
          <w:color w:val="auto"/>
          <w:sz w:val="22"/>
          <w:szCs w:val="22"/>
        </w:rPr>
      </w:pPr>
      <w:r w:rsidRPr="00E431D0">
        <w:rPr>
          <w:rFonts w:ascii="Arial" w:eastAsia="Times New Roman" w:hAnsi="Arial" w:cs="Arial"/>
          <w:color w:val="auto"/>
          <w:sz w:val="22"/>
          <w:szCs w:val="22"/>
          <w:vertAlign w:val="superscript"/>
        </w:rPr>
        <w:t>2</w:t>
      </w:r>
      <w:r w:rsidRPr="00E431D0">
        <w:rPr>
          <w:rFonts w:ascii="Arial" w:eastAsia="Times New Roman" w:hAnsi="Arial" w:cs="Arial"/>
          <w:color w:val="auto"/>
          <w:sz w:val="22"/>
          <w:szCs w:val="22"/>
        </w:rPr>
        <w:t>State Key Laboratory of Genetic Engineering, Collaborative Innovation Center</w:t>
      </w:r>
      <w:r w:rsidRPr="00E431D0">
        <w:rPr>
          <w:rFonts w:ascii="Arial" w:hAnsi="Arial" w:cs="Arial"/>
          <w:color w:val="auto"/>
          <w:sz w:val="22"/>
          <w:szCs w:val="22"/>
        </w:rPr>
        <w:t xml:space="preserve"> </w:t>
      </w:r>
      <w:r w:rsidRPr="00E431D0">
        <w:rPr>
          <w:rFonts w:ascii="Arial" w:eastAsia="Times New Roman" w:hAnsi="Arial" w:cs="Arial"/>
          <w:color w:val="auto"/>
          <w:sz w:val="22"/>
          <w:szCs w:val="22"/>
        </w:rPr>
        <w:t xml:space="preserve">for Genetics and Development, School of Life Sciences, </w:t>
      </w:r>
      <w:proofErr w:type="spellStart"/>
      <w:r w:rsidRPr="00E431D0">
        <w:rPr>
          <w:rFonts w:ascii="Arial" w:eastAsia="Times New Roman" w:hAnsi="Arial" w:cs="Arial"/>
          <w:color w:val="auto"/>
          <w:sz w:val="22"/>
          <w:szCs w:val="22"/>
        </w:rPr>
        <w:t>Fudan</w:t>
      </w:r>
      <w:proofErr w:type="spellEnd"/>
      <w:r w:rsidRPr="00E431D0">
        <w:rPr>
          <w:rFonts w:ascii="Arial" w:eastAsia="Times New Roman" w:hAnsi="Arial" w:cs="Arial"/>
          <w:color w:val="auto"/>
          <w:sz w:val="22"/>
          <w:szCs w:val="22"/>
        </w:rPr>
        <w:t xml:space="preserve"> University, Shanghai, China</w:t>
      </w:r>
    </w:p>
    <w:p w:rsidR="00D97CE0" w:rsidRPr="00E431D0" w:rsidRDefault="00D97CE0" w:rsidP="00D97CE0">
      <w:pPr>
        <w:spacing w:line="360" w:lineRule="auto"/>
        <w:rPr>
          <w:rFonts w:ascii="Arial" w:eastAsia="Times New Roman" w:hAnsi="Arial" w:cs="Arial"/>
          <w:color w:val="auto"/>
          <w:sz w:val="22"/>
          <w:szCs w:val="22"/>
        </w:rPr>
      </w:pPr>
      <w:r w:rsidRPr="00E431D0">
        <w:rPr>
          <w:rFonts w:ascii="Arial" w:eastAsia="Times New Roman" w:hAnsi="Arial" w:cs="Arial"/>
          <w:color w:val="auto"/>
          <w:sz w:val="22"/>
          <w:szCs w:val="22"/>
          <w:vertAlign w:val="superscript"/>
        </w:rPr>
        <w:t>3</w:t>
      </w:r>
      <w:r w:rsidRPr="00E431D0">
        <w:rPr>
          <w:rFonts w:ascii="Arial" w:eastAsia="Times New Roman" w:hAnsi="Arial" w:cs="Arial"/>
          <w:color w:val="auto"/>
          <w:sz w:val="22"/>
          <w:szCs w:val="22"/>
        </w:rPr>
        <w:t xml:space="preserve">Ministry of Education Key Laboratory of Contemporary Anthropology, School of Life Sciences, </w:t>
      </w:r>
      <w:proofErr w:type="spellStart"/>
      <w:r w:rsidRPr="00E431D0">
        <w:rPr>
          <w:rFonts w:ascii="Arial" w:eastAsia="Times New Roman" w:hAnsi="Arial" w:cs="Arial"/>
          <w:color w:val="auto"/>
          <w:sz w:val="22"/>
          <w:szCs w:val="22"/>
        </w:rPr>
        <w:t>Fudan</w:t>
      </w:r>
      <w:proofErr w:type="spellEnd"/>
      <w:r w:rsidRPr="00E431D0">
        <w:rPr>
          <w:rFonts w:ascii="Arial" w:eastAsia="Times New Roman" w:hAnsi="Arial" w:cs="Arial"/>
          <w:color w:val="auto"/>
          <w:sz w:val="22"/>
          <w:szCs w:val="22"/>
        </w:rPr>
        <w:t xml:space="preserve"> University, Shanghai, China</w:t>
      </w:r>
    </w:p>
    <w:p w:rsidR="00D97CE0" w:rsidRPr="00E431D0" w:rsidRDefault="00D97CE0" w:rsidP="00D97CE0">
      <w:pPr>
        <w:spacing w:line="360" w:lineRule="auto"/>
        <w:rPr>
          <w:rFonts w:ascii="Arial" w:eastAsia="Times New Roman" w:hAnsi="Arial" w:cs="Arial"/>
          <w:color w:val="auto"/>
          <w:sz w:val="22"/>
          <w:szCs w:val="22"/>
        </w:rPr>
      </w:pPr>
      <w:r w:rsidRPr="00E431D0">
        <w:rPr>
          <w:rFonts w:ascii="Arial" w:eastAsia="Times New Roman" w:hAnsi="Arial" w:cs="Arial"/>
          <w:color w:val="auto"/>
          <w:sz w:val="22"/>
          <w:szCs w:val="22"/>
          <w:vertAlign w:val="superscript"/>
        </w:rPr>
        <w:t>4</w:t>
      </w:r>
      <w:r w:rsidRPr="00E431D0">
        <w:rPr>
          <w:rFonts w:ascii="Arial" w:eastAsia="Times New Roman" w:hAnsi="Arial" w:cs="Arial"/>
          <w:color w:val="auto"/>
          <w:sz w:val="22"/>
          <w:szCs w:val="22"/>
        </w:rPr>
        <w:t>Genesky Biotechnologies Inc., Shanghai, China</w:t>
      </w:r>
    </w:p>
    <w:p w:rsidR="00D97CE0" w:rsidRPr="00E431D0" w:rsidRDefault="00D97CE0" w:rsidP="00D97CE0">
      <w:pPr>
        <w:spacing w:line="360" w:lineRule="auto"/>
        <w:rPr>
          <w:rFonts w:ascii="Arial" w:hAnsi="Arial" w:cs="Arial"/>
          <w:color w:val="auto"/>
          <w:sz w:val="22"/>
          <w:szCs w:val="22"/>
        </w:rPr>
      </w:pPr>
      <w:r w:rsidRPr="00E431D0">
        <w:rPr>
          <w:rFonts w:ascii="Arial" w:eastAsia="Times New Roman" w:hAnsi="Arial" w:cs="Arial"/>
          <w:color w:val="auto"/>
          <w:sz w:val="22"/>
          <w:szCs w:val="22"/>
          <w:vertAlign w:val="superscript"/>
        </w:rPr>
        <w:t>5</w:t>
      </w:r>
      <w:r w:rsidRPr="00E431D0">
        <w:rPr>
          <w:rFonts w:ascii="Arial" w:eastAsia="Times New Roman" w:hAnsi="Arial" w:cs="Arial"/>
          <w:color w:val="auto"/>
          <w:sz w:val="22"/>
          <w:szCs w:val="22"/>
        </w:rPr>
        <w:t>Department of Bioengineering, University of California at San Diego, 9500 Gilman Drive, MC0412, La Jolla, CA, US</w:t>
      </w:r>
    </w:p>
    <w:p w:rsidR="002063E1" w:rsidRPr="00E431D0" w:rsidRDefault="00D97CE0" w:rsidP="00D97CE0">
      <w:pPr>
        <w:spacing w:line="360" w:lineRule="auto"/>
        <w:rPr>
          <w:rFonts w:ascii="Arial" w:hAnsi="Arial" w:cs="Arial"/>
          <w:color w:val="auto"/>
          <w:sz w:val="22"/>
          <w:szCs w:val="22"/>
        </w:rPr>
      </w:pPr>
      <w:r w:rsidRPr="00E431D0">
        <w:rPr>
          <w:rFonts w:ascii="Arial" w:eastAsia="Times New Roman" w:hAnsi="Arial" w:cs="Arial"/>
          <w:b/>
          <w:color w:val="auto"/>
          <w:sz w:val="22"/>
          <w:szCs w:val="22"/>
        </w:rPr>
        <w:t>Running title:</w:t>
      </w:r>
      <w:r w:rsidRPr="00E431D0">
        <w:rPr>
          <w:rFonts w:ascii="Arial" w:eastAsia="Times New Roman" w:hAnsi="Arial" w:cs="Arial"/>
          <w:color w:val="auto"/>
          <w:sz w:val="22"/>
          <w:szCs w:val="22"/>
        </w:rPr>
        <w:t xml:space="preserve"> A panel of DNA methylation biomarkers for ESCC diagnosis</w:t>
      </w:r>
    </w:p>
    <w:p w:rsidR="002063E1" w:rsidRPr="00E431D0" w:rsidRDefault="002063E1" w:rsidP="00D97CE0">
      <w:pPr>
        <w:spacing w:line="360" w:lineRule="auto"/>
        <w:rPr>
          <w:rFonts w:ascii="Arial" w:hAnsi="Arial" w:cs="Arial"/>
          <w:color w:val="auto"/>
          <w:sz w:val="22"/>
          <w:szCs w:val="22"/>
        </w:rPr>
      </w:pPr>
      <w:r w:rsidRPr="00E431D0">
        <w:rPr>
          <w:rFonts w:ascii="Arial" w:hAnsi="Arial" w:cs="Arial"/>
          <w:color w:val="auto"/>
          <w:sz w:val="22"/>
          <w:szCs w:val="22"/>
        </w:rPr>
        <w:t xml:space="preserve">Word Count: </w:t>
      </w:r>
      <w:r w:rsidR="00666470" w:rsidRPr="00E431D0">
        <w:rPr>
          <w:rFonts w:ascii="Arial" w:hAnsi="Arial" w:cs="Arial"/>
          <w:color w:val="auto"/>
          <w:sz w:val="22"/>
          <w:szCs w:val="22"/>
        </w:rPr>
        <w:t>3750</w:t>
      </w:r>
    </w:p>
    <w:p w:rsidR="002063E1" w:rsidRPr="00E431D0" w:rsidRDefault="002063E1" w:rsidP="00D97CE0">
      <w:pPr>
        <w:spacing w:line="360" w:lineRule="auto"/>
        <w:rPr>
          <w:rFonts w:ascii="Arial" w:hAnsi="Arial" w:cs="Arial"/>
          <w:color w:val="auto"/>
          <w:sz w:val="22"/>
          <w:szCs w:val="22"/>
        </w:rPr>
      </w:pPr>
      <w:r w:rsidRPr="00E431D0">
        <w:rPr>
          <w:rFonts w:ascii="Arial" w:hAnsi="Arial" w:cs="Arial"/>
          <w:color w:val="auto"/>
          <w:sz w:val="22"/>
          <w:szCs w:val="22"/>
        </w:rPr>
        <w:t>Number of Figures:</w:t>
      </w:r>
      <w:r w:rsidR="00666470" w:rsidRPr="00E431D0">
        <w:rPr>
          <w:rFonts w:ascii="Arial" w:hAnsi="Arial" w:cs="Arial"/>
          <w:color w:val="auto"/>
          <w:sz w:val="22"/>
          <w:szCs w:val="22"/>
        </w:rPr>
        <w:t xml:space="preserve"> 3</w:t>
      </w:r>
    </w:p>
    <w:p w:rsidR="002063E1" w:rsidRPr="00E431D0" w:rsidRDefault="002063E1" w:rsidP="00D97CE0">
      <w:pPr>
        <w:spacing w:line="360" w:lineRule="auto"/>
        <w:rPr>
          <w:rFonts w:ascii="Arial" w:hAnsi="Arial" w:cs="Arial"/>
          <w:color w:val="auto"/>
          <w:sz w:val="22"/>
          <w:szCs w:val="22"/>
        </w:rPr>
      </w:pPr>
      <w:r w:rsidRPr="00E431D0">
        <w:rPr>
          <w:rFonts w:ascii="Arial" w:hAnsi="Arial" w:cs="Arial"/>
          <w:color w:val="auto"/>
          <w:sz w:val="22"/>
          <w:szCs w:val="22"/>
        </w:rPr>
        <w:t>Number of Tables:</w:t>
      </w:r>
      <w:r w:rsidR="00666470" w:rsidRPr="00E431D0">
        <w:rPr>
          <w:rFonts w:ascii="Arial" w:hAnsi="Arial" w:cs="Arial"/>
          <w:color w:val="auto"/>
          <w:sz w:val="22"/>
          <w:szCs w:val="22"/>
        </w:rPr>
        <w:t xml:space="preserve"> 3</w:t>
      </w:r>
    </w:p>
    <w:p w:rsidR="002063E1" w:rsidRPr="00E431D0" w:rsidRDefault="002063E1" w:rsidP="00D97CE0">
      <w:pPr>
        <w:spacing w:line="360" w:lineRule="auto"/>
        <w:rPr>
          <w:rFonts w:ascii="Arial" w:hAnsi="Arial" w:cs="Arial"/>
          <w:color w:val="auto"/>
          <w:sz w:val="22"/>
          <w:szCs w:val="22"/>
        </w:rPr>
      </w:pPr>
      <w:r w:rsidRPr="00E431D0">
        <w:rPr>
          <w:rFonts w:ascii="Arial" w:hAnsi="Arial" w:cs="Arial"/>
          <w:color w:val="auto"/>
          <w:sz w:val="22"/>
          <w:szCs w:val="22"/>
        </w:rPr>
        <w:t xml:space="preserve">Quantity of Supplementary Data: </w:t>
      </w:r>
      <w:r w:rsidR="00666470" w:rsidRPr="00E431D0">
        <w:rPr>
          <w:rFonts w:ascii="Arial" w:hAnsi="Arial" w:cs="Arial"/>
          <w:color w:val="auto"/>
          <w:sz w:val="22"/>
          <w:szCs w:val="22"/>
        </w:rPr>
        <w:t>7</w:t>
      </w:r>
    </w:p>
    <w:p w:rsidR="00D97CE0" w:rsidRPr="00E431D0" w:rsidRDefault="00D97CE0" w:rsidP="00D97CE0">
      <w:pPr>
        <w:spacing w:line="360" w:lineRule="auto"/>
        <w:rPr>
          <w:rFonts w:ascii="Arial" w:eastAsia="Times New Roman" w:hAnsi="Arial" w:cs="Arial"/>
          <w:b/>
          <w:color w:val="auto"/>
          <w:sz w:val="22"/>
          <w:szCs w:val="22"/>
        </w:rPr>
      </w:pPr>
      <w:r w:rsidRPr="00E431D0">
        <w:rPr>
          <w:rFonts w:ascii="Arial" w:eastAsia="Times New Roman" w:hAnsi="Arial" w:cs="Arial"/>
          <w:b/>
          <w:color w:val="auto"/>
          <w:sz w:val="22"/>
          <w:szCs w:val="22"/>
        </w:rPr>
        <w:t xml:space="preserve">Corresponding authors:  </w:t>
      </w:r>
    </w:p>
    <w:p w:rsidR="00D97CE0" w:rsidRPr="00E431D0" w:rsidRDefault="00D97CE0" w:rsidP="00D97CE0">
      <w:pPr>
        <w:spacing w:line="360" w:lineRule="auto"/>
        <w:rPr>
          <w:rFonts w:ascii="Arial" w:eastAsia="Times New Roman" w:hAnsi="Arial" w:cs="Arial"/>
          <w:color w:val="auto"/>
          <w:sz w:val="22"/>
          <w:szCs w:val="22"/>
        </w:rPr>
      </w:pPr>
      <w:proofErr w:type="spellStart"/>
      <w:r w:rsidRPr="00E431D0">
        <w:rPr>
          <w:rFonts w:ascii="Arial" w:eastAsia="Times New Roman" w:hAnsi="Arial" w:cs="Arial"/>
          <w:color w:val="auto"/>
          <w:sz w:val="22"/>
          <w:szCs w:val="22"/>
        </w:rPr>
        <w:t>Minghua</w:t>
      </w:r>
      <w:proofErr w:type="spellEnd"/>
      <w:r w:rsidRPr="00E431D0">
        <w:rPr>
          <w:rFonts w:ascii="Arial" w:eastAsia="Times New Roman" w:hAnsi="Arial" w:cs="Arial"/>
          <w:color w:val="auto"/>
          <w:sz w:val="22"/>
          <w:szCs w:val="22"/>
        </w:rPr>
        <w:t xml:space="preserve"> Wang, Department of Biochemistry and Molecular Biology, Medical College, Soochow University, Suzhou, Jiangsu, China, Phone: +86-0512-65880108, Fax: +86-0512-65880103, Email: </w:t>
      </w:r>
      <w:r w:rsidRPr="00E431D0">
        <w:rPr>
          <w:rFonts w:ascii="Arial" w:eastAsia="Times New Roman" w:hAnsi="Arial" w:cs="Arial"/>
          <w:color w:val="auto"/>
          <w:sz w:val="22"/>
          <w:szCs w:val="22"/>
          <w:u w:val="single"/>
        </w:rPr>
        <w:t>mhwang@suda.edu.cn</w:t>
      </w:r>
      <w:r w:rsidRPr="00E431D0">
        <w:rPr>
          <w:rFonts w:ascii="Arial" w:eastAsia="Times New Roman" w:hAnsi="Arial" w:cs="Arial"/>
          <w:color w:val="auto"/>
          <w:sz w:val="22"/>
          <w:szCs w:val="22"/>
        </w:rPr>
        <w:t xml:space="preserve"> </w:t>
      </w:r>
    </w:p>
    <w:p w:rsidR="00D97CE0" w:rsidRPr="00E431D0" w:rsidRDefault="00D97CE0" w:rsidP="00D97CE0">
      <w:pPr>
        <w:spacing w:line="360" w:lineRule="auto"/>
        <w:rPr>
          <w:rFonts w:ascii="Arial" w:eastAsia="Times New Roman" w:hAnsi="Arial" w:cs="Arial"/>
          <w:color w:val="auto"/>
          <w:sz w:val="22"/>
          <w:szCs w:val="22"/>
        </w:rPr>
      </w:pPr>
      <w:proofErr w:type="spellStart"/>
      <w:r w:rsidRPr="00E431D0">
        <w:rPr>
          <w:rFonts w:ascii="Arial" w:eastAsia="Times New Roman" w:hAnsi="Arial" w:cs="Arial"/>
          <w:color w:val="auto"/>
          <w:sz w:val="22"/>
          <w:szCs w:val="22"/>
        </w:rPr>
        <w:t>Jiucun</w:t>
      </w:r>
      <w:proofErr w:type="spellEnd"/>
      <w:r w:rsidRPr="00E431D0">
        <w:rPr>
          <w:rFonts w:ascii="Arial" w:eastAsia="Times New Roman" w:hAnsi="Arial" w:cs="Arial"/>
          <w:color w:val="auto"/>
          <w:sz w:val="22"/>
          <w:szCs w:val="22"/>
        </w:rPr>
        <w:t xml:space="preserve"> Wang, School of Life Sciences, </w:t>
      </w:r>
      <w:proofErr w:type="spellStart"/>
      <w:r w:rsidRPr="00E431D0">
        <w:rPr>
          <w:rFonts w:ascii="Arial" w:eastAsia="Times New Roman" w:hAnsi="Arial" w:cs="Arial"/>
          <w:color w:val="auto"/>
          <w:sz w:val="22"/>
          <w:szCs w:val="22"/>
        </w:rPr>
        <w:t>Fudan</w:t>
      </w:r>
      <w:proofErr w:type="spellEnd"/>
      <w:r w:rsidRPr="00E431D0">
        <w:rPr>
          <w:rFonts w:ascii="Arial" w:eastAsia="Times New Roman" w:hAnsi="Arial" w:cs="Arial"/>
          <w:color w:val="auto"/>
          <w:sz w:val="22"/>
          <w:szCs w:val="22"/>
        </w:rPr>
        <w:t xml:space="preserve"> University, Shanghai 200438, China, Phone: +86-021-51630606, Fax: +86-21-51630607, E-mail: </w:t>
      </w:r>
      <w:hyperlink r:id="rId8">
        <w:r w:rsidRPr="00E431D0">
          <w:rPr>
            <w:rFonts w:ascii="Arial" w:eastAsia="Times New Roman" w:hAnsi="Arial" w:cs="Arial"/>
            <w:color w:val="auto"/>
            <w:sz w:val="22"/>
            <w:szCs w:val="22"/>
          </w:rPr>
          <w:t>jcwang@fudan.edu.cn</w:t>
        </w:r>
      </w:hyperlink>
      <w:r w:rsidRPr="00E431D0">
        <w:rPr>
          <w:rFonts w:ascii="Arial" w:eastAsia="Times New Roman" w:hAnsi="Arial" w:cs="Arial"/>
          <w:color w:val="auto"/>
          <w:sz w:val="22"/>
          <w:szCs w:val="22"/>
        </w:rPr>
        <w:t>.</w:t>
      </w:r>
    </w:p>
    <w:p w:rsidR="00D97CE0" w:rsidRPr="00E431D0" w:rsidRDefault="00D97CE0" w:rsidP="00D97CE0">
      <w:pPr>
        <w:spacing w:line="360" w:lineRule="auto"/>
        <w:rPr>
          <w:rFonts w:ascii="Arial" w:eastAsia="Times New Roman" w:hAnsi="Arial" w:cs="Arial"/>
          <w:color w:val="auto"/>
          <w:sz w:val="22"/>
          <w:szCs w:val="22"/>
        </w:rPr>
      </w:pPr>
      <w:r w:rsidRPr="00E431D0">
        <w:rPr>
          <w:rFonts w:ascii="Arial" w:eastAsia="Times New Roman" w:hAnsi="Arial" w:cs="Arial"/>
          <w:color w:val="auto"/>
          <w:sz w:val="22"/>
          <w:szCs w:val="22"/>
        </w:rPr>
        <w:t xml:space="preserve">Shicheng Guo, Department of Bioengineering, University of California at San Diego, 9500 Gilman Drive, MC0412, La Jolla, CA 92093-0412. Telephone: 281-685-5882, Fax: 858-534-5722, Email: </w:t>
      </w:r>
      <w:hyperlink r:id="rId9">
        <w:r w:rsidRPr="00E431D0">
          <w:rPr>
            <w:rFonts w:ascii="Arial" w:eastAsia="Times New Roman" w:hAnsi="Arial" w:cs="Arial"/>
            <w:color w:val="auto"/>
            <w:sz w:val="22"/>
            <w:szCs w:val="22"/>
          </w:rPr>
          <w:t>scguo@ucsd.edu</w:t>
        </w:r>
      </w:hyperlink>
    </w:p>
    <w:p w:rsidR="00D97CE0" w:rsidRPr="00E431D0" w:rsidRDefault="00D97CE0" w:rsidP="00D97CE0">
      <w:pPr>
        <w:spacing w:line="360" w:lineRule="auto"/>
        <w:rPr>
          <w:rFonts w:ascii="Arial" w:eastAsia="Times New Roman" w:hAnsi="Arial" w:cs="Arial"/>
          <w:b/>
          <w:color w:val="auto"/>
          <w:sz w:val="22"/>
          <w:szCs w:val="22"/>
        </w:rPr>
      </w:pPr>
      <w:r w:rsidRPr="00E431D0">
        <w:rPr>
          <w:rFonts w:ascii="Arial" w:eastAsia="Times New Roman" w:hAnsi="Arial" w:cs="Arial"/>
          <w:b/>
          <w:color w:val="auto"/>
          <w:sz w:val="22"/>
          <w:szCs w:val="22"/>
        </w:rPr>
        <w:lastRenderedPageBreak/>
        <w:t>Abstract</w:t>
      </w:r>
    </w:p>
    <w:p w:rsidR="00D97CE0" w:rsidRPr="00E431D0" w:rsidRDefault="00D97CE0" w:rsidP="00D97CE0">
      <w:pPr>
        <w:spacing w:line="360" w:lineRule="auto"/>
        <w:rPr>
          <w:rFonts w:ascii="Arial" w:eastAsia="Times New Roman" w:hAnsi="Arial" w:cs="Arial"/>
          <w:color w:val="auto"/>
          <w:sz w:val="22"/>
          <w:szCs w:val="22"/>
        </w:rPr>
      </w:pPr>
      <w:r w:rsidRPr="00E431D0">
        <w:rPr>
          <w:rFonts w:ascii="Arial" w:eastAsia="Times New Roman" w:hAnsi="Arial" w:cs="Arial"/>
          <w:color w:val="auto"/>
          <w:sz w:val="22"/>
          <w:szCs w:val="22"/>
        </w:rPr>
        <w:t>DNA methylation-based biomarkers were suggested to be promising for early cancer diagnosis. However, DNA methylation-based biomarkers for esophageal squamous cell carcinoma (ESCC), especially in Chinese Han populations have not been identifie</w:t>
      </w:r>
      <w:r w:rsidR="00CE7722" w:rsidRPr="00E431D0">
        <w:rPr>
          <w:rFonts w:ascii="Arial" w:eastAsia="Times New Roman" w:hAnsi="Arial" w:cs="Arial"/>
          <w:color w:val="auto"/>
          <w:sz w:val="22"/>
          <w:szCs w:val="22"/>
        </w:rPr>
        <w:t>d and evaluated quantitatively. Here, we selected c</w:t>
      </w:r>
      <w:r w:rsidRPr="00E431D0">
        <w:rPr>
          <w:rFonts w:ascii="Arial" w:eastAsia="Times New Roman" w:hAnsi="Arial" w:cs="Arial"/>
          <w:color w:val="auto"/>
          <w:sz w:val="22"/>
          <w:szCs w:val="22"/>
        </w:rPr>
        <w:t xml:space="preserve">andidate tumor suppressor genes (N=65) through literature searching and four public high-throughput DNA methylation microarray datasets including 136 samples totally were collected for initial confirmation. </w:t>
      </w:r>
      <w:r w:rsidR="00CE7722" w:rsidRPr="00E431D0">
        <w:rPr>
          <w:rFonts w:ascii="Arial" w:eastAsia="Times New Roman" w:hAnsi="Arial" w:cs="Arial"/>
          <w:color w:val="auto"/>
          <w:sz w:val="22"/>
          <w:szCs w:val="22"/>
        </w:rPr>
        <w:t>Furthermore, t</w:t>
      </w:r>
      <w:r w:rsidRPr="00E431D0">
        <w:rPr>
          <w:rFonts w:ascii="Arial" w:eastAsia="Times New Roman" w:hAnsi="Arial" w:cs="Arial"/>
          <w:color w:val="auto"/>
          <w:sz w:val="22"/>
          <w:szCs w:val="22"/>
        </w:rPr>
        <w:t>argeted bisulfite sequencing was applied in an independent cohort of 94 pairs of ESCC and normal tissues from a Chinese Han population for eventual validation.</w:t>
      </w:r>
      <w:r w:rsidR="00CE7722" w:rsidRPr="00E431D0">
        <w:rPr>
          <w:rFonts w:ascii="Arial" w:hAnsi="Arial" w:cs="Arial"/>
          <w:color w:val="auto"/>
          <w:sz w:val="22"/>
          <w:szCs w:val="22"/>
        </w:rPr>
        <w:t xml:space="preserve"> It is found that </w:t>
      </w:r>
      <w:r w:rsidRPr="00E431D0">
        <w:rPr>
          <w:rFonts w:ascii="Arial" w:eastAsia="Times New Roman" w:hAnsi="Arial" w:cs="Arial"/>
          <w:i/>
          <w:color w:val="auto"/>
          <w:sz w:val="22"/>
          <w:szCs w:val="22"/>
        </w:rPr>
        <w:t xml:space="preserve">ADHFE1, EOMES, SALL1 </w:t>
      </w:r>
      <w:r w:rsidRPr="00E431D0">
        <w:rPr>
          <w:rFonts w:ascii="Arial" w:eastAsia="Times New Roman" w:hAnsi="Arial" w:cs="Arial"/>
          <w:color w:val="auto"/>
          <w:sz w:val="22"/>
          <w:szCs w:val="22"/>
        </w:rPr>
        <w:t xml:space="preserve">and </w:t>
      </w:r>
      <w:r w:rsidRPr="00E431D0">
        <w:rPr>
          <w:rFonts w:ascii="Arial" w:eastAsia="Times New Roman" w:hAnsi="Arial" w:cs="Arial"/>
          <w:i/>
          <w:color w:val="auto"/>
          <w:sz w:val="22"/>
          <w:szCs w:val="22"/>
        </w:rPr>
        <w:t>TFPI2</w:t>
      </w:r>
      <w:r w:rsidRPr="00E431D0">
        <w:rPr>
          <w:rFonts w:ascii="Arial" w:eastAsia="Times New Roman" w:hAnsi="Arial" w:cs="Arial"/>
          <w:color w:val="auto"/>
          <w:sz w:val="22"/>
          <w:szCs w:val="22"/>
        </w:rPr>
        <w:t xml:space="preserve"> were identified and validated in the ESCC samples from </w:t>
      </w:r>
      <w:r w:rsidRPr="00E431D0">
        <w:rPr>
          <w:rFonts w:ascii="Arial" w:eastAsia="SimSun" w:hAnsi="Arial" w:cs="Arial"/>
          <w:color w:val="auto"/>
          <w:sz w:val="22"/>
          <w:szCs w:val="22"/>
        </w:rPr>
        <w:t xml:space="preserve">a </w:t>
      </w:r>
      <w:r w:rsidRPr="00E431D0">
        <w:rPr>
          <w:rFonts w:ascii="Arial" w:eastAsia="Times New Roman" w:hAnsi="Arial" w:cs="Arial"/>
          <w:color w:val="auto"/>
          <w:sz w:val="22"/>
          <w:szCs w:val="22"/>
        </w:rPr>
        <w:t>Chinese Han population. All four candidate regions were validated to be significantly hyper-methylated in ESCC samples (</w:t>
      </w:r>
      <w:r w:rsidRPr="00E431D0">
        <w:rPr>
          <w:rFonts w:ascii="Arial" w:eastAsia="Times New Roman" w:hAnsi="Arial" w:cs="Arial"/>
          <w:i/>
          <w:color w:val="auto"/>
          <w:sz w:val="22"/>
          <w:szCs w:val="22"/>
        </w:rPr>
        <w:t>ADHFE1</w:t>
      </w:r>
      <w:r w:rsidRPr="00E431D0">
        <w:rPr>
          <w:rFonts w:ascii="Arial" w:eastAsia="Times New Roman" w:hAnsi="Arial" w:cs="Arial"/>
          <w:color w:val="auto"/>
          <w:sz w:val="22"/>
          <w:szCs w:val="22"/>
        </w:rPr>
        <w:t>, p = 1.70×10</w:t>
      </w:r>
      <w:r w:rsidRPr="00E431D0">
        <w:rPr>
          <w:rFonts w:ascii="Arial" w:eastAsia="Times New Roman" w:hAnsi="Arial" w:cs="Arial"/>
          <w:color w:val="auto"/>
          <w:sz w:val="22"/>
          <w:szCs w:val="22"/>
          <w:vertAlign w:val="superscript"/>
        </w:rPr>
        <w:t>-3</w:t>
      </w:r>
      <w:r w:rsidRPr="00E431D0">
        <w:rPr>
          <w:rFonts w:ascii="Arial" w:eastAsia="Times New Roman" w:hAnsi="Arial" w:cs="Arial"/>
          <w:color w:val="auto"/>
          <w:sz w:val="22"/>
          <w:szCs w:val="22"/>
        </w:rPr>
        <w:t xml:space="preserve">; </w:t>
      </w:r>
      <w:r w:rsidRPr="00E431D0">
        <w:rPr>
          <w:rFonts w:ascii="Arial" w:eastAsia="Times New Roman" w:hAnsi="Arial" w:cs="Arial"/>
          <w:i/>
          <w:color w:val="auto"/>
          <w:sz w:val="22"/>
          <w:szCs w:val="22"/>
        </w:rPr>
        <w:t>EOMES</w:t>
      </w:r>
      <w:r w:rsidRPr="00E431D0">
        <w:rPr>
          <w:rFonts w:ascii="Arial" w:eastAsia="Times New Roman" w:hAnsi="Arial" w:cs="Arial"/>
          <w:color w:val="auto"/>
          <w:sz w:val="22"/>
          <w:szCs w:val="22"/>
        </w:rPr>
        <w:t>, p = 2.90×10</w:t>
      </w:r>
      <w:r w:rsidRPr="00E431D0">
        <w:rPr>
          <w:rFonts w:ascii="Arial" w:eastAsia="Times New Roman" w:hAnsi="Arial" w:cs="Arial"/>
          <w:color w:val="auto"/>
          <w:sz w:val="22"/>
          <w:szCs w:val="22"/>
          <w:vertAlign w:val="superscript"/>
        </w:rPr>
        <w:t>-9</w:t>
      </w:r>
      <w:r w:rsidRPr="00E431D0">
        <w:rPr>
          <w:rFonts w:ascii="Arial" w:eastAsia="Times New Roman" w:hAnsi="Arial" w:cs="Arial"/>
          <w:color w:val="auto"/>
          <w:sz w:val="22"/>
          <w:szCs w:val="22"/>
        </w:rPr>
        <w:t xml:space="preserve">; </w:t>
      </w:r>
      <w:r w:rsidRPr="00E431D0">
        <w:rPr>
          <w:rFonts w:ascii="Arial" w:eastAsia="Times New Roman" w:hAnsi="Arial" w:cs="Arial"/>
          <w:i/>
          <w:color w:val="auto"/>
          <w:sz w:val="22"/>
          <w:szCs w:val="22"/>
        </w:rPr>
        <w:t>SALL1</w:t>
      </w:r>
      <w:r w:rsidRPr="00E431D0">
        <w:rPr>
          <w:rFonts w:ascii="Arial" w:eastAsia="Times New Roman" w:hAnsi="Arial" w:cs="Arial"/>
          <w:color w:val="auto"/>
          <w:sz w:val="22"/>
          <w:szCs w:val="22"/>
        </w:rPr>
        <w:t>, p = 3.90×10</w:t>
      </w:r>
      <w:r w:rsidRPr="00E431D0">
        <w:rPr>
          <w:rFonts w:ascii="Arial" w:eastAsia="Times New Roman" w:hAnsi="Arial" w:cs="Arial"/>
          <w:color w:val="auto"/>
          <w:sz w:val="22"/>
          <w:szCs w:val="22"/>
          <w:vertAlign w:val="superscript"/>
        </w:rPr>
        <w:t>-7</w:t>
      </w:r>
      <w:r w:rsidRPr="00E431D0">
        <w:rPr>
          <w:rFonts w:ascii="Arial" w:eastAsia="Times New Roman" w:hAnsi="Arial" w:cs="Arial"/>
          <w:color w:val="auto"/>
          <w:sz w:val="22"/>
          <w:szCs w:val="22"/>
        </w:rPr>
        <w:t xml:space="preserve">; </w:t>
      </w:r>
      <w:r w:rsidRPr="00E431D0">
        <w:rPr>
          <w:rFonts w:ascii="Arial" w:eastAsia="Times New Roman" w:hAnsi="Arial" w:cs="Arial"/>
          <w:i/>
          <w:color w:val="auto"/>
          <w:sz w:val="22"/>
          <w:szCs w:val="22"/>
        </w:rPr>
        <w:t>TFPI2</w:t>
      </w:r>
      <w:r w:rsidRPr="00E431D0">
        <w:rPr>
          <w:rFonts w:ascii="Arial" w:eastAsia="Times New Roman" w:hAnsi="Arial" w:cs="Arial"/>
          <w:color w:val="auto"/>
          <w:sz w:val="22"/>
          <w:szCs w:val="22"/>
        </w:rPr>
        <w:t>, p = 3.40×10</w:t>
      </w:r>
      <w:r w:rsidRPr="00E431D0">
        <w:rPr>
          <w:rFonts w:ascii="Arial" w:eastAsia="Times New Roman" w:hAnsi="Arial" w:cs="Arial"/>
          <w:color w:val="auto"/>
          <w:sz w:val="22"/>
          <w:szCs w:val="22"/>
          <w:vertAlign w:val="superscript"/>
        </w:rPr>
        <w:t>-6</w:t>
      </w:r>
      <w:r w:rsidRPr="00E431D0">
        <w:rPr>
          <w:rFonts w:ascii="Arial" w:eastAsia="Times New Roman" w:hAnsi="Arial" w:cs="Arial"/>
          <w:color w:val="auto"/>
          <w:sz w:val="22"/>
          <w:szCs w:val="22"/>
        </w:rPr>
        <w:t xml:space="preserve">). Logistic regression based prediction model shown a robust ESCC classification performance (Sensitivity = 66%, Specificity = 87%, AUC = 0.81). Moreover, advanced classification method had better performances (random forest and naive Bayes). Interestingly, the diagnostic performance could be improved in non-alcohol use subgroup (AUC = 0.84). </w:t>
      </w:r>
      <w:r w:rsidR="00CE7722" w:rsidRPr="00E431D0">
        <w:rPr>
          <w:rFonts w:ascii="Arial" w:hAnsi="Arial" w:cs="Arial"/>
          <w:color w:val="auto"/>
          <w:sz w:val="22"/>
          <w:szCs w:val="22"/>
        </w:rPr>
        <w:t xml:space="preserve">In summary, </w:t>
      </w:r>
      <w:r w:rsidR="00CE7722" w:rsidRPr="00E431D0">
        <w:rPr>
          <w:rFonts w:ascii="Arial" w:eastAsia="Times New Roman" w:hAnsi="Arial" w:cs="Arial"/>
          <w:color w:val="auto"/>
          <w:sz w:val="22"/>
          <w:szCs w:val="22"/>
        </w:rPr>
        <w:t>m</w:t>
      </w:r>
      <w:r w:rsidRPr="00E431D0">
        <w:rPr>
          <w:rFonts w:ascii="Arial" w:eastAsia="Times New Roman" w:hAnsi="Arial" w:cs="Arial"/>
          <w:color w:val="auto"/>
          <w:sz w:val="22"/>
          <w:szCs w:val="22"/>
        </w:rPr>
        <w:t xml:space="preserve">ethylation panels of </w:t>
      </w:r>
      <w:r w:rsidRPr="00E431D0">
        <w:rPr>
          <w:rFonts w:ascii="Arial" w:eastAsia="Times New Roman" w:hAnsi="Arial" w:cs="Arial"/>
          <w:i/>
          <w:color w:val="auto"/>
          <w:sz w:val="22"/>
          <w:szCs w:val="22"/>
        </w:rPr>
        <w:t>ADHFE1</w:t>
      </w:r>
      <w:r w:rsidRPr="00E431D0">
        <w:rPr>
          <w:rFonts w:ascii="Arial" w:eastAsia="Times New Roman" w:hAnsi="Arial" w:cs="Arial"/>
          <w:color w:val="auto"/>
          <w:sz w:val="22"/>
          <w:szCs w:val="22"/>
        </w:rPr>
        <w:t xml:space="preserve">, </w:t>
      </w:r>
      <w:r w:rsidRPr="00E431D0">
        <w:rPr>
          <w:rFonts w:ascii="Arial" w:eastAsia="Times New Roman" w:hAnsi="Arial" w:cs="Arial"/>
          <w:i/>
          <w:color w:val="auto"/>
          <w:sz w:val="22"/>
          <w:szCs w:val="22"/>
        </w:rPr>
        <w:t>EOMES</w:t>
      </w:r>
      <w:r w:rsidRPr="00E431D0">
        <w:rPr>
          <w:rFonts w:ascii="Arial" w:eastAsia="Times New Roman" w:hAnsi="Arial" w:cs="Arial"/>
          <w:color w:val="auto"/>
          <w:sz w:val="22"/>
          <w:szCs w:val="22"/>
        </w:rPr>
        <w:t xml:space="preserve">, </w:t>
      </w:r>
      <w:r w:rsidRPr="00E431D0">
        <w:rPr>
          <w:rFonts w:ascii="Arial" w:eastAsia="Times New Roman" w:hAnsi="Arial" w:cs="Arial"/>
          <w:i/>
          <w:color w:val="auto"/>
          <w:sz w:val="22"/>
          <w:szCs w:val="22"/>
        </w:rPr>
        <w:t>SALL1</w:t>
      </w:r>
      <w:r w:rsidRPr="00E431D0">
        <w:rPr>
          <w:rFonts w:ascii="Arial" w:eastAsia="Times New Roman" w:hAnsi="Arial" w:cs="Arial"/>
          <w:color w:val="auto"/>
          <w:sz w:val="22"/>
          <w:szCs w:val="22"/>
        </w:rPr>
        <w:t xml:space="preserve"> and </w:t>
      </w:r>
      <w:r w:rsidRPr="00E431D0">
        <w:rPr>
          <w:rFonts w:ascii="Arial" w:eastAsia="Times New Roman" w:hAnsi="Arial" w:cs="Arial"/>
          <w:i/>
          <w:color w:val="auto"/>
          <w:sz w:val="22"/>
          <w:szCs w:val="22"/>
        </w:rPr>
        <w:t>TFPI2</w:t>
      </w:r>
      <w:r w:rsidRPr="00E431D0">
        <w:rPr>
          <w:rFonts w:ascii="Arial" w:eastAsia="Times New Roman" w:hAnsi="Arial" w:cs="Arial"/>
          <w:color w:val="auto"/>
          <w:sz w:val="22"/>
          <w:szCs w:val="22"/>
        </w:rPr>
        <w:t xml:space="preserve"> could be an effective methylation-based assay for ESCC diagnosis.</w:t>
      </w:r>
    </w:p>
    <w:p w:rsidR="00D97CE0" w:rsidRPr="00E431D0" w:rsidRDefault="00D97CE0" w:rsidP="00D97CE0">
      <w:pPr>
        <w:spacing w:line="360" w:lineRule="auto"/>
        <w:rPr>
          <w:rFonts w:ascii="Arial" w:eastAsia="Times New Roman" w:hAnsi="Arial" w:cs="Arial"/>
          <w:color w:val="auto"/>
          <w:sz w:val="22"/>
          <w:szCs w:val="22"/>
        </w:rPr>
      </w:pPr>
    </w:p>
    <w:p w:rsidR="00D97CE0" w:rsidRPr="00E431D0" w:rsidRDefault="00D97CE0" w:rsidP="00D97CE0">
      <w:pPr>
        <w:spacing w:line="360" w:lineRule="auto"/>
        <w:rPr>
          <w:rFonts w:ascii="Arial" w:eastAsia="Times New Roman" w:hAnsi="Arial" w:cs="Arial"/>
          <w:color w:val="auto"/>
          <w:sz w:val="22"/>
          <w:szCs w:val="22"/>
        </w:rPr>
      </w:pPr>
      <w:r w:rsidRPr="00E431D0">
        <w:rPr>
          <w:rFonts w:ascii="Arial" w:eastAsia="Times New Roman" w:hAnsi="Arial" w:cs="Arial"/>
          <w:color w:val="auto"/>
          <w:sz w:val="22"/>
          <w:szCs w:val="22"/>
        </w:rPr>
        <w:t>Keywords: Esophageal squamous cell carcinoma, DNA met</w:t>
      </w:r>
      <w:r w:rsidR="00C46803" w:rsidRPr="00E431D0">
        <w:rPr>
          <w:rFonts w:ascii="Arial" w:eastAsia="Times New Roman" w:hAnsi="Arial" w:cs="Arial"/>
          <w:color w:val="auto"/>
          <w:sz w:val="22"/>
          <w:szCs w:val="22"/>
        </w:rPr>
        <w:t>hylation, Biomarker, Diagnosis, Targeted bisulfite sequencing</w:t>
      </w:r>
    </w:p>
    <w:p w:rsidR="00A83EA2" w:rsidRDefault="00A83EA2" w:rsidP="00D97CE0">
      <w:pPr>
        <w:spacing w:line="360" w:lineRule="auto"/>
        <w:rPr>
          <w:rFonts w:ascii="Arial" w:eastAsia="Times New Roman" w:hAnsi="Arial" w:cs="Arial"/>
          <w:b/>
          <w:color w:val="auto"/>
          <w:sz w:val="22"/>
          <w:szCs w:val="22"/>
        </w:rPr>
      </w:pPr>
    </w:p>
    <w:p w:rsidR="00D97CE0" w:rsidRPr="00E431D0" w:rsidRDefault="00072DEB" w:rsidP="00D97CE0">
      <w:pPr>
        <w:spacing w:line="360" w:lineRule="auto"/>
        <w:rPr>
          <w:rFonts w:ascii="Arial" w:eastAsia="Times New Roman" w:hAnsi="Arial" w:cs="Arial"/>
          <w:b/>
          <w:color w:val="auto"/>
          <w:sz w:val="22"/>
          <w:szCs w:val="22"/>
        </w:rPr>
      </w:pPr>
      <w:r w:rsidRPr="00E431D0">
        <w:rPr>
          <w:rFonts w:ascii="Arial" w:eastAsia="Times New Roman" w:hAnsi="Arial" w:cs="Arial"/>
          <w:b/>
          <w:color w:val="auto"/>
          <w:sz w:val="22"/>
          <w:szCs w:val="22"/>
        </w:rPr>
        <w:t>Introduction</w:t>
      </w:r>
    </w:p>
    <w:p w:rsidR="00D97CE0" w:rsidRPr="00E431D0" w:rsidRDefault="00D97CE0" w:rsidP="00D97CE0">
      <w:pPr>
        <w:spacing w:line="360" w:lineRule="auto"/>
        <w:rPr>
          <w:rFonts w:ascii="Arial" w:eastAsia="Times New Roman" w:hAnsi="Arial" w:cs="Arial"/>
          <w:color w:val="auto"/>
          <w:sz w:val="22"/>
          <w:szCs w:val="22"/>
        </w:rPr>
      </w:pPr>
      <w:r w:rsidRPr="00E431D0">
        <w:rPr>
          <w:rFonts w:ascii="Arial" w:eastAsia="Times New Roman" w:hAnsi="Arial" w:cs="Arial"/>
          <w:color w:val="auto"/>
          <w:sz w:val="22"/>
          <w:szCs w:val="22"/>
        </w:rPr>
        <w:t xml:space="preserve">Esophageal cancer is one of the most aggressive malignant tumors with high prevalence and poor prognosis worldwide [1]. Esophageal cancer usually occurs as two subtypes, esophageal squamous cell carcinoma (ESCC) and esophageal adenocarcinoma (EAC), which differed significantly in pathogenesis, pathology, epidemiology and </w:t>
      </w:r>
      <w:bookmarkStart w:id="0" w:name="30j0zll" w:colFirst="0" w:colLast="0"/>
      <w:bookmarkEnd w:id="0"/>
      <w:r w:rsidRPr="00E431D0">
        <w:rPr>
          <w:rFonts w:ascii="Arial" w:eastAsia="Times New Roman" w:hAnsi="Arial" w:cs="Arial"/>
          <w:color w:val="auto"/>
          <w:sz w:val="22"/>
          <w:szCs w:val="22"/>
        </w:rPr>
        <w:t xml:space="preserve">geographical distribution [2]. The regions of the highest occurrence of esophageal cancer stretching from northern China to northwestern Iran, including Japan and India, are localized in the so-called Asian Esophageal Cancer Belt [3, 4]. The prevalence of </w:t>
      </w:r>
      <w:r w:rsidRPr="00E431D0">
        <w:rPr>
          <w:rFonts w:ascii="Arial" w:eastAsia="Times New Roman" w:hAnsi="Arial" w:cs="Arial"/>
          <w:color w:val="auto"/>
          <w:sz w:val="22"/>
          <w:szCs w:val="22"/>
        </w:rPr>
        <w:lastRenderedPageBreak/>
        <w:t>ESCC and EAC in these regions are significantly unbalanced with 90% of esophageal cancer patients are ESCCs [5]. In addition, the clinical outcomes of ESCC patients depend largely on its diagnosed stage [2]. The majority of ESCCs are diagnosed at advanced stages and the overall 5-year survival rate is relatively poor, while the 5-year survival rate for early-stage diagnosed ESCC patients is significantly higher [6]. Therefore, it is imperative to identify biomarkers for early diagnosis of ESCC patients.</w:t>
      </w:r>
    </w:p>
    <w:p w:rsidR="00D97CE0" w:rsidRPr="00E431D0" w:rsidRDefault="00D97CE0" w:rsidP="00D97CE0">
      <w:pPr>
        <w:spacing w:line="360" w:lineRule="auto"/>
        <w:rPr>
          <w:rFonts w:ascii="Arial" w:eastAsia="Times New Roman" w:hAnsi="Arial" w:cs="Arial"/>
          <w:color w:val="auto"/>
          <w:sz w:val="22"/>
          <w:szCs w:val="22"/>
        </w:rPr>
      </w:pPr>
      <w:r w:rsidRPr="00E431D0">
        <w:rPr>
          <w:rFonts w:ascii="Arial" w:eastAsia="Times New Roman" w:hAnsi="Arial" w:cs="Arial"/>
          <w:color w:val="auto"/>
          <w:sz w:val="22"/>
          <w:szCs w:val="22"/>
        </w:rPr>
        <w:t xml:space="preserve">DNA methylation, which usually occurs in </w:t>
      </w:r>
      <w:proofErr w:type="spellStart"/>
      <w:r w:rsidRPr="00E431D0">
        <w:rPr>
          <w:rFonts w:ascii="Arial" w:eastAsia="Times New Roman" w:hAnsi="Arial" w:cs="Arial"/>
          <w:color w:val="auto"/>
          <w:sz w:val="22"/>
          <w:szCs w:val="22"/>
        </w:rPr>
        <w:t>CpG</w:t>
      </w:r>
      <w:proofErr w:type="spellEnd"/>
      <w:r w:rsidRPr="00E431D0">
        <w:rPr>
          <w:rFonts w:ascii="Arial" w:eastAsia="Times New Roman" w:hAnsi="Arial" w:cs="Arial"/>
          <w:color w:val="auto"/>
          <w:sz w:val="22"/>
          <w:szCs w:val="22"/>
        </w:rPr>
        <w:t xml:space="preserve"> dinucleotides, functioning as an epigenetic modification in mammalian genome and is involved in regulating gene and microRNA expression and alternative splicing [7-9]. Global hypo-methylation as well as the hyper-methylation of </w:t>
      </w:r>
      <w:proofErr w:type="spellStart"/>
      <w:r w:rsidRPr="00E431D0">
        <w:rPr>
          <w:rFonts w:ascii="Arial" w:eastAsia="Times New Roman" w:hAnsi="Arial" w:cs="Arial"/>
          <w:color w:val="auto"/>
          <w:sz w:val="22"/>
          <w:szCs w:val="22"/>
        </w:rPr>
        <w:t>CpG</w:t>
      </w:r>
      <w:proofErr w:type="spellEnd"/>
      <w:r w:rsidRPr="00E431D0">
        <w:rPr>
          <w:rFonts w:ascii="Arial" w:eastAsia="Times New Roman" w:hAnsi="Arial" w:cs="Arial"/>
          <w:color w:val="auto"/>
          <w:sz w:val="22"/>
          <w:szCs w:val="22"/>
        </w:rPr>
        <w:t xml:space="preserve"> islands in the tumor suppressor genes </w:t>
      </w:r>
      <w:proofErr w:type="gramStart"/>
      <w:r w:rsidRPr="00E431D0">
        <w:rPr>
          <w:rFonts w:ascii="Arial" w:eastAsia="Times New Roman" w:hAnsi="Arial" w:cs="Arial"/>
          <w:color w:val="auto"/>
          <w:sz w:val="22"/>
          <w:szCs w:val="22"/>
        </w:rPr>
        <w:t>have</w:t>
      </w:r>
      <w:proofErr w:type="gramEnd"/>
      <w:r w:rsidRPr="00E431D0">
        <w:rPr>
          <w:rFonts w:ascii="Arial" w:eastAsia="Times New Roman" w:hAnsi="Arial" w:cs="Arial"/>
          <w:color w:val="auto"/>
          <w:sz w:val="22"/>
          <w:szCs w:val="22"/>
        </w:rPr>
        <w:t xml:space="preserve"> been widely identified in the process of tumorigenesis [10, 11]. Comparing with the biomarkers based on SNP/mutation, copy number variations (CNV) and gene/microRNA expression, DNA methylation is advantageous due to its flexible stability and diagnosis accuracy [12-14].  Numerous studies have suggested that DNA methylation could be one of the most promising early-detection biomarkers for several types of cancers [15-19]. For example, dozens of genes have been reported to be hyper-methylated in ESCC, including </w:t>
      </w:r>
      <w:r w:rsidRPr="00E431D0">
        <w:rPr>
          <w:rFonts w:ascii="Arial" w:eastAsia="Times New Roman" w:hAnsi="Arial" w:cs="Arial"/>
          <w:i/>
          <w:color w:val="auto"/>
          <w:sz w:val="22"/>
          <w:szCs w:val="22"/>
        </w:rPr>
        <w:t xml:space="preserve">APC, MGMT, CDH1, </w:t>
      </w:r>
      <w:proofErr w:type="gramStart"/>
      <w:r w:rsidRPr="00E431D0">
        <w:rPr>
          <w:rFonts w:ascii="Arial" w:eastAsia="Times New Roman" w:hAnsi="Arial" w:cs="Arial"/>
          <w:i/>
          <w:color w:val="auto"/>
          <w:sz w:val="22"/>
          <w:szCs w:val="22"/>
        </w:rPr>
        <w:t>RASSF1</w:t>
      </w:r>
      <w:proofErr w:type="gramEnd"/>
      <w:r w:rsidRPr="00E431D0">
        <w:rPr>
          <w:rFonts w:ascii="Arial" w:eastAsia="Times New Roman" w:hAnsi="Arial" w:cs="Arial"/>
          <w:color w:val="auto"/>
          <w:sz w:val="22"/>
          <w:szCs w:val="22"/>
        </w:rPr>
        <w:t xml:space="preserve"> [20-23]. In addition, due to the heterogeneity of ESCC, a single biomarker could only achieve relatively limited prediction ability, which calling for the comprehensive combinations of these candidate biomarkers.  </w:t>
      </w:r>
    </w:p>
    <w:p w:rsidR="00D97CE0" w:rsidRPr="00E431D0" w:rsidRDefault="00D97CE0" w:rsidP="00D97CE0">
      <w:pPr>
        <w:spacing w:line="360" w:lineRule="auto"/>
        <w:rPr>
          <w:rFonts w:ascii="Arial" w:eastAsia="Times New Roman" w:hAnsi="Arial" w:cs="Arial"/>
          <w:color w:val="auto"/>
          <w:sz w:val="22"/>
          <w:szCs w:val="22"/>
        </w:rPr>
      </w:pPr>
      <w:r w:rsidRPr="00E431D0">
        <w:rPr>
          <w:rFonts w:ascii="Arial" w:eastAsia="Times New Roman" w:hAnsi="Arial" w:cs="Arial"/>
          <w:color w:val="auto"/>
          <w:sz w:val="22"/>
          <w:szCs w:val="22"/>
        </w:rPr>
        <w:t>In the present study, we first collected 65 candidate tumor suppressor genes and evaluated their methylation status in ESCC and adjacent control tissues from The Cancer Genome Atlas (TCGA) and Gene Expression Omnibus (GEO) datasets. After a stringent biomarker selection procedure, four of the candidate hyper-methylated genes (</w:t>
      </w:r>
      <w:r w:rsidRPr="00E431D0">
        <w:rPr>
          <w:rFonts w:ascii="Arial" w:eastAsia="Times New Roman" w:hAnsi="Arial" w:cs="Arial"/>
          <w:i/>
          <w:color w:val="auto"/>
          <w:sz w:val="22"/>
          <w:szCs w:val="22"/>
        </w:rPr>
        <w:t xml:space="preserve">ADHFE1, EOMES, SALL1, </w:t>
      </w:r>
      <w:proofErr w:type="gramStart"/>
      <w:r w:rsidRPr="00E431D0">
        <w:rPr>
          <w:rFonts w:ascii="Arial" w:eastAsia="Times New Roman" w:hAnsi="Arial" w:cs="Arial"/>
          <w:i/>
          <w:color w:val="auto"/>
          <w:sz w:val="22"/>
          <w:szCs w:val="22"/>
        </w:rPr>
        <w:t>TFPI2</w:t>
      </w:r>
      <w:proofErr w:type="gramEnd"/>
      <w:r w:rsidRPr="00E431D0">
        <w:rPr>
          <w:rFonts w:ascii="Arial" w:eastAsia="Times New Roman" w:hAnsi="Arial" w:cs="Arial"/>
          <w:color w:val="auto"/>
          <w:sz w:val="22"/>
          <w:szCs w:val="22"/>
        </w:rPr>
        <w:t>) were validated with high-throughput datasets from public databases. Moreover, the methylation profiles of these four genes were further validated with targeted bisulfite sequencing method in 94 pairs of ESCC tumor and adjacent control tissues from a Chinese Han population, yielding a robust performance for ESCC diagnosis</w:t>
      </w:r>
      <w:r w:rsidR="00796C6D" w:rsidRPr="00E431D0">
        <w:rPr>
          <w:rFonts w:ascii="Arial" w:eastAsia="Times New Roman" w:hAnsi="Arial" w:cs="Arial"/>
          <w:color w:val="auto"/>
          <w:sz w:val="22"/>
          <w:szCs w:val="22"/>
        </w:rPr>
        <w:t xml:space="preserve"> (Figure 1)</w:t>
      </w:r>
      <w:r w:rsidRPr="00E431D0">
        <w:rPr>
          <w:rFonts w:ascii="Arial" w:eastAsia="Times New Roman" w:hAnsi="Arial" w:cs="Arial"/>
          <w:color w:val="auto"/>
          <w:sz w:val="22"/>
          <w:szCs w:val="22"/>
        </w:rPr>
        <w:t>.</w:t>
      </w:r>
    </w:p>
    <w:p w:rsidR="00D97CE0" w:rsidRPr="00E431D0" w:rsidRDefault="00D97CE0" w:rsidP="00D97CE0">
      <w:pPr>
        <w:spacing w:line="360" w:lineRule="auto"/>
        <w:rPr>
          <w:rFonts w:ascii="Arial" w:eastAsia="Times New Roman" w:hAnsi="Arial" w:cs="Arial"/>
          <w:b/>
          <w:color w:val="auto"/>
          <w:sz w:val="22"/>
          <w:szCs w:val="22"/>
        </w:rPr>
      </w:pPr>
      <w:r w:rsidRPr="00E431D0">
        <w:rPr>
          <w:rFonts w:ascii="Arial" w:eastAsia="Times New Roman" w:hAnsi="Arial" w:cs="Arial"/>
          <w:b/>
          <w:color w:val="auto"/>
          <w:sz w:val="22"/>
          <w:szCs w:val="22"/>
        </w:rPr>
        <w:t>Patients and Methods</w:t>
      </w:r>
    </w:p>
    <w:p w:rsidR="00D97CE0" w:rsidRPr="00E431D0" w:rsidRDefault="00D97CE0" w:rsidP="00D97CE0">
      <w:pPr>
        <w:spacing w:line="360" w:lineRule="auto"/>
        <w:rPr>
          <w:rFonts w:ascii="Arial" w:eastAsia="Times New Roman" w:hAnsi="Arial" w:cs="Arial"/>
          <w:b/>
          <w:color w:val="auto"/>
          <w:sz w:val="22"/>
          <w:szCs w:val="22"/>
        </w:rPr>
      </w:pPr>
    </w:p>
    <w:p w:rsidR="00D97CE0" w:rsidRPr="00E431D0" w:rsidRDefault="00D97CE0" w:rsidP="00D97CE0">
      <w:pPr>
        <w:spacing w:line="360" w:lineRule="auto"/>
        <w:rPr>
          <w:rFonts w:ascii="Arial" w:eastAsia="Times New Roman" w:hAnsi="Arial" w:cs="Arial"/>
          <w:b/>
          <w:color w:val="auto"/>
          <w:sz w:val="22"/>
          <w:szCs w:val="22"/>
        </w:rPr>
      </w:pPr>
      <w:r w:rsidRPr="00E431D0">
        <w:rPr>
          <w:rFonts w:ascii="Arial" w:eastAsia="Times New Roman" w:hAnsi="Arial" w:cs="Arial"/>
          <w:b/>
          <w:color w:val="auto"/>
          <w:sz w:val="22"/>
          <w:szCs w:val="22"/>
        </w:rPr>
        <w:lastRenderedPageBreak/>
        <w:t>Biomarker selection based on publications and public datasets</w:t>
      </w:r>
    </w:p>
    <w:p w:rsidR="00D97CE0" w:rsidRDefault="00D97CE0" w:rsidP="00D97CE0">
      <w:pPr>
        <w:spacing w:line="360" w:lineRule="auto"/>
        <w:rPr>
          <w:rFonts w:ascii="Arial" w:eastAsia="Times New Roman" w:hAnsi="Arial" w:cs="Arial"/>
          <w:color w:val="auto"/>
          <w:sz w:val="22"/>
          <w:szCs w:val="22"/>
        </w:rPr>
      </w:pPr>
      <w:r w:rsidRPr="00E431D0">
        <w:rPr>
          <w:rFonts w:ascii="Arial" w:eastAsia="Times New Roman" w:hAnsi="Arial" w:cs="Arial"/>
          <w:color w:val="auto"/>
          <w:sz w:val="22"/>
          <w:szCs w:val="22"/>
        </w:rPr>
        <w:t xml:space="preserve">Firstly, we collected 65 candidate reported tumor suppressor genes through literature search and the candidate genes were listed in Table </w:t>
      </w:r>
      <w:r w:rsidR="0011765B" w:rsidRPr="00E431D0">
        <w:rPr>
          <w:rFonts w:ascii="Arial" w:eastAsia="Times New Roman" w:hAnsi="Arial" w:cs="Arial"/>
          <w:color w:val="auto"/>
          <w:sz w:val="22"/>
          <w:szCs w:val="22"/>
        </w:rPr>
        <w:t>S</w:t>
      </w:r>
      <w:r w:rsidRPr="00E431D0">
        <w:rPr>
          <w:rFonts w:ascii="Arial" w:eastAsia="Times New Roman" w:hAnsi="Arial" w:cs="Arial"/>
          <w:color w:val="auto"/>
          <w:sz w:val="22"/>
          <w:szCs w:val="22"/>
        </w:rPr>
        <w:t>1. In order to test the methylation status of these 65 candidate genes in ESCC patients, we searched high-throughput microarray datasets in TCGA and GEO database to collect the DNA methylation profiles of the ESCC samples. After stringent quality control, we found that TCGA project has quantified the methylation profiles of 84 ESCC and 3 normal tissues, as well as 78 EAC and 13 normal tissues. Due to the similarities of the adjacent control tissues from ESCC and EAC, the 13 normal tissues of EAC were included in our combined dataset as controls equally</w:t>
      </w:r>
      <w:r w:rsidR="00A5545F" w:rsidRPr="00E431D0">
        <w:rPr>
          <w:rFonts w:ascii="Arial" w:eastAsia="Times New Roman" w:hAnsi="Arial" w:cs="Arial"/>
          <w:color w:val="auto"/>
          <w:sz w:val="22"/>
          <w:szCs w:val="22"/>
        </w:rPr>
        <w:t xml:space="preserve"> (Figure. S1)</w:t>
      </w:r>
      <w:r w:rsidRPr="00E431D0">
        <w:rPr>
          <w:rFonts w:ascii="Arial" w:eastAsia="Times New Roman" w:hAnsi="Arial" w:cs="Arial"/>
          <w:color w:val="auto"/>
          <w:sz w:val="22"/>
          <w:szCs w:val="22"/>
        </w:rPr>
        <w:t xml:space="preserve">. In addition, three datasets in GEO database named GSE52826, GSE74693 and GSE79366 were also retrieved, including 26 ESCC and 10 normal tissues. Eventually, 110 ESCC and 26 normal tissues were included from TCGA/GEO for further study. </w:t>
      </w:r>
      <w:proofErr w:type="spellStart"/>
      <w:r w:rsidRPr="00E431D0">
        <w:rPr>
          <w:rFonts w:ascii="Arial" w:eastAsia="Times New Roman" w:hAnsi="Arial" w:cs="Arial"/>
          <w:color w:val="auto"/>
          <w:sz w:val="22"/>
          <w:szCs w:val="22"/>
        </w:rPr>
        <w:t>ComBat</w:t>
      </w:r>
      <w:proofErr w:type="spellEnd"/>
      <w:r w:rsidRPr="00E431D0">
        <w:rPr>
          <w:rFonts w:ascii="Arial" w:eastAsia="Times New Roman" w:hAnsi="Arial" w:cs="Arial"/>
          <w:color w:val="auto"/>
          <w:sz w:val="22"/>
          <w:szCs w:val="22"/>
        </w:rPr>
        <w:t xml:space="preserve"> was applied for removing the batch effect between the different datasets [24]. Due to the fact that we want to obtain the diagnostic biomarkers which might be applied for liquid biopsy, we then defined the </w:t>
      </w:r>
      <w:proofErr w:type="spellStart"/>
      <w:r w:rsidRPr="00E431D0">
        <w:rPr>
          <w:rFonts w:ascii="Arial" w:eastAsia="Times New Roman" w:hAnsi="Arial" w:cs="Arial"/>
          <w:color w:val="auto"/>
          <w:sz w:val="22"/>
          <w:szCs w:val="22"/>
        </w:rPr>
        <w:t>CpG</w:t>
      </w:r>
      <w:proofErr w:type="spellEnd"/>
      <w:r w:rsidRPr="00E431D0">
        <w:rPr>
          <w:rFonts w:ascii="Arial" w:eastAsia="Times New Roman" w:hAnsi="Arial" w:cs="Arial"/>
          <w:color w:val="auto"/>
          <w:sz w:val="22"/>
          <w:szCs w:val="22"/>
        </w:rPr>
        <w:t xml:space="preserve"> sites with high </w:t>
      </w:r>
      <w:proofErr w:type="spellStart"/>
      <w:r w:rsidRPr="00E431D0">
        <w:rPr>
          <w:rFonts w:ascii="Arial" w:eastAsia="Times New Roman" w:hAnsi="Arial" w:cs="Arial"/>
          <w:color w:val="auto"/>
          <w:sz w:val="22"/>
          <w:szCs w:val="22"/>
        </w:rPr>
        <w:t>methylaiton</w:t>
      </w:r>
      <w:proofErr w:type="spellEnd"/>
      <w:r w:rsidRPr="00E431D0">
        <w:rPr>
          <w:rFonts w:ascii="Arial" w:eastAsia="Times New Roman" w:hAnsi="Arial" w:cs="Arial"/>
          <w:color w:val="auto"/>
          <w:sz w:val="22"/>
          <w:szCs w:val="22"/>
        </w:rPr>
        <w:t xml:space="preserve"> percent (&gt;0.25) in the ESCCs and relatively lower methylation percent (&lt; 0.25) in the adjacent control tissues as the significant </w:t>
      </w:r>
      <w:proofErr w:type="spellStart"/>
      <w:r w:rsidRPr="00E431D0">
        <w:rPr>
          <w:rFonts w:ascii="Arial" w:eastAsia="Times New Roman" w:hAnsi="Arial" w:cs="Arial"/>
          <w:color w:val="auto"/>
          <w:sz w:val="22"/>
          <w:szCs w:val="22"/>
        </w:rPr>
        <w:t>CpG</w:t>
      </w:r>
      <w:proofErr w:type="spellEnd"/>
      <w:r w:rsidRPr="00E431D0">
        <w:rPr>
          <w:rFonts w:ascii="Arial" w:eastAsia="Times New Roman" w:hAnsi="Arial" w:cs="Arial"/>
          <w:color w:val="auto"/>
          <w:sz w:val="22"/>
          <w:szCs w:val="22"/>
        </w:rPr>
        <w:t xml:space="preserve"> sites. Further, it is widely acknowledged that the methylation status of </w:t>
      </w:r>
      <w:proofErr w:type="spellStart"/>
      <w:r w:rsidRPr="00E431D0">
        <w:rPr>
          <w:rFonts w:ascii="Arial" w:eastAsia="Times New Roman" w:hAnsi="Arial" w:cs="Arial"/>
          <w:color w:val="auto"/>
          <w:sz w:val="22"/>
          <w:szCs w:val="22"/>
        </w:rPr>
        <w:t>CpG</w:t>
      </w:r>
      <w:proofErr w:type="spellEnd"/>
      <w:r w:rsidRPr="00E431D0">
        <w:rPr>
          <w:rFonts w:ascii="Arial" w:eastAsia="Times New Roman" w:hAnsi="Arial" w:cs="Arial"/>
          <w:color w:val="auto"/>
          <w:sz w:val="22"/>
          <w:szCs w:val="22"/>
        </w:rPr>
        <w:t xml:space="preserve"> sites was largely variable in different cell types. As a result, we then filtered out the significant </w:t>
      </w:r>
      <w:proofErr w:type="spellStart"/>
      <w:r w:rsidRPr="00E431D0">
        <w:rPr>
          <w:rFonts w:ascii="Arial" w:eastAsia="Times New Roman" w:hAnsi="Arial" w:cs="Arial"/>
          <w:color w:val="auto"/>
          <w:sz w:val="22"/>
          <w:szCs w:val="22"/>
        </w:rPr>
        <w:t>CpG</w:t>
      </w:r>
      <w:proofErr w:type="spellEnd"/>
      <w:r w:rsidRPr="00E431D0">
        <w:rPr>
          <w:rFonts w:ascii="Arial" w:eastAsia="Times New Roman" w:hAnsi="Arial" w:cs="Arial"/>
          <w:color w:val="auto"/>
          <w:sz w:val="22"/>
          <w:szCs w:val="22"/>
        </w:rPr>
        <w:t xml:space="preserve"> sites with high methylation percentage (&gt; 0.15) in either peripheral blood mononuclear cells (PBMC, N = 111) or peripheral blood leucocytes (PBL, N = 527) of the healthy normal samples from the GEO database. The PBMC dataset came from the GSE53045 dataset, and the PBL dataset was the combination of GSE36054 and GSE42861 dataset [25-27]. Moreover, we selected the candidate genes with at least two eligible significant </w:t>
      </w:r>
      <w:proofErr w:type="spellStart"/>
      <w:r w:rsidRPr="00E431D0">
        <w:rPr>
          <w:rFonts w:ascii="Arial" w:eastAsia="Times New Roman" w:hAnsi="Arial" w:cs="Arial"/>
          <w:color w:val="auto"/>
          <w:sz w:val="22"/>
          <w:szCs w:val="22"/>
        </w:rPr>
        <w:t>CpG</w:t>
      </w:r>
      <w:proofErr w:type="spellEnd"/>
      <w:r w:rsidRPr="00E431D0">
        <w:rPr>
          <w:rFonts w:ascii="Arial" w:eastAsia="Times New Roman" w:hAnsi="Arial" w:cs="Arial"/>
          <w:color w:val="auto"/>
          <w:sz w:val="22"/>
          <w:szCs w:val="22"/>
        </w:rPr>
        <w:t xml:space="preserve"> sites for further validation. In summary, six genes were included (</w:t>
      </w:r>
      <w:r w:rsidRPr="00E431D0">
        <w:rPr>
          <w:rFonts w:ascii="Arial" w:eastAsia="Times New Roman" w:hAnsi="Arial" w:cs="Arial"/>
          <w:i/>
          <w:color w:val="auto"/>
          <w:sz w:val="22"/>
          <w:szCs w:val="22"/>
        </w:rPr>
        <w:t xml:space="preserve">ADHFE1, EOMES, RUNX1, SALL1, TFPI2, WT1, </w:t>
      </w:r>
      <w:r w:rsidRPr="00E431D0">
        <w:rPr>
          <w:rFonts w:ascii="Arial" w:eastAsia="Times New Roman" w:hAnsi="Arial" w:cs="Arial"/>
          <w:color w:val="auto"/>
          <w:sz w:val="22"/>
          <w:szCs w:val="22"/>
        </w:rPr>
        <w:t xml:space="preserve">Table </w:t>
      </w:r>
      <w:r w:rsidR="0011765B" w:rsidRPr="00E431D0">
        <w:rPr>
          <w:rFonts w:ascii="Arial" w:eastAsia="Times New Roman" w:hAnsi="Arial" w:cs="Arial"/>
          <w:color w:val="auto"/>
          <w:sz w:val="22"/>
          <w:szCs w:val="22"/>
        </w:rPr>
        <w:t>S</w:t>
      </w:r>
      <w:r w:rsidRPr="00E431D0">
        <w:rPr>
          <w:rFonts w:ascii="Arial" w:eastAsia="Times New Roman" w:hAnsi="Arial" w:cs="Arial"/>
          <w:color w:val="auto"/>
          <w:sz w:val="22"/>
          <w:szCs w:val="22"/>
        </w:rPr>
        <w:t>2). However, due to the technical limitations of the multiplex PCR design, we finally selected four candidate regions located at four genes, for the final validation stage with 94 pairs of Chinese ESCC and control samples (</w:t>
      </w:r>
      <w:r w:rsidRPr="00E431D0">
        <w:rPr>
          <w:rFonts w:ascii="Arial" w:eastAsia="Times New Roman" w:hAnsi="Arial" w:cs="Arial"/>
          <w:i/>
          <w:color w:val="auto"/>
          <w:sz w:val="22"/>
          <w:szCs w:val="22"/>
        </w:rPr>
        <w:t>ADHFE1, EOMES, SALL1, TFPI2</w:t>
      </w:r>
      <w:r w:rsidRPr="00E431D0">
        <w:rPr>
          <w:rFonts w:ascii="Arial" w:eastAsia="Times New Roman" w:hAnsi="Arial" w:cs="Arial"/>
          <w:color w:val="auto"/>
          <w:sz w:val="22"/>
          <w:szCs w:val="22"/>
        </w:rPr>
        <w:t xml:space="preserve">, </w:t>
      </w:r>
      <w:proofErr w:type="gramStart"/>
      <w:r w:rsidRPr="00E431D0">
        <w:rPr>
          <w:rFonts w:ascii="Arial" w:eastAsia="Times New Roman" w:hAnsi="Arial" w:cs="Arial"/>
          <w:color w:val="auto"/>
          <w:sz w:val="22"/>
          <w:szCs w:val="22"/>
        </w:rPr>
        <w:t>Table</w:t>
      </w:r>
      <w:proofErr w:type="gramEnd"/>
      <w:r w:rsidRPr="00E431D0">
        <w:rPr>
          <w:rFonts w:ascii="Arial" w:eastAsia="Times New Roman" w:hAnsi="Arial" w:cs="Arial"/>
          <w:color w:val="auto"/>
          <w:sz w:val="22"/>
          <w:szCs w:val="22"/>
        </w:rPr>
        <w:t xml:space="preserve"> 1).</w:t>
      </w:r>
    </w:p>
    <w:p w:rsidR="00A83EA2" w:rsidRPr="00E431D0" w:rsidRDefault="00A83EA2" w:rsidP="00D97CE0">
      <w:pPr>
        <w:spacing w:line="360" w:lineRule="auto"/>
        <w:rPr>
          <w:rFonts w:ascii="Arial" w:eastAsia="Times New Roman" w:hAnsi="Arial" w:cs="Arial"/>
          <w:color w:val="auto"/>
          <w:sz w:val="22"/>
          <w:szCs w:val="22"/>
        </w:rPr>
      </w:pPr>
    </w:p>
    <w:p w:rsidR="00D97CE0" w:rsidRPr="00E431D0" w:rsidRDefault="00D97CE0" w:rsidP="00D97CE0">
      <w:pPr>
        <w:spacing w:line="360" w:lineRule="auto"/>
        <w:rPr>
          <w:rFonts w:ascii="Arial" w:eastAsia="Times New Roman" w:hAnsi="Arial" w:cs="Arial"/>
          <w:b/>
          <w:color w:val="auto"/>
          <w:sz w:val="22"/>
          <w:szCs w:val="22"/>
        </w:rPr>
      </w:pPr>
      <w:r w:rsidRPr="00E431D0">
        <w:rPr>
          <w:rFonts w:ascii="Arial" w:eastAsia="Times New Roman" w:hAnsi="Arial" w:cs="Arial"/>
          <w:b/>
          <w:color w:val="auto"/>
          <w:sz w:val="22"/>
          <w:szCs w:val="22"/>
        </w:rPr>
        <w:t>Patients, samples and DNA</w:t>
      </w:r>
    </w:p>
    <w:p w:rsidR="00D97CE0" w:rsidRPr="00E431D0" w:rsidRDefault="00D97CE0" w:rsidP="00D97CE0">
      <w:pPr>
        <w:widowControl/>
        <w:spacing w:line="360" w:lineRule="auto"/>
        <w:jc w:val="left"/>
        <w:rPr>
          <w:rFonts w:ascii="Arial" w:eastAsia="Times New Roman" w:hAnsi="Arial" w:cs="Arial"/>
          <w:color w:val="auto"/>
          <w:sz w:val="22"/>
          <w:szCs w:val="22"/>
        </w:rPr>
      </w:pPr>
      <w:r w:rsidRPr="00E431D0">
        <w:rPr>
          <w:rFonts w:ascii="Arial" w:eastAsia="Times New Roman" w:hAnsi="Arial" w:cs="Arial"/>
          <w:color w:val="auto"/>
          <w:sz w:val="22"/>
          <w:szCs w:val="22"/>
        </w:rPr>
        <w:lastRenderedPageBreak/>
        <w:t xml:space="preserve">ESCC samples and their paired adjacent control tissues were obtained for validation study from the First Affiliated Hospital of Soochow University and Fourth Military Medical University between the years of 2011 and 2015. All procedures performed in this study were in accordance with the ethical standards of the institutional research committee and with the 1964 Helsinki declaration and its later amendments. The studies were approved by the institutional review boards of Soochow University at Jiangsu Province and </w:t>
      </w:r>
      <w:proofErr w:type="spellStart"/>
      <w:r w:rsidRPr="00E431D0">
        <w:rPr>
          <w:rFonts w:ascii="Arial" w:eastAsia="Times New Roman" w:hAnsi="Arial" w:cs="Arial"/>
          <w:color w:val="auto"/>
          <w:sz w:val="22"/>
          <w:szCs w:val="22"/>
        </w:rPr>
        <w:t>Fudan</w:t>
      </w:r>
      <w:proofErr w:type="spellEnd"/>
      <w:r w:rsidRPr="00E431D0">
        <w:rPr>
          <w:rFonts w:ascii="Arial" w:eastAsia="Times New Roman" w:hAnsi="Arial" w:cs="Arial"/>
          <w:color w:val="auto"/>
          <w:sz w:val="22"/>
          <w:szCs w:val="22"/>
        </w:rPr>
        <w:t xml:space="preserve"> University, Shanghai, China. Written informed consent was obtained from each study subject. In addition, all of the subjects were re-examined and confirmed by professional pathologists for histopathological diagnosis. All tissues were immediately frozen at -80</w:t>
      </w:r>
      <w:r w:rsidRPr="00E431D0">
        <w:rPr>
          <w:rFonts w:ascii="Arial" w:eastAsia="Times New Roman" w:hAnsi="Arial" w:cs="Arial"/>
          <w:color w:val="auto"/>
          <w:sz w:val="22"/>
          <w:szCs w:val="22"/>
          <w:vertAlign w:val="superscript"/>
        </w:rPr>
        <w:t>o</w:t>
      </w:r>
      <w:r w:rsidRPr="00E431D0">
        <w:rPr>
          <w:rFonts w:ascii="Arial" w:eastAsia="Times New Roman" w:hAnsi="Arial" w:cs="Arial"/>
          <w:color w:val="auto"/>
          <w:sz w:val="22"/>
          <w:szCs w:val="22"/>
        </w:rPr>
        <w:t xml:space="preserve">C after surgical resection. Face-to-face interviews were conducted by professional investigators with a comprehensive questionnaire, including clinical information on tobacco smoking, alcohol consumption and family history. </w:t>
      </w:r>
    </w:p>
    <w:p w:rsidR="00D97CE0" w:rsidRPr="00E431D0" w:rsidRDefault="00D97CE0" w:rsidP="00D97CE0">
      <w:pPr>
        <w:spacing w:line="360" w:lineRule="auto"/>
        <w:rPr>
          <w:rFonts w:ascii="Arial" w:eastAsia="Times New Roman" w:hAnsi="Arial" w:cs="Arial"/>
          <w:color w:val="auto"/>
          <w:sz w:val="22"/>
          <w:szCs w:val="22"/>
        </w:rPr>
      </w:pPr>
    </w:p>
    <w:p w:rsidR="00D97CE0" w:rsidRPr="00E431D0" w:rsidRDefault="00D97CE0" w:rsidP="00D97CE0">
      <w:pPr>
        <w:spacing w:line="360" w:lineRule="auto"/>
        <w:rPr>
          <w:rFonts w:ascii="Arial" w:eastAsia="Times New Roman" w:hAnsi="Arial" w:cs="Arial"/>
          <w:b/>
          <w:color w:val="auto"/>
          <w:sz w:val="22"/>
          <w:szCs w:val="22"/>
        </w:rPr>
      </w:pPr>
      <w:r w:rsidRPr="00E431D0">
        <w:rPr>
          <w:rFonts w:ascii="Arial" w:eastAsia="Times New Roman" w:hAnsi="Arial" w:cs="Arial"/>
          <w:b/>
          <w:color w:val="auto"/>
          <w:sz w:val="22"/>
          <w:szCs w:val="22"/>
        </w:rPr>
        <w:t xml:space="preserve">DNA extraction, bisulfite conversion and targeted bisulfite sequencing </w:t>
      </w:r>
    </w:p>
    <w:p w:rsidR="00D97CE0" w:rsidRPr="00E431D0" w:rsidRDefault="00D97CE0" w:rsidP="00D97CE0">
      <w:pPr>
        <w:spacing w:line="360" w:lineRule="auto"/>
        <w:rPr>
          <w:rFonts w:ascii="Arial" w:eastAsia="Times New Roman" w:hAnsi="Arial" w:cs="Arial"/>
          <w:color w:val="auto"/>
          <w:sz w:val="22"/>
          <w:szCs w:val="22"/>
        </w:rPr>
      </w:pPr>
      <w:r w:rsidRPr="00E431D0">
        <w:rPr>
          <w:rFonts w:ascii="Arial" w:eastAsia="Times New Roman" w:hAnsi="Arial" w:cs="Arial"/>
          <w:color w:val="auto"/>
          <w:sz w:val="22"/>
          <w:szCs w:val="22"/>
        </w:rPr>
        <w:t xml:space="preserve">Genomic DNA from ESCC tumor tissue and adjacent control tissue samples were extracted by </w:t>
      </w:r>
      <w:proofErr w:type="spellStart"/>
      <w:r w:rsidRPr="00E431D0">
        <w:rPr>
          <w:rFonts w:ascii="Arial" w:eastAsia="Times New Roman" w:hAnsi="Arial" w:cs="Arial"/>
          <w:color w:val="auto"/>
          <w:sz w:val="22"/>
          <w:szCs w:val="22"/>
        </w:rPr>
        <w:t>AIIperp</w:t>
      </w:r>
      <w:proofErr w:type="spellEnd"/>
      <w:r w:rsidRPr="00E431D0">
        <w:rPr>
          <w:rFonts w:ascii="Arial" w:eastAsia="Times New Roman" w:hAnsi="Arial" w:cs="Arial"/>
          <w:color w:val="auto"/>
          <w:sz w:val="22"/>
          <w:szCs w:val="22"/>
        </w:rPr>
        <w:t xml:space="preserve"> DNA/RNA Mini Kit </w:t>
      </w:r>
      <w:bookmarkStart w:id="1" w:name="1fob9te" w:colFirst="0" w:colLast="0"/>
      <w:bookmarkEnd w:id="1"/>
      <w:r w:rsidRPr="00E431D0">
        <w:rPr>
          <w:rFonts w:ascii="Arial" w:eastAsia="Times New Roman" w:hAnsi="Arial" w:cs="Arial"/>
          <w:color w:val="auto"/>
          <w:sz w:val="22"/>
          <w:szCs w:val="22"/>
        </w:rPr>
        <w:t>(</w:t>
      </w:r>
      <w:proofErr w:type="spellStart"/>
      <w:r w:rsidRPr="00E431D0">
        <w:rPr>
          <w:rFonts w:ascii="Arial" w:eastAsia="Times New Roman" w:hAnsi="Arial" w:cs="Arial"/>
          <w:color w:val="auto"/>
          <w:sz w:val="22"/>
          <w:szCs w:val="22"/>
        </w:rPr>
        <w:t>Qiagen</w:t>
      </w:r>
      <w:proofErr w:type="spellEnd"/>
      <w:r w:rsidRPr="00E431D0">
        <w:rPr>
          <w:rFonts w:ascii="Arial" w:eastAsia="Times New Roman" w:hAnsi="Arial" w:cs="Arial"/>
          <w:color w:val="auto"/>
          <w:sz w:val="22"/>
          <w:szCs w:val="22"/>
        </w:rPr>
        <w:t xml:space="preserve">, </w:t>
      </w:r>
      <w:proofErr w:type="spellStart"/>
      <w:r w:rsidRPr="00E431D0">
        <w:rPr>
          <w:rFonts w:ascii="Arial" w:eastAsia="Times New Roman" w:hAnsi="Arial" w:cs="Arial"/>
          <w:color w:val="auto"/>
          <w:sz w:val="22"/>
          <w:szCs w:val="22"/>
        </w:rPr>
        <w:t>Duesseldorf</w:t>
      </w:r>
      <w:proofErr w:type="spellEnd"/>
      <w:r w:rsidRPr="00E431D0">
        <w:rPr>
          <w:rFonts w:ascii="Arial" w:eastAsia="Times New Roman" w:hAnsi="Arial" w:cs="Arial"/>
          <w:color w:val="auto"/>
          <w:sz w:val="22"/>
          <w:szCs w:val="22"/>
        </w:rPr>
        <w:t xml:space="preserve">, Germany) according to the manufacturer’s protocols. For methylation analysis, 500 ng genomic DNA was subjected to bisulfite conversion using the </w:t>
      </w:r>
      <w:proofErr w:type="spellStart"/>
      <w:r w:rsidRPr="00E431D0">
        <w:rPr>
          <w:rFonts w:ascii="Arial" w:eastAsia="Times New Roman" w:hAnsi="Arial" w:cs="Arial"/>
          <w:color w:val="auto"/>
          <w:sz w:val="22"/>
          <w:szCs w:val="22"/>
        </w:rPr>
        <w:t>EpiTect</w:t>
      </w:r>
      <w:proofErr w:type="spellEnd"/>
      <w:r w:rsidRPr="00E431D0">
        <w:rPr>
          <w:rFonts w:ascii="Arial" w:eastAsia="Times New Roman" w:hAnsi="Arial" w:cs="Arial"/>
          <w:color w:val="auto"/>
          <w:sz w:val="22"/>
          <w:szCs w:val="22"/>
        </w:rPr>
        <w:t xml:space="preserve"> Fast DNA Bisulfite Kit (</w:t>
      </w:r>
      <w:proofErr w:type="spellStart"/>
      <w:r w:rsidRPr="00E431D0">
        <w:rPr>
          <w:rFonts w:ascii="Arial" w:eastAsia="Times New Roman" w:hAnsi="Arial" w:cs="Arial"/>
          <w:color w:val="auto"/>
          <w:sz w:val="22"/>
          <w:szCs w:val="22"/>
        </w:rPr>
        <w:t>Qiagen</w:t>
      </w:r>
      <w:proofErr w:type="spellEnd"/>
      <w:r w:rsidRPr="00E431D0">
        <w:rPr>
          <w:rFonts w:ascii="Arial" w:eastAsia="Times New Roman" w:hAnsi="Arial" w:cs="Arial"/>
          <w:color w:val="auto"/>
          <w:sz w:val="22"/>
          <w:szCs w:val="22"/>
        </w:rPr>
        <w:t xml:space="preserve">, </w:t>
      </w:r>
      <w:proofErr w:type="spellStart"/>
      <w:r w:rsidRPr="00E431D0">
        <w:rPr>
          <w:rFonts w:ascii="Arial" w:eastAsia="Times New Roman" w:hAnsi="Arial" w:cs="Arial"/>
          <w:color w:val="auto"/>
          <w:sz w:val="22"/>
          <w:szCs w:val="22"/>
        </w:rPr>
        <w:t>Duesseldorf</w:t>
      </w:r>
      <w:proofErr w:type="spellEnd"/>
      <w:r w:rsidRPr="00E431D0">
        <w:rPr>
          <w:rFonts w:ascii="Arial" w:eastAsia="Times New Roman" w:hAnsi="Arial" w:cs="Arial"/>
          <w:color w:val="auto"/>
          <w:sz w:val="22"/>
          <w:szCs w:val="22"/>
        </w:rPr>
        <w:t xml:space="preserve">, Germany). A multiplex PCR was performed first with optimized primer sets combination (Table </w:t>
      </w:r>
      <w:r w:rsidR="0011765B" w:rsidRPr="00E431D0">
        <w:rPr>
          <w:rFonts w:ascii="Arial" w:eastAsia="Times New Roman" w:hAnsi="Arial" w:cs="Arial"/>
          <w:color w:val="auto"/>
          <w:sz w:val="22"/>
          <w:szCs w:val="22"/>
        </w:rPr>
        <w:t>S</w:t>
      </w:r>
      <w:r w:rsidRPr="00E431D0">
        <w:rPr>
          <w:rFonts w:ascii="Arial" w:eastAsia="Times New Roman" w:hAnsi="Arial" w:cs="Arial"/>
          <w:color w:val="auto"/>
          <w:sz w:val="22"/>
          <w:szCs w:val="22"/>
        </w:rPr>
        <w:t xml:space="preserve">3). PCR amplicons were diluted and amplified using indexed primers and the products (170bp – 270 </w:t>
      </w:r>
      <w:proofErr w:type="spellStart"/>
      <w:r w:rsidRPr="00E431D0">
        <w:rPr>
          <w:rFonts w:ascii="Arial" w:eastAsia="Times New Roman" w:hAnsi="Arial" w:cs="Arial"/>
          <w:color w:val="auto"/>
          <w:sz w:val="22"/>
          <w:szCs w:val="22"/>
        </w:rPr>
        <w:t>bp</w:t>
      </w:r>
      <w:proofErr w:type="spellEnd"/>
      <w:r w:rsidRPr="00E431D0">
        <w:rPr>
          <w:rFonts w:ascii="Arial" w:eastAsia="Times New Roman" w:hAnsi="Arial" w:cs="Arial"/>
          <w:color w:val="auto"/>
          <w:sz w:val="22"/>
          <w:szCs w:val="22"/>
        </w:rPr>
        <w:t xml:space="preserve">) were separated by agarose electrophoresis and purified by </w:t>
      </w:r>
      <w:proofErr w:type="spellStart"/>
      <w:r w:rsidRPr="00E431D0">
        <w:rPr>
          <w:rFonts w:ascii="Arial" w:eastAsia="Times New Roman" w:hAnsi="Arial" w:cs="Arial"/>
          <w:color w:val="auto"/>
          <w:sz w:val="22"/>
          <w:szCs w:val="22"/>
        </w:rPr>
        <w:t>QIAquick</w:t>
      </w:r>
      <w:proofErr w:type="spellEnd"/>
      <w:r w:rsidRPr="00E431D0">
        <w:rPr>
          <w:rFonts w:ascii="Arial" w:eastAsia="Times New Roman" w:hAnsi="Arial" w:cs="Arial"/>
          <w:color w:val="auto"/>
          <w:sz w:val="22"/>
          <w:szCs w:val="22"/>
        </w:rPr>
        <w:t xml:space="preserve"> Gel Extraction kit (</w:t>
      </w:r>
      <w:proofErr w:type="spellStart"/>
      <w:r w:rsidRPr="00E431D0">
        <w:rPr>
          <w:rFonts w:ascii="Arial" w:eastAsia="Times New Roman" w:hAnsi="Arial" w:cs="Arial"/>
          <w:color w:val="auto"/>
          <w:sz w:val="22"/>
          <w:szCs w:val="22"/>
        </w:rPr>
        <w:t>Qiagen</w:t>
      </w:r>
      <w:proofErr w:type="spellEnd"/>
      <w:r w:rsidRPr="00E431D0">
        <w:rPr>
          <w:rFonts w:ascii="Arial" w:eastAsia="Times New Roman" w:hAnsi="Arial" w:cs="Arial"/>
          <w:color w:val="auto"/>
          <w:sz w:val="22"/>
          <w:szCs w:val="22"/>
        </w:rPr>
        <w:t xml:space="preserve">, </w:t>
      </w:r>
      <w:proofErr w:type="spellStart"/>
      <w:r w:rsidRPr="00E431D0">
        <w:rPr>
          <w:rFonts w:ascii="Arial" w:eastAsia="Times New Roman" w:hAnsi="Arial" w:cs="Arial"/>
          <w:color w:val="auto"/>
          <w:sz w:val="22"/>
          <w:szCs w:val="22"/>
        </w:rPr>
        <w:t>Duesseldorf</w:t>
      </w:r>
      <w:proofErr w:type="spellEnd"/>
      <w:r w:rsidRPr="00E431D0">
        <w:rPr>
          <w:rFonts w:ascii="Arial" w:eastAsia="Times New Roman" w:hAnsi="Arial" w:cs="Arial"/>
          <w:color w:val="auto"/>
          <w:sz w:val="22"/>
          <w:szCs w:val="22"/>
        </w:rPr>
        <w:t xml:space="preserve">, Germany). Libraries from different samples were quantified and pooled together equally, sequenced with the Illumina </w:t>
      </w:r>
      <w:proofErr w:type="spellStart"/>
      <w:r w:rsidRPr="00E431D0">
        <w:rPr>
          <w:rFonts w:ascii="Arial" w:eastAsia="Times New Roman" w:hAnsi="Arial" w:cs="Arial"/>
          <w:color w:val="auto"/>
          <w:sz w:val="22"/>
          <w:szCs w:val="22"/>
        </w:rPr>
        <w:t>Hiseq</w:t>
      </w:r>
      <w:proofErr w:type="spellEnd"/>
      <w:r w:rsidRPr="00E431D0">
        <w:rPr>
          <w:rFonts w:ascii="Arial" w:eastAsia="Times New Roman" w:hAnsi="Arial" w:cs="Arial"/>
          <w:color w:val="auto"/>
          <w:sz w:val="22"/>
          <w:szCs w:val="22"/>
        </w:rPr>
        <w:t xml:space="preserve"> 2000 platform according to the manufacturer's protocols. BSseeker2 software was utilized for reads mapping and methylation calling [28]. Samples and </w:t>
      </w:r>
      <w:proofErr w:type="spellStart"/>
      <w:r w:rsidRPr="00E431D0">
        <w:rPr>
          <w:rFonts w:ascii="Arial" w:eastAsia="Times New Roman" w:hAnsi="Arial" w:cs="Arial"/>
          <w:color w:val="auto"/>
          <w:sz w:val="22"/>
          <w:szCs w:val="22"/>
        </w:rPr>
        <w:t>CpG</w:t>
      </w:r>
      <w:proofErr w:type="spellEnd"/>
      <w:r w:rsidRPr="00E431D0">
        <w:rPr>
          <w:rFonts w:ascii="Arial" w:eastAsia="Times New Roman" w:hAnsi="Arial" w:cs="Arial"/>
          <w:color w:val="auto"/>
          <w:sz w:val="22"/>
          <w:szCs w:val="22"/>
        </w:rPr>
        <w:t xml:space="preserve"> sites with high missing rates (&gt; 30%) were removed. In order to make sure the reliability of the technique and analysis pipeline, we take LINE-1 as the technical control, whose methylation rate was decreased in cancer tissues compared with normal tissues. Therefore, LINE-1 methylation status was applied to check the credibility of the experiments. Meanwhile, the conversion </w:t>
      </w:r>
      <w:proofErr w:type="gramStart"/>
      <w:r w:rsidRPr="00E431D0">
        <w:rPr>
          <w:rFonts w:ascii="Arial" w:eastAsia="Times New Roman" w:hAnsi="Arial" w:cs="Arial"/>
          <w:color w:val="auto"/>
          <w:sz w:val="22"/>
          <w:szCs w:val="22"/>
        </w:rPr>
        <w:t>ratio of C to T in non-</w:t>
      </w:r>
      <w:proofErr w:type="spellStart"/>
      <w:r w:rsidRPr="00E431D0">
        <w:rPr>
          <w:rFonts w:ascii="Arial" w:eastAsia="Times New Roman" w:hAnsi="Arial" w:cs="Arial"/>
          <w:color w:val="auto"/>
          <w:sz w:val="22"/>
          <w:szCs w:val="22"/>
        </w:rPr>
        <w:t>CpG</w:t>
      </w:r>
      <w:proofErr w:type="spellEnd"/>
      <w:r w:rsidRPr="00E431D0">
        <w:rPr>
          <w:rFonts w:ascii="Arial" w:eastAsia="Times New Roman" w:hAnsi="Arial" w:cs="Arial"/>
          <w:color w:val="auto"/>
          <w:sz w:val="22"/>
          <w:szCs w:val="22"/>
        </w:rPr>
        <w:t xml:space="preserve"> sites were</w:t>
      </w:r>
      <w:proofErr w:type="gramEnd"/>
      <w:r w:rsidRPr="00E431D0">
        <w:rPr>
          <w:rFonts w:ascii="Arial" w:eastAsia="Times New Roman" w:hAnsi="Arial" w:cs="Arial"/>
          <w:color w:val="auto"/>
          <w:sz w:val="22"/>
          <w:szCs w:val="22"/>
        </w:rPr>
        <w:t xml:space="preserve"> applied to evaluate the bisulfite conversion efficiency.  </w:t>
      </w:r>
    </w:p>
    <w:p w:rsidR="00D97CE0" w:rsidRPr="00E431D0" w:rsidRDefault="00D97CE0" w:rsidP="00D97CE0">
      <w:pPr>
        <w:spacing w:line="360" w:lineRule="auto"/>
        <w:rPr>
          <w:rFonts w:ascii="Arial" w:eastAsia="Times New Roman" w:hAnsi="Arial" w:cs="Arial"/>
          <w:b/>
          <w:color w:val="auto"/>
          <w:sz w:val="22"/>
          <w:szCs w:val="22"/>
        </w:rPr>
      </w:pPr>
      <w:r w:rsidRPr="00E431D0">
        <w:rPr>
          <w:rFonts w:ascii="Arial" w:eastAsia="Times New Roman" w:hAnsi="Arial" w:cs="Arial"/>
          <w:b/>
          <w:color w:val="auto"/>
          <w:sz w:val="22"/>
          <w:szCs w:val="22"/>
        </w:rPr>
        <w:lastRenderedPageBreak/>
        <w:t>Statistical analysis and machine learning</w:t>
      </w:r>
    </w:p>
    <w:p w:rsidR="00D97CE0" w:rsidRPr="00E431D0" w:rsidRDefault="00D97CE0" w:rsidP="00D97CE0">
      <w:pPr>
        <w:spacing w:line="360" w:lineRule="auto"/>
        <w:rPr>
          <w:rFonts w:ascii="Arial" w:eastAsia="Times New Roman" w:hAnsi="Arial" w:cs="Arial"/>
          <w:color w:val="auto"/>
          <w:sz w:val="22"/>
          <w:szCs w:val="22"/>
        </w:rPr>
      </w:pPr>
      <w:r w:rsidRPr="00E431D0">
        <w:rPr>
          <w:rFonts w:ascii="Arial" w:eastAsia="Times New Roman" w:hAnsi="Arial" w:cs="Arial"/>
          <w:color w:val="auto"/>
          <w:sz w:val="22"/>
          <w:szCs w:val="22"/>
        </w:rPr>
        <w:t xml:space="preserve">In the first and second stage, we tested the differential methylation of the </w:t>
      </w:r>
      <w:proofErr w:type="spellStart"/>
      <w:r w:rsidRPr="00E431D0">
        <w:rPr>
          <w:rFonts w:ascii="Arial" w:eastAsia="Times New Roman" w:hAnsi="Arial" w:cs="Arial"/>
          <w:color w:val="auto"/>
          <w:sz w:val="22"/>
          <w:szCs w:val="22"/>
        </w:rPr>
        <w:t>CpG</w:t>
      </w:r>
      <w:proofErr w:type="spellEnd"/>
      <w:r w:rsidRPr="00E431D0">
        <w:rPr>
          <w:rFonts w:ascii="Arial" w:eastAsia="Times New Roman" w:hAnsi="Arial" w:cs="Arial"/>
          <w:color w:val="auto"/>
          <w:sz w:val="22"/>
          <w:szCs w:val="22"/>
        </w:rPr>
        <w:t xml:space="preserve"> sites between cancer and normal tissues using Wilcoxon rank-sum test. False discovery rate (FDR) correction was conducted for multiple test correction. In order to discriminate the ESCC tumor and normal tissues, we utilized several machine learning methods, including logistic regression (Package stats), support vector machine (SVM, Package e1071), random forest (Package </w:t>
      </w:r>
      <w:proofErr w:type="spellStart"/>
      <w:r w:rsidRPr="00E431D0">
        <w:rPr>
          <w:rFonts w:ascii="Arial" w:eastAsia="Times New Roman" w:hAnsi="Arial" w:cs="Arial"/>
          <w:color w:val="auto"/>
          <w:sz w:val="22"/>
          <w:szCs w:val="22"/>
        </w:rPr>
        <w:t>randomForest</w:t>
      </w:r>
      <w:proofErr w:type="spellEnd"/>
      <w:r w:rsidRPr="00E431D0">
        <w:rPr>
          <w:rFonts w:ascii="Arial" w:eastAsia="Times New Roman" w:hAnsi="Arial" w:cs="Arial"/>
          <w:color w:val="auto"/>
          <w:sz w:val="22"/>
          <w:szCs w:val="22"/>
        </w:rPr>
        <w:t xml:space="preserve">), naïve Bayes (Package e1071), neural network (Package </w:t>
      </w:r>
      <w:proofErr w:type="spellStart"/>
      <w:r w:rsidRPr="00E431D0">
        <w:rPr>
          <w:rFonts w:ascii="Arial" w:eastAsia="Times New Roman" w:hAnsi="Arial" w:cs="Arial"/>
          <w:color w:val="auto"/>
          <w:sz w:val="22"/>
          <w:szCs w:val="22"/>
        </w:rPr>
        <w:t>nnet</w:t>
      </w:r>
      <w:proofErr w:type="spellEnd"/>
      <w:r w:rsidRPr="00E431D0">
        <w:rPr>
          <w:rFonts w:ascii="Arial" w:eastAsia="Times New Roman" w:hAnsi="Arial" w:cs="Arial"/>
          <w:color w:val="auto"/>
          <w:sz w:val="22"/>
          <w:szCs w:val="22"/>
        </w:rPr>
        <w:t xml:space="preserve">), linear discriminant analysis (LDA, Package </w:t>
      </w:r>
      <w:proofErr w:type="spellStart"/>
      <w:r w:rsidRPr="00E431D0">
        <w:rPr>
          <w:rFonts w:ascii="Arial" w:eastAsia="Times New Roman" w:hAnsi="Arial" w:cs="Arial"/>
          <w:color w:val="auto"/>
          <w:sz w:val="22"/>
          <w:szCs w:val="22"/>
        </w:rPr>
        <w:t>mda</w:t>
      </w:r>
      <w:proofErr w:type="spellEnd"/>
      <w:r w:rsidRPr="00E431D0">
        <w:rPr>
          <w:rFonts w:ascii="Arial" w:eastAsia="Times New Roman" w:hAnsi="Arial" w:cs="Arial"/>
          <w:color w:val="auto"/>
          <w:sz w:val="22"/>
          <w:szCs w:val="22"/>
        </w:rPr>
        <w:t xml:space="preserve">), mixture discriminant analysis (MDA, Package </w:t>
      </w:r>
      <w:proofErr w:type="spellStart"/>
      <w:r w:rsidRPr="00E431D0">
        <w:rPr>
          <w:rFonts w:ascii="Arial" w:eastAsia="Times New Roman" w:hAnsi="Arial" w:cs="Arial"/>
          <w:color w:val="auto"/>
          <w:sz w:val="22"/>
          <w:szCs w:val="22"/>
        </w:rPr>
        <w:t>mda</w:t>
      </w:r>
      <w:proofErr w:type="spellEnd"/>
      <w:r w:rsidRPr="00E431D0">
        <w:rPr>
          <w:rFonts w:ascii="Arial" w:eastAsia="Times New Roman" w:hAnsi="Arial" w:cs="Arial"/>
          <w:color w:val="auto"/>
          <w:sz w:val="22"/>
          <w:szCs w:val="22"/>
        </w:rPr>
        <w:t xml:space="preserve">), as well as the flexible discriminant analysis (FDA, Package </w:t>
      </w:r>
      <w:proofErr w:type="spellStart"/>
      <w:r w:rsidRPr="00E431D0">
        <w:rPr>
          <w:rFonts w:ascii="Arial" w:eastAsia="Times New Roman" w:hAnsi="Arial" w:cs="Arial"/>
          <w:color w:val="auto"/>
          <w:sz w:val="22"/>
          <w:szCs w:val="22"/>
        </w:rPr>
        <w:t>mda</w:t>
      </w:r>
      <w:proofErr w:type="spellEnd"/>
      <w:r w:rsidRPr="00E431D0">
        <w:rPr>
          <w:rFonts w:ascii="Arial" w:eastAsia="Times New Roman" w:hAnsi="Arial" w:cs="Arial"/>
          <w:color w:val="auto"/>
          <w:sz w:val="22"/>
          <w:szCs w:val="22"/>
        </w:rPr>
        <w:t>) followed with five-fold cross-validation. All statistical analyses were conducted using R 3.2.1 [29].</w:t>
      </w:r>
    </w:p>
    <w:p w:rsidR="00D97CE0" w:rsidRPr="00E431D0" w:rsidRDefault="00D97CE0" w:rsidP="00D97CE0">
      <w:pPr>
        <w:spacing w:line="360" w:lineRule="auto"/>
        <w:rPr>
          <w:rFonts w:ascii="Arial" w:eastAsia="Times New Roman" w:hAnsi="Arial" w:cs="Arial"/>
          <w:color w:val="auto"/>
          <w:sz w:val="22"/>
          <w:szCs w:val="22"/>
        </w:rPr>
      </w:pPr>
    </w:p>
    <w:p w:rsidR="00D97CE0" w:rsidRPr="00E431D0" w:rsidRDefault="00D97CE0" w:rsidP="00D97CE0">
      <w:pPr>
        <w:spacing w:line="360" w:lineRule="auto"/>
        <w:rPr>
          <w:rFonts w:ascii="Arial" w:eastAsia="Times New Roman" w:hAnsi="Arial" w:cs="Arial"/>
          <w:b/>
          <w:color w:val="auto"/>
          <w:sz w:val="22"/>
          <w:szCs w:val="22"/>
        </w:rPr>
      </w:pPr>
    </w:p>
    <w:p w:rsidR="00D97CE0" w:rsidRPr="00E431D0" w:rsidRDefault="00D97CE0" w:rsidP="00D97CE0">
      <w:pPr>
        <w:spacing w:line="360" w:lineRule="auto"/>
        <w:rPr>
          <w:rFonts w:ascii="Arial" w:eastAsia="Times New Roman" w:hAnsi="Arial" w:cs="Arial"/>
          <w:b/>
          <w:color w:val="auto"/>
          <w:sz w:val="22"/>
          <w:szCs w:val="22"/>
        </w:rPr>
      </w:pPr>
      <w:r w:rsidRPr="00E431D0">
        <w:rPr>
          <w:rFonts w:ascii="Arial" w:eastAsia="Times New Roman" w:hAnsi="Arial" w:cs="Arial"/>
          <w:b/>
          <w:color w:val="auto"/>
          <w:sz w:val="22"/>
          <w:szCs w:val="22"/>
        </w:rPr>
        <w:t>Results</w:t>
      </w:r>
    </w:p>
    <w:p w:rsidR="00D97CE0" w:rsidRPr="00E431D0" w:rsidRDefault="00D97CE0" w:rsidP="00D97CE0">
      <w:pPr>
        <w:spacing w:line="360" w:lineRule="auto"/>
        <w:rPr>
          <w:rFonts w:ascii="Arial" w:eastAsia="Times New Roman" w:hAnsi="Arial" w:cs="Arial"/>
          <w:b/>
          <w:color w:val="auto"/>
          <w:sz w:val="22"/>
          <w:szCs w:val="22"/>
        </w:rPr>
      </w:pPr>
      <w:r w:rsidRPr="00E431D0">
        <w:rPr>
          <w:rFonts w:ascii="Arial" w:eastAsia="Times New Roman" w:hAnsi="Arial" w:cs="Arial"/>
          <w:b/>
          <w:color w:val="auto"/>
          <w:sz w:val="22"/>
          <w:szCs w:val="22"/>
        </w:rPr>
        <w:t xml:space="preserve">Public datasets collection and </w:t>
      </w:r>
      <w:proofErr w:type="spellStart"/>
      <w:r w:rsidRPr="00E431D0">
        <w:rPr>
          <w:rFonts w:ascii="Arial" w:eastAsia="Times New Roman" w:hAnsi="Arial" w:cs="Arial"/>
          <w:b/>
          <w:color w:val="auto"/>
          <w:sz w:val="22"/>
          <w:szCs w:val="22"/>
        </w:rPr>
        <w:t>CpG</w:t>
      </w:r>
      <w:proofErr w:type="spellEnd"/>
      <w:r w:rsidRPr="00E431D0">
        <w:rPr>
          <w:rFonts w:ascii="Arial" w:eastAsia="Times New Roman" w:hAnsi="Arial" w:cs="Arial"/>
          <w:b/>
          <w:color w:val="auto"/>
          <w:sz w:val="22"/>
          <w:szCs w:val="22"/>
        </w:rPr>
        <w:t xml:space="preserve"> sites validation</w:t>
      </w:r>
    </w:p>
    <w:p w:rsidR="00D97CE0" w:rsidRPr="00E431D0" w:rsidRDefault="00D97CE0" w:rsidP="00D97CE0">
      <w:pPr>
        <w:spacing w:line="360" w:lineRule="auto"/>
        <w:rPr>
          <w:rFonts w:ascii="Arial" w:eastAsia="Times New Roman" w:hAnsi="Arial" w:cs="Arial"/>
          <w:color w:val="auto"/>
          <w:sz w:val="22"/>
          <w:szCs w:val="22"/>
        </w:rPr>
      </w:pPr>
      <w:r w:rsidRPr="00E431D0">
        <w:rPr>
          <w:rFonts w:ascii="Arial" w:eastAsia="Times New Roman" w:hAnsi="Arial" w:cs="Arial"/>
          <w:color w:val="auto"/>
          <w:sz w:val="22"/>
          <w:szCs w:val="22"/>
        </w:rPr>
        <w:t xml:space="preserve">In order to quantify the methylation status of these four candidate genes, public DNA methylation microarray datasets of ESCC were carefully searched. In total, 110 ESCC tumor tissues and 26 adjacent control tissues were enrolled [30-32]. Based on the </w:t>
      </w:r>
      <w:proofErr w:type="spellStart"/>
      <w:r w:rsidRPr="00E431D0">
        <w:rPr>
          <w:rFonts w:ascii="Arial" w:eastAsia="Times New Roman" w:hAnsi="Arial" w:cs="Arial"/>
          <w:color w:val="auto"/>
          <w:sz w:val="22"/>
          <w:szCs w:val="22"/>
        </w:rPr>
        <w:t>CpG</w:t>
      </w:r>
      <w:proofErr w:type="spellEnd"/>
      <w:r w:rsidRPr="00E431D0">
        <w:rPr>
          <w:rFonts w:ascii="Arial" w:eastAsia="Times New Roman" w:hAnsi="Arial" w:cs="Arial"/>
          <w:color w:val="auto"/>
          <w:sz w:val="22"/>
          <w:szCs w:val="22"/>
        </w:rPr>
        <w:t xml:space="preserve"> sites selection criteria which was described in Patients and Methods, six significant </w:t>
      </w:r>
      <w:proofErr w:type="spellStart"/>
      <w:r w:rsidRPr="00E431D0">
        <w:rPr>
          <w:rFonts w:ascii="Arial" w:eastAsia="Times New Roman" w:hAnsi="Arial" w:cs="Arial"/>
          <w:color w:val="auto"/>
          <w:sz w:val="22"/>
          <w:szCs w:val="22"/>
        </w:rPr>
        <w:t>CpG</w:t>
      </w:r>
      <w:proofErr w:type="spellEnd"/>
      <w:r w:rsidRPr="00E431D0">
        <w:rPr>
          <w:rFonts w:ascii="Arial" w:eastAsia="Times New Roman" w:hAnsi="Arial" w:cs="Arial"/>
          <w:color w:val="auto"/>
          <w:sz w:val="22"/>
          <w:szCs w:val="22"/>
        </w:rPr>
        <w:t xml:space="preserve"> sites (cg20295442, cg20912169, cg22383888, cg04550052, cg04698114, </w:t>
      </w:r>
      <w:proofErr w:type="gramStart"/>
      <w:r w:rsidRPr="00E431D0">
        <w:rPr>
          <w:rFonts w:ascii="Arial" w:eastAsia="Times New Roman" w:hAnsi="Arial" w:cs="Arial"/>
          <w:color w:val="auto"/>
          <w:sz w:val="22"/>
          <w:szCs w:val="22"/>
        </w:rPr>
        <w:t>cg12973591</w:t>
      </w:r>
      <w:proofErr w:type="gramEnd"/>
      <w:r w:rsidRPr="00E431D0">
        <w:rPr>
          <w:rFonts w:ascii="Arial" w:eastAsia="Times New Roman" w:hAnsi="Arial" w:cs="Arial"/>
          <w:color w:val="auto"/>
          <w:sz w:val="22"/>
          <w:szCs w:val="22"/>
        </w:rPr>
        <w:t>) located at the four candidate genes were selected for validation (Table 1).</w:t>
      </w:r>
      <w:r w:rsidRPr="00E431D0">
        <w:rPr>
          <w:rFonts w:ascii="Arial" w:eastAsia="Times New Roman" w:hAnsi="Arial" w:cs="Arial"/>
          <w:b/>
          <w:color w:val="auto"/>
          <w:sz w:val="22"/>
          <w:szCs w:val="22"/>
        </w:rPr>
        <w:t xml:space="preserve"> </w:t>
      </w:r>
      <w:bookmarkStart w:id="2" w:name="OLE_LINK3"/>
      <w:bookmarkStart w:id="3" w:name="OLE_LINK4"/>
      <w:proofErr w:type="spellStart"/>
      <w:r w:rsidRPr="00E431D0">
        <w:rPr>
          <w:rFonts w:ascii="Arial" w:eastAsia="Times New Roman" w:hAnsi="Arial" w:cs="Arial"/>
          <w:color w:val="auto"/>
          <w:sz w:val="22"/>
          <w:szCs w:val="22"/>
        </w:rPr>
        <w:t>Integratively</w:t>
      </w:r>
      <w:bookmarkEnd w:id="2"/>
      <w:bookmarkEnd w:id="3"/>
      <w:proofErr w:type="spellEnd"/>
      <w:r w:rsidRPr="00E431D0">
        <w:rPr>
          <w:rFonts w:ascii="Arial" w:eastAsia="Times New Roman" w:hAnsi="Arial" w:cs="Arial"/>
          <w:color w:val="auto"/>
          <w:sz w:val="22"/>
          <w:szCs w:val="22"/>
        </w:rPr>
        <w:t xml:space="preserve">, though some of the six </w:t>
      </w:r>
      <w:proofErr w:type="spellStart"/>
      <w:r w:rsidRPr="00E431D0">
        <w:rPr>
          <w:rFonts w:ascii="Arial" w:eastAsia="Times New Roman" w:hAnsi="Arial" w:cs="Arial"/>
          <w:color w:val="auto"/>
          <w:sz w:val="22"/>
          <w:szCs w:val="22"/>
        </w:rPr>
        <w:t>CpG</w:t>
      </w:r>
      <w:proofErr w:type="spellEnd"/>
      <w:r w:rsidRPr="00E431D0">
        <w:rPr>
          <w:rFonts w:ascii="Arial" w:eastAsia="Times New Roman" w:hAnsi="Arial" w:cs="Arial"/>
          <w:color w:val="auto"/>
          <w:sz w:val="22"/>
          <w:szCs w:val="22"/>
        </w:rPr>
        <w:t xml:space="preserve"> sites did not reach the statistical significance threshold due to the limited sample size, we still believed that all of these 6 </w:t>
      </w:r>
      <w:proofErr w:type="spellStart"/>
      <w:r w:rsidRPr="00E431D0">
        <w:rPr>
          <w:rFonts w:ascii="Arial" w:eastAsia="Times New Roman" w:hAnsi="Arial" w:cs="Arial"/>
          <w:color w:val="auto"/>
          <w:sz w:val="22"/>
          <w:szCs w:val="22"/>
        </w:rPr>
        <w:t>CpG</w:t>
      </w:r>
      <w:proofErr w:type="spellEnd"/>
      <w:r w:rsidRPr="00E431D0">
        <w:rPr>
          <w:rFonts w:ascii="Arial" w:eastAsia="Times New Roman" w:hAnsi="Arial" w:cs="Arial"/>
          <w:color w:val="auto"/>
          <w:sz w:val="22"/>
          <w:szCs w:val="22"/>
        </w:rPr>
        <w:t xml:space="preserve"> sites may be of potential as the non-invasive potential biomarkers for ESCC and thus were included for validation. To test the prediction ability based on these six </w:t>
      </w:r>
      <w:proofErr w:type="spellStart"/>
      <w:r w:rsidRPr="00E431D0">
        <w:rPr>
          <w:rFonts w:ascii="Arial" w:eastAsia="Times New Roman" w:hAnsi="Arial" w:cs="Arial"/>
          <w:color w:val="auto"/>
          <w:sz w:val="22"/>
          <w:szCs w:val="22"/>
        </w:rPr>
        <w:t>CpG</w:t>
      </w:r>
      <w:proofErr w:type="spellEnd"/>
      <w:r w:rsidRPr="00E431D0">
        <w:rPr>
          <w:rFonts w:ascii="Arial" w:eastAsia="Times New Roman" w:hAnsi="Arial" w:cs="Arial"/>
          <w:color w:val="auto"/>
          <w:sz w:val="22"/>
          <w:szCs w:val="22"/>
        </w:rPr>
        <w:t xml:space="preserve"> sites, we built a prediction model based on the logistic regression using the methylation status of these 6 </w:t>
      </w:r>
      <w:proofErr w:type="spellStart"/>
      <w:r w:rsidRPr="00E431D0">
        <w:rPr>
          <w:rFonts w:ascii="Arial" w:eastAsia="Times New Roman" w:hAnsi="Arial" w:cs="Arial"/>
          <w:color w:val="auto"/>
          <w:sz w:val="22"/>
          <w:szCs w:val="22"/>
        </w:rPr>
        <w:t>CpG</w:t>
      </w:r>
      <w:proofErr w:type="spellEnd"/>
      <w:r w:rsidRPr="00E431D0">
        <w:rPr>
          <w:rFonts w:ascii="Arial" w:eastAsia="Times New Roman" w:hAnsi="Arial" w:cs="Arial"/>
          <w:color w:val="auto"/>
          <w:sz w:val="22"/>
          <w:szCs w:val="22"/>
        </w:rPr>
        <w:t xml:space="preserve"> sites without adjustment for age, gender and other covariates, which provided a fair good performance to discriminate between ESCC and normal tissues (Sensitivity = 79%, Specificity = 92%, AUC = 0.87). To further evaluate and validate the diagnostic ability of these six </w:t>
      </w:r>
      <w:proofErr w:type="spellStart"/>
      <w:r w:rsidRPr="00E431D0">
        <w:rPr>
          <w:rFonts w:ascii="Arial" w:eastAsia="Times New Roman" w:hAnsi="Arial" w:cs="Arial"/>
          <w:color w:val="auto"/>
          <w:sz w:val="22"/>
          <w:szCs w:val="22"/>
        </w:rPr>
        <w:t>CpG</w:t>
      </w:r>
      <w:proofErr w:type="spellEnd"/>
      <w:r w:rsidRPr="00E431D0">
        <w:rPr>
          <w:rFonts w:ascii="Arial" w:eastAsia="Times New Roman" w:hAnsi="Arial" w:cs="Arial"/>
          <w:color w:val="auto"/>
          <w:sz w:val="22"/>
          <w:szCs w:val="22"/>
        </w:rPr>
        <w:t xml:space="preserve"> sites, we then conducted the validation study in 94 paired ESCC and adjacent control tissue samples obtained from the patients from the Chinese Han </w:t>
      </w:r>
      <w:r w:rsidRPr="00E431D0">
        <w:rPr>
          <w:rFonts w:ascii="Arial" w:eastAsia="Times New Roman" w:hAnsi="Arial" w:cs="Arial"/>
          <w:color w:val="auto"/>
          <w:sz w:val="22"/>
          <w:szCs w:val="22"/>
        </w:rPr>
        <w:lastRenderedPageBreak/>
        <w:t xml:space="preserve">population. </w:t>
      </w:r>
    </w:p>
    <w:p w:rsidR="00D97CE0" w:rsidRPr="00E431D0" w:rsidRDefault="00D97CE0" w:rsidP="00D97CE0">
      <w:pPr>
        <w:spacing w:line="360" w:lineRule="auto"/>
        <w:rPr>
          <w:rFonts w:ascii="Arial" w:eastAsia="Times New Roman" w:hAnsi="Arial" w:cs="Arial"/>
          <w:b/>
          <w:color w:val="auto"/>
          <w:sz w:val="22"/>
          <w:szCs w:val="22"/>
        </w:rPr>
      </w:pPr>
    </w:p>
    <w:p w:rsidR="00D97CE0" w:rsidRPr="00E431D0" w:rsidRDefault="00D97CE0" w:rsidP="00D97CE0">
      <w:pPr>
        <w:spacing w:line="360" w:lineRule="auto"/>
        <w:rPr>
          <w:rFonts w:ascii="Arial" w:eastAsia="Times New Roman" w:hAnsi="Arial" w:cs="Arial"/>
          <w:b/>
          <w:color w:val="auto"/>
          <w:sz w:val="22"/>
          <w:szCs w:val="22"/>
        </w:rPr>
      </w:pPr>
      <w:r w:rsidRPr="00E431D0">
        <w:rPr>
          <w:rFonts w:ascii="Arial" w:eastAsia="Times New Roman" w:hAnsi="Arial" w:cs="Arial"/>
          <w:b/>
          <w:color w:val="auto"/>
          <w:sz w:val="22"/>
          <w:szCs w:val="22"/>
        </w:rPr>
        <w:t>Methylation status validation with targeted bisulfite sequencing</w:t>
      </w:r>
    </w:p>
    <w:p w:rsidR="00D97CE0" w:rsidRPr="00E431D0" w:rsidRDefault="00D97CE0" w:rsidP="00D97CE0">
      <w:pPr>
        <w:spacing w:line="360" w:lineRule="auto"/>
        <w:rPr>
          <w:rFonts w:ascii="Arial" w:eastAsia="Times New Roman" w:hAnsi="Arial" w:cs="Arial"/>
          <w:color w:val="auto"/>
          <w:sz w:val="22"/>
          <w:szCs w:val="22"/>
        </w:rPr>
      </w:pPr>
      <w:r w:rsidRPr="00E431D0">
        <w:rPr>
          <w:rFonts w:ascii="Arial" w:eastAsia="Times New Roman" w:hAnsi="Arial" w:cs="Arial"/>
          <w:color w:val="auto"/>
          <w:sz w:val="22"/>
          <w:szCs w:val="22"/>
        </w:rPr>
        <w:t xml:space="preserve">The characteristics of the ESCC patients are shown in Table </w:t>
      </w:r>
      <w:r w:rsidR="00080DC8" w:rsidRPr="00E431D0">
        <w:rPr>
          <w:rFonts w:ascii="Arial" w:eastAsia="Times New Roman" w:hAnsi="Arial" w:cs="Arial"/>
          <w:color w:val="auto"/>
          <w:sz w:val="22"/>
          <w:szCs w:val="22"/>
        </w:rPr>
        <w:t>S</w:t>
      </w:r>
      <w:r w:rsidRPr="00E431D0">
        <w:rPr>
          <w:rFonts w:ascii="Arial" w:eastAsia="Times New Roman" w:hAnsi="Arial" w:cs="Arial"/>
          <w:color w:val="auto"/>
          <w:sz w:val="22"/>
          <w:szCs w:val="22"/>
        </w:rPr>
        <w:t xml:space="preserve">4. In order to give a robust characterization of the methylation status of these 6 </w:t>
      </w:r>
      <w:proofErr w:type="spellStart"/>
      <w:r w:rsidRPr="00E431D0">
        <w:rPr>
          <w:rFonts w:ascii="Arial" w:eastAsia="Times New Roman" w:hAnsi="Arial" w:cs="Arial"/>
          <w:color w:val="auto"/>
          <w:sz w:val="22"/>
          <w:szCs w:val="22"/>
        </w:rPr>
        <w:t>CpG</w:t>
      </w:r>
      <w:proofErr w:type="spellEnd"/>
      <w:r w:rsidRPr="00E431D0">
        <w:rPr>
          <w:rFonts w:ascii="Arial" w:eastAsia="Times New Roman" w:hAnsi="Arial" w:cs="Arial"/>
          <w:color w:val="auto"/>
          <w:sz w:val="22"/>
          <w:szCs w:val="22"/>
        </w:rPr>
        <w:t xml:space="preserve"> sites as well as the four genes, we applied the targeted bisulfite sequencing method, which was based on the next generation sequencing (NGS) platforms. Because the NGS platforms could generate millions of reads with length &gt; 200 </w:t>
      </w:r>
      <w:proofErr w:type="spellStart"/>
      <w:r w:rsidRPr="00E431D0">
        <w:rPr>
          <w:rFonts w:ascii="Arial" w:eastAsia="Times New Roman" w:hAnsi="Arial" w:cs="Arial"/>
          <w:color w:val="auto"/>
          <w:sz w:val="22"/>
          <w:szCs w:val="22"/>
        </w:rPr>
        <w:t>bp</w:t>
      </w:r>
      <w:proofErr w:type="spellEnd"/>
      <w:r w:rsidRPr="00E431D0">
        <w:rPr>
          <w:rFonts w:ascii="Arial" w:eastAsia="Times New Roman" w:hAnsi="Arial" w:cs="Arial"/>
          <w:color w:val="auto"/>
          <w:sz w:val="22"/>
          <w:szCs w:val="22"/>
        </w:rPr>
        <w:t xml:space="preserve">, we then designed to test four genomic regions for the four candidate tumor suppressor genes for validation (Table 2). In the quality control process, we found that the bisulfite conversion </w:t>
      </w:r>
      <w:proofErr w:type="gramStart"/>
      <w:r w:rsidRPr="00E431D0">
        <w:rPr>
          <w:rFonts w:ascii="Arial" w:eastAsia="Times New Roman" w:hAnsi="Arial" w:cs="Arial"/>
          <w:color w:val="auto"/>
          <w:sz w:val="22"/>
          <w:szCs w:val="22"/>
        </w:rPr>
        <w:t>rate (C to T ratio in non-</w:t>
      </w:r>
      <w:proofErr w:type="spellStart"/>
      <w:r w:rsidRPr="00E431D0">
        <w:rPr>
          <w:rFonts w:ascii="Arial" w:eastAsia="Times New Roman" w:hAnsi="Arial" w:cs="Arial"/>
          <w:color w:val="auto"/>
          <w:sz w:val="22"/>
          <w:szCs w:val="22"/>
        </w:rPr>
        <w:t>CpG</w:t>
      </w:r>
      <w:proofErr w:type="spellEnd"/>
      <w:r w:rsidRPr="00E431D0">
        <w:rPr>
          <w:rFonts w:ascii="Arial" w:eastAsia="Times New Roman" w:hAnsi="Arial" w:cs="Arial"/>
          <w:color w:val="auto"/>
          <w:sz w:val="22"/>
          <w:szCs w:val="22"/>
        </w:rPr>
        <w:t xml:space="preserve"> loci) of our samples were</w:t>
      </w:r>
      <w:proofErr w:type="gramEnd"/>
      <w:r w:rsidRPr="00E431D0">
        <w:rPr>
          <w:rFonts w:ascii="Arial" w:eastAsia="Times New Roman" w:hAnsi="Arial" w:cs="Arial"/>
          <w:color w:val="auto"/>
          <w:sz w:val="22"/>
          <w:szCs w:val="22"/>
        </w:rPr>
        <w:t xml:space="preserve"> higher than 98%, and no significant difference was found between the tumor and adjacent control tissues (Figure 2A). Besides, we used the LINE-1 methylation status as technical control and showed that our study was robust and reliable (Figure 2B). In addition, the samples and the </w:t>
      </w:r>
      <w:proofErr w:type="spellStart"/>
      <w:r w:rsidRPr="00E431D0">
        <w:rPr>
          <w:rFonts w:ascii="Arial" w:eastAsia="Times New Roman" w:hAnsi="Arial" w:cs="Arial"/>
          <w:color w:val="auto"/>
          <w:sz w:val="22"/>
          <w:szCs w:val="22"/>
        </w:rPr>
        <w:t>CpG</w:t>
      </w:r>
      <w:proofErr w:type="spellEnd"/>
      <w:r w:rsidRPr="00E431D0">
        <w:rPr>
          <w:rFonts w:ascii="Arial" w:eastAsia="Times New Roman" w:hAnsi="Arial" w:cs="Arial"/>
          <w:color w:val="auto"/>
          <w:sz w:val="22"/>
          <w:szCs w:val="22"/>
        </w:rPr>
        <w:t xml:space="preserve"> sites with high missing rates were also filtered out as described in Patients and Methods. After quality control, 163 samples remained for further study. Differential methylation analyses were conducted for the four genomic regions, suggesting a major difference between the ESCC and adjacent control tissues</w:t>
      </w:r>
      <w:r w:rsidR="00A5545F" w:rsidRPr="00E431D0">
        <w:rPr>
          <w:rFonts w:ascii="Arial" w:eastAsia="Times New Roman" w:hAnsi="Arial" w:cs="Arial"/>
          <w:color w:val="auto"/>
          <w:sz w:val="22"/>
          <w:szCs w:val="22"/>
        </w:rPr>
        <w:t xml:space="preserve"> (Figure. S2)</w:t>
      </w:r>
      <w:r w:rsidRPr="00E431D0">
        <w:rPr>
          <w:rFonts w:ascii="Arial" w:eastAsia="Times New Roman" w:hAnsi="Arial" w:cs="Arial"/>
          <w:color w:val="auto"/>
          <w:sz w:val="22"/>
          <w:szCs w:val="22"/>
        </w:rPr>
        <w:t xml:space="preserve">. A logistic regression model was then applied, and showed significant hyper-methylation status of the six selected </w:t>
      </w:r>
      <w:proofErr w:type="spellStart"/>
      <w:r w:rsidRPr="00E431D0">
        <w:rPr>
          <w:rFonts w:ascii="Arial" w:eastAsia="Times New Roman" w:hAnsi="Arial" w:cs="Arial"/>
          <w:color w:val="auto"/>
          <w:sz w:val="22"/>
          <w:szCs w:val="22"/>
        </w:rPr>
        <w:t>CpG</w:t>
      </w:r>
      <w:proofErr w:type="spellEnd"/>
      <w:r w:rsidRPr="00E431D0">
        <w:rPr>
          <w:rFonts w:ascii="Arial" w:eastAsia="Times New Roman" w:hAnsi="Arial" w:cs="Arial"/>
          <w:color w:val="auto"/>
          <w:sz w:val="22"/>
          <w:szCs w:val="22"/>
        </w:rPr>
        <w:t xml:space="preserve"> sites in the ESCC tissues (cg20295442, p</w:t>
      </w:r>
      <w:r w:rsidRPr="00E431D0">
        <w:rPr>
          <w:rFonts w:ascii="Arial" w:eastAsia="Times New Roman" w:hAnsi="Arial" w:cs="Arial"/>
          <w:i/>
          <w:color w:val="auto"/>
          <w:sz w:val="22"/>
          <w:szCs w:val="22"/>
        </w:rPr>
        <w:t xml:space="preserve"> </w:t>
      </w:r>
      <w:r w:rsidRPr="00E431D0">
        <w:rPr>
          <w:rFonts w:ascii="Arial" w:eastAsia="Times New Roman" w:hAnsi="Arial" w:cs="Arial"/>
          <w:color w:val="auto"/>
          <w:sz w:val="22"/>
          <w:szCs w:val="22"/>
        </w:rPr>
        <w:t>= 5.10×10</w:t>
      </w:r>
      <w:r w:rsidRPr="00E431D0">
        <w:rPr>
          <w:rFonts w:ascii="Arial" w:eastAsia="Times New Roman" w:hAnsi="Arial" w:cs="Arial"/>
          <w:color w:val="auto"/>
          <w:sz w:val="22"/>
          <w:szCs w:val="22"/>
          <w:vertAlign w:val="superscript"/>
        </w:rPr>
        <w:t>-3</w:t>
      </w:r>
      <w:r w:rsidRPr="00E431D0">
        <w:rPr>
          <w:rFonts w:ascii="Arial" w:eastAsia="Times New Roman" w:hAnsi="Arial" w:cs="Arial"/>
          <w:color w:val="auto"/>
          <w:sz w:val="22"/>
          <w:szCs w:val="22"/>
        </w:rPr>
        <w:t>; cg20912169, p</w:t>
      </w:r>
      <w:r w:rsidRPr="00E431D0">
        <w:rPr>
          <w:rFonts w:ascii="Arial" w:eastAsia="Times New Roman" w:hAnsi="Arial" w:cs="Arial"/>
          <w:i/>
          <w:color w:val="auto"/>
          <w:sz w:val="22"/>
          <w:szCs w:val="22"/>
        </w:rPr>
        <w:t xml:space="preserve"> </w:t>
      </w:r>
      <w:r w:rsidRPr="00E431D0">
        <w:rPr>
          <w:rFonts w:ascii="Arial" w:eastAsia="Times New Roman" w:hAnsi="Arial" w:cs="Arial"/>
          <w:color w:val="auto"/>
          <w:sz w:val="22"/>
          <w:szCs w:val="22"/>
        </w:rPr>
        <w:t>= 2.10×10</w:t>
      </w:r>
      <w:r w:rsidRPr="00E431D0">
        <w:rPr>
          <w:rFonts w:ascii="Arial" w:eastAsia="Times New Roman" w:hAnsi="Arial" w:cs="Arial"/>
          <w:color w:val="auto"/>
          <w:sz w:val="22"/>
          <w:szCs w:val="22"/>
          <w:vertAlign w:val="superscript"/>
        </w:rPr>
        <w:t>-3</w:t>
      </w:r>
      <w:r w:rsidRPr="00E431D0">
        <w:rPr>
          <w:rFonts w:ascii="Arial" w:eastAsia="Times New Roman" w:hAnsi="Arial" w:cs="Arial"/>
          <w:color w:val="auto"/>
          <w:sz w:val="22"/>
          <w:szCs w:val="22"/>
        </w:rPr>
        <w:t>; cg22383888, p</w:t>
      </w:r>
      <w:r w:rsidRPr="00E431D0">
        <w:rPr>
          <w:rFonts w:ascii="Arial" w:eastAsia="Times New Roman" w:hAnsi="Arial" w:cs="Arial"/>
          <w:i/>
          <w:color w:val="auto"/>
          <w:sz w:val="22"/>
          <w:szCs w:val="22"/>
        </w:rPr>
        <w:t xml:space="preserve"> </w:t>
      </w:r>
      <w:r w:rsidRPr="00E431D0">
        <w:rPr>
          <w:rFonts w:ascii="Arial" w:eastAsia="Times New Roman" w:hAnsi="Arial" w:cs="Arial"/>
          <w:color w:val="auto"/>
          <w:sz w:val="22"/>
          <w:szCs w:val="22"/>
        </w:rPr>
        <w:t>= 3.30×10</w:t>
      </w:r>
      <w:r w:rsidRPr="00E431D0">
        <w:rPr>
          <w:rFonts w:ascii="Arial" w:eastAsia="Times New Roman" w:hAnsi="Arial" w:cs="Arial"/>
          <w:color w:val="auto"/>
          <w:sz w:val="22"/>
          <w:szCs w:val="22"/>
          <w:vertAlign w:val="superscript"/>
        </w:rPr>
        <w:t>-9</w:t>
      </w:r>
      <w:r w:rsidRPr="00E431D0">
        <w:rPr>
          <w:rFonts w:ascii="Arial" w:eastAsia="Times New Roman" w:hAnsi="Arial" w:cs="Arial"/>
          <w:color w:val="auto"/>
          <w:sz w:val="22"/>
          <w:szCs w:val="22"/>
        </w:rPr>
        <w:t>; cg04550052, p</w:t>
      </w:r>
      <w:r w:rsidRPr="00E431D0">
        <w:rPr>
          <w:rFonts w:ascii="Arial" w:eastAsia="Times New Roman" w:hAnsi="Arial" w:cs="Arial"/>
          <w:i/>
          <w:color w:val="auto"/>
          <w:sz w:val="22"/>
          <w:szCs w:val="22"/>
        </w:rPr>
        <w:t xml:space="preserve"> </w:t>
      </w:r>
      <w:r w:rsidRPr="00E431D0">
        <w:rPr>
          <w:rFonts w:ascii="Arial" w:eastAsia="Times New Roman" w:hAnsi="Arial" w:cs="Arial"/>
          <w:color w:val="auto"/>
          <w:sz w:val="22"/>
          <w:szCs w:val="22"/>
        </w:rPr>
        <w:t>= 2.50×10</w:t>
      </w:r>
      <w:r w:rsidRPr="00E431D0">
        <w:rPr>
          <w:rFonts w:ascii="Arial" w:eastAsia="Times New Roman" w:hAnsi="Arial" w:cs="Arial"/>
          <w:color w:val="auto"/>
          <w:sz w:val="22"/>
          <w:szCs w:val="22"/>
          <w:vertAlign w:val="superscript"/>
        </w:rPr>
        <w:t>-4</w:t>
      </w:r>
      <w:r w:rsidRPr="00E431D0">
        <w:rPr>
          <w:rFonts w:ascii="Arial" w:eastAsia="Times New Roman" w:hAnsi="Arial" w:cs="Arial"/>
          <w:color w:val="auto"/>
          <w:sz w:val="22"/>
          <w:szCs w:val="22"/>
        </w:rPr>
        <w:t>; cg04698114, p</w:t>
      </w:r>
      <w:r w:rsidRPr="00E431D0">
        <w:rPr>
          <w:rFonts w:ascii="Arial" w:eastAsia="Times New Roman" w:hAnsi="Arial" w:cs="Arial"/>
          <w:i/>
          <w:color w:val="auto"/>
          <w:sz w:val="22"/>
          <w:szCs w:val="22"/>
        </w:rPr>
        <w:t xml:space="preserve"> </w:t>
      </w:r>
      <w:r w:rsidRPr="00E431D0">
        <w:rPr>
          <w:rFonts w:ascii="Arial" w:eastAsia="Times New Roman" w:hAnsi="Arial" w:cs="Arial"/>
          <w:color w:val="auto"/>
          <w:sz w:val="22"/>
          <w:szCs w:val="22"/>
        </w:rPr>
        <w:t>= 1.10×10</w:t>
      </w:r>
      <w:r w:rsidRPr="00E431D0">
        <w:rPr>
          <w:rFonts w:ascii="Arial" w:eastAsia="Times New Roman" w:hAnsi="Arial" w:cs="Arial"/>
          <w:color w:val="auto"/>
          <w:sz w:val="22"/>
          <w:szCs w:val="22"/>
          <w:vertAlign w:val="superscript"/>
        </w:rPr>
        <w:t>-6</w:t>
      </w:r>
      <w:r w:rsidRPr="00E431D0">
        <w:rPr>
          <w:rFonts w:ascii="Arial" w:eastAsia="Times New Roman" w:hAnsi="Arial" w:cs="Arial"/>
          <w:color w:val="auto"/>
          <w:sz w:val="22"/>
          <w:szCs w:val="22"/>
        </w:rPr>
        <w:t>; cg12973591, p = 3.30×10</w:t>
      </w:r>
      <w:r w:rsidRPr="00E431D0">
        <w:rPr>
          <w:rFonts w:ascii="Arial" w:eastAsia="Times New Roman" w:hAnsi="Arial" w:cs="Arial"/>
          <w:color w:val="auto"/>
          <w:sz w:val="22"/>
          <w:szCs w:val="22"/>
          <w:vertAlign w:val="superscript"/>
        </w:rPr>
        <w:t>-5</w:t>
      </w:r>
      <w:r w:rsidRPr="00E431D0">
        <w:rPr>
          <w:rFonts w:ascii="Arial" w:eastAsia="Times New Roman" w:hAnsi="Arial" w:cs="Arial"/>
          <w:color w:val="auto"/>
          <w:sz w:val="22"/>
          <w:szCs w:val="22"/>
        </w:rPr>
        <w:t xml:space="preserve">). To better characterize the methylation status of the four genomic regions as well as the four candidate genes, we averaged the methylation status of all the </w:t>
      </w:r>
      <w:proofErr w:type="spellStart"/>
      <w:r w:rsidRPr="00E431D0">
        <w:rPr>
          <w:rFonts w:ascii="Arial" w:eastAsia="Times New Roman" w:hAnsi="Arial" w:cs="Arial"/>
          <w:color w:val="auto"/>
          <w:sz w:val="22"/>
          <w:szCs w:val="22"/>
        </w:rPr>
        <w:t>CpG</w:t>
      </w:r>
      <w:proofErr w:type="spellEnd"/>
      <w:r w:rsidRPr="00E431D0">
        <w:rPr>
          <w:rFonts w:ascii="Arial" w:eastAsia="Times New Roman" w:hAnsi="Arial" w:cs="Arial"/>
          <w:color w:val="auto"/>
          <w:sz w:val="22"/>
          <w:szCs w:val="22"/>
        </w:rPr>
        <w:t xml:space="preserve"> sites in each genomic region as representative for further analysis (Figure 3). Based on the mean methylation status of the four genomic regions, the prediction ability of each region separately was evaluated through logistic regression without adjustment for age, gender and other covariates. The sensitivity of each region ranges from 29% to 69%, while the specificity ranges from 77% to 94%, and the AUC ranges from 0.64 to 0.78 (Table 2). Moreover, in the logistic model taking all of the four regions as predictors, we obtained the sensitivity of 66% and specificity of 87%, as well as the AUC of 0.81 (Figure</w:t>
      </w:r>
      <w:r w:rsidR="00AD7751" w:rsidRPr="00E431D0">
        <w:rPr>
          <w:rFonts w:ascii="Arial" w:eastAsia="Times New Roman" w:hAnsi="Arial" w:cs="Arial"/>
          <w:color w:val="auto"/>
          <w:sz w:val="22"/>
          <w:szCs w:val="22"/>
        </w:rPr>
        <w:t>.</w:t>
      </w:r>
      <w:r w:rsidRPr="00E431D0">
        <w:rPr>
          <w:rFonts w:ascii="Arial" w:eastAsia="Times New Roman" w:hAnsi="Arial" w:cs="Arial"/>
          <w:color w:val="auto"/>
          <w:sz w:val="22"/>
          <w:szCs w:val="22"/>
        </w:rPr>
        <w:t xml:space="preserve"> </w:t>
      </w:r>
      <w:r w:rsidR="00AD7751" w:rsidRPr="00E431D0">
        <w:rPr>
          <w:rFonts w:ascii="Arial" w:eastAsia="Times New Roman" w:hAnsi="Arial" w:cs="Arial"/>
          <w:color w:val="auto"/>
          <w:sz w:val="22"/>
          <w:szCs w:val="22"/>
        </w:rPr>
        <w:t>S</w:t>
      </w:r>
      <w:r w:rsidRPr="00E431D0">
        <w:rPr>
          <w:rFonts w:ascii="Arial" w:eastAsia="Times New Roman" w:hAnsi="Arial" w:cs="Arial"/>
          <w:color w:val="auto"/>
          <w:sz w:val="22"/>
          <w:szCs w:val="22"/>
        </w:rPr>
        <w:t xml:space="preserve">3). </w:t>
      </w:r>
    </w:p>
    <w:p w:rsidR="00D97CE0" w:rsidRPr="00E431D0" w:rsidRDefault="00D97CE0" w:rsidP="00D97CE0">
      <w:pPr>
        <w:spacing w:line="360" w:lineRule="auto"/>
        <w:rPr>
          <w:rFonts w:ascii="Arial" w:eastAsia="Times New Roman" w:hAnsi="Arial" w:cs="Arial"/>
          <w:b/>
          <w:color w:val="auto"/>
          <w:sz w:val="22"/>
          <w:szCs w:val="22"/>
        </w:rPr>
      </w:pPr>
    </w:p>
    <w:p w:rsidR="00D97CE0" w:rsidRPr="00E431D0" w:rsidRDefault="00D97CE0" w:rsidP="00D97CE0">
      <w:pPr>
        <w:spacing w:line="360" w:lineRule="auto"/>
        <w:rPr>
          <w:rFonts w:ascii="Arial" w:eastAsia="Times New Roman" w:hAnsi="Arial" w:cs="Arial"/>
          <w:b/>
          <w:color w:val="auto"/>
          <w:sz w:val="22"/>
          <w:szCs w:val="22"/>
        </w:rPr>
      </w:pPr>
      <w:r w:rsidRPr="00E431D0">
        <w:rPr>
          <w:rFonts w:ascii="Arial" w:eastAsia="Times New Roman" w:hAnsi="Arial" w:cs="Arial"/>
          <w:b/>
          <w:color w:val="auto"/>
          <w:sz w:val="22"/>
          <w:szCs w:val="22"/>
        </w:rPr>
        <w:lastRenderedPageBreak/>
        <w:t xml:space="preserve">The prediction performance of the diagnosis panel in different classification models </w:t>
      </w:r>
    </w:p>
    <w:p w:rsidR="00D97CE0" w:rsidRPr="00E431D0" w:rsidRDefault="00D97CE0" w:rsidP="00D97CE0">
      <w:pPr>
        <w:spacing w:line="360" w:lineRule="auto"/>
        <w:rPr>
          <w:rFonts w:ascii="Arial" w:eastAsia="Times New Roman" w:hAnsi="Arial" w:cs="Arial"/>
          <w:color w:val="auto"/>
          <w:sz w:val="22"/>
          <w:szCs w:val="22"/>
        </w:rPr>
      </w:pPr>
      <w:r w:rsidRPr="00E431D0">
        <w:rPr>
          <w:rFonts w:ascii="Arial" w:eastAsia="Times New Roman" w:hAnsi="Arial" w:cs="Arial"/>
          <w:color w:val="auto"/>
          <w:sz w:val="22"/>
          <w:szCs w:val="22"/>
        </w:rPr>
        <w:t xml:space="preserve">Several machine learning methods, including logistic regression model, random forest, support vector machine (SVM), neural network (NN), Naïve Bayes (NB), linear discriminant analysis (LDA), mixture discriminant analysis (MDA), flexible discriminant analysis (FDA) and gradient boosting machine (GBM) following with five-fold cross validation were utilized for ESCC classification based on the targeted bisulfite sequencing regions (Table 3). It turned out that the GBM model achieved the highest classification accuracy among all machine learning methods in train stage, whose </w:t>
      </w:r>
      <w:bookmarkStart w:id="4" w:name="3znysh7" w:colFirst="0" w:colLast="0"/>
      <w:bookmarkEnd w:id="4"/>
      <w:r w:rsidRPr="00E431D0">
        <w:rPr>
          <w:rFonts w:ascii="Arial" w:eastAsia="Times New Roman" w:hAnsi="Arial" w:cs="Arial"/>
          <w:color w:val="auto"/>
          <w:sz w:val="22"/>
          <w:szCs w:val="22"/>
        </w:rPr>
        <w:t>s</w:t>
      </w:r>
      <w:bookmarkStart w:id="5" w:name="2et92p0" w:colFirst="0" w:colLast="0"/>
      <w:bookmarkEnd w:id="5"/>
      <w:r w:rsidRPr="00E431D0">
        <w:rPr>
          <w:rFonts w:ascii="Arial" w:eastAsia="Times New Roman" w:hAnsi="Arial" w:cs="Arial"/>
          <w:color w:val="auto"/>
          <w:sz w:val="22"/>
          <w:szCs w:val="22"/>
        </w:rPr>
        <w:t xml:space="preserve">ensitivity, specificity and accuracy were 82.6%, 85.6% and 84.0%. The naive </w:t>
      </w:r>
      <w:proofErr w:type="spellStart"/>
      <w:r w:rsidRPr="00E431D0">
        <w:rPr>
          <w:rFonts w:ascii="Arial" w:eastAsia="Times New Roman" w:hAnsi="Arial" w:cs="Arial"/>
          <w:color w:val="auto"/>
          <w:sz w:val="22"/>
          <w:szCs w:val="22"/>
        </w:rPr>
        <w:t>bayes</w:t>
      </w:r>
      <w:proofErr w:type="spellEnd"/>
      <w:r w:rsidRPr="00E431D0">
        <w:rPr>
          <w:rFonts w:ascii="Arial" w:eastAsia="Times New Roman" w:hAnsi="Arial" w:cs="Arial"/>
          <w:color w:val="auto"/>
          <w:sz w:val="22"/>
          <w:szCs w:val="22"/>
        </w:rPr>
        <w:t xml:space="preserve"> model achieved the best specificity (91.6%) in the train stage. In the test stage, the random forest and naive </w:t>
      </w:r>
      <w:proofErr w:type="spellStart"/>
      <w:r w:rsidRPr="00E431D0">
        <w:rPr>
          <w:rFonts w:ascii="Arial" w:eastAsia="Times New Roman" w:hAnsi="Arial" w:cs="Arial"/>
          <w:color w:val="auto"/>
          <w:sz w:val="22"/>
          <w:szCs w:val="22"/>
        </w:rPr>
        <w:t>bayes</w:t>
      </w:r>
      <w:proofErr w:type="spellEnd"/>
      <w:r w:rsidRPr="00E431D0">
        <w:rPr>
          <w:rFonts w:ascii="Arial" w:eastAsia="Times New Roman" w:hAnsi="Arial" w:cs="Arial"/>
          <w:color w:val="auto"/>
          <w:sz w:val="22"/>
          <w:szCs w:val="22"/>
        </w:rPr>
        <w:t xml:space="preserve"> performed with the best sensitivity (72.8%) and specificity (91.0%), respectively. In addition, the linear discriminant analysis and flexible discriminant analysis model both achieved the best accuracy (73.5%). </w:t>
      </w:r>
    </w:p>
    <w:p w:rsidR="00D97CE0" w:rsidRPr="00E431D0" w:rsidRDefault="00D97CE0" w:rsidP="00693610">
      <w:pPr>
        <w:spacing w:line="360" w:lineRule="auto"/>
        <w:rPr>
          <w:rFonts w:ascii="Arial" w:eastAsia="Times New Roman" w:hAnsi="Arial" w:cs="Arial"/>
          <w:color w:val="auto"/>
          <w:sz w:val="22"/>
          <w:szCs w:val="22"/>
        </w:rPr>
      </w:pPr>
    </w:p>
    <w:p w:rsidR="00D97CE0" w:rsidRPr="00E431D0" w:rsidRDefault="00D97CE0" w:rsidP="00693610">
      <w:pPr>
        <w:spacing w:line="360" w:lineRule="auto"/>
        <w:rPr>
          <w:rFonts w:ascii="Arial" w:eastAsia="Times New Roman" w:hAnsi="Arial" w:cs="Arial"/>
          <w:b/>
          <w:color w:val="auto"/>
          <w:sz w:val="22"/>
          <w:szCs w:val="22"/>
        </w:rPr>
      </w:pPr>
      <w:r w:rsidRPr="00E431D0">
        <w:rPr>
          <w:rFonts w:ascii="Arial" w:eastAsia="Times New Roman" w:hAnsi="Arial" w:cs="Arial"/>
          <w:b/>
          <w:color w:val="auto"/>
          <w:sz w:val="22"/>
          <w:szCs w:val="22"/>
        </w:rPr>
        <w:t xml:space="preserve">The diagnostic ability in the ESCC subgroups </w:t>
      </w:r>
    </w:p>
    <w:p w:rsidR="00D97CE0" w:rsidRPr="00E431D0" w:rsidRDefault="00D97CE0" w:rsidP="00693610">
      <w:pPr>
        <w:spacing w:line="360" w:lineRule="auto"/>
        <w:rPr>
          <w:rFonts w:ascii="Arial" w:eastAsia="Times New Roman" w:hAnsi="Arial" w:cs="Arial"/>
          <w:color w:val="auto"/>
          <w:sz w:val="22"/>
          <w:szCs w:val="22"/>
        </w:rPr>
      </w:pPr>
      <w:r w:rsidRPr="00E431D0">
        <w:rPr>
          <w:rFonts w:ascii="Arial" w:eastAsia="Times New Roman" w:hAnsi="Arial" w:cs="Arial"/>
          <w:color w:val="auto"/>
          <w:sz w:val="22"/>
          <w:szCs w:val="22"/>
        </w:rPr>
        <w:t xml:space="preserve">Previous studies have found several risk factors for the incidence of ESCC, including age, gender, smoking status, and alcohol status [33-36]. In order to explore the effects of these risk factors on the ESCC diagnosis, we conducted the subgroup analyses. Similarly, the mean methylation percentage of each genomic region was utilized. To explore the diagnostic ability in the young/old samples, we first divided the samples according to the median age of our patients. No significant difference between the sensitivity, specificity and the AUC between the two subgroups (Table </w:t>
      </w:r>
      <w:r w:rsidR="00796C6D" w:rsidRPr="00E431D0">
        <w:rPr>
          <w:rFonts w:ascii="Arial" w:eastAsia="Times New Roman" w:hAnsi="Arial" w:cs="Arial"/>
          <w:color w:val="auto"/>
          <w:sz w:val="22"/>
          <w:szCs w:val="22"/>
        </w:rPr>
        <w:t>S</w:t>
      </w:r>
      <w:r w:rsidRPr="00E431D0">
        <w:rPr>
          <w:rFonts w:ascii="Arial" w:eastAsia="Times New Roman" w:hAnsi="Arial" w:cs="Arial"/>
          <w:color w:val="auto"/>
          <w:sz w:val="22"/>
          <w:szCs w:val="22"/>
        </w:rPr>
        <w:t>5). The AUCs in the two subgroups was 0.82 and 0.80 for the young and old subgroups, respectively (</w:t>
      </w:r>
      <w:r w:rsidR="00AD7751" w:rsidRPr="00E431D0">
        <w:rPr>
          <w:rFonts w:ascii="Arial" w:eastAsia="Times New Roman" w:hAnsi="Arial" w:cs="Arial"/>
          <w:color w:val="auto"/>
          <w:sz w:val="22"/>
          <w:szCs w:val="22"/>
        </w:rPr>
        <w:t>Figure. S</w:t>
      </w:r>
      <w:r w:rsidRPr="00E431D0">
        <w:rPr>
          <w:rFonts w:ascii="Arial" w:eastAsia="Times New Roman" w:hAnsi="Arial" w:cs="Arial"/>
          <w:color w:val="auto"/>
          <w:sz w:val="22"/>
          <w:szCs w:val="22"/>
        </w:rPr>
        <w:t xml:space="preserve">4). When it comes to the gender, the difference was still quite limited (AUC: 0.79 vs. 0.82 for male and female subgroups, Table </w:t>
      </w:r>
      <w:r w:rsidR="00796C6D" w:rsidRPr="00E431D0">
        <w:rPr>
          <w:rFonts w:ascii="Arial" w:eastAsia="Times New Roman" w:hAnsi="Arial" w:cs="Arial"/>
          <w:color w:val="auto"/>
          <w:sz w:val="22"/>
          <w:szCs w:val="22"/>
        </w:rPr>
        <w:t>S</w:t>
      </w:r>
      <w:r w:rsidRPr="00E431D0">
        <w:rPr>
          <w:rFonts w:ascii="Arial" w:eastAsia="Times New Roman" w:hAnsi="Arial" w:cs="Arial"/>
          <w:color w:val="auto"/>
          <w:sz w:val="22"/>
          <w:szCs w:val="22"/>
        </w:rPr>
        <w:t xml:space="preserve">6). Similarly, no significant difference of the diagnostic performances was found between smoker/non-smoker subgroup </w:t>
      </w:r>
      <w:proofErr w:type="gramStart"/>
      <w:r w:rsidRPr="00E431D0">
        <w:rPr>
          <w:rFonts w:ascii="Arial" w:eastAsia="Times New Roman" w:hAnsi="Arial" w:cs="Arial"/>
          <w:color w:val="auto"/>
          <w:sz w:val="22"/>
          <w:szCs w:val="22"/>
        </w:rPr>
        <w:t>analysis</w:t>
      </w:r>
      <w:proofErr w:type="gramEnd"/>
      <w:r w:rsidRPr="00E431D0">
        <w:rPr>
          <w:rFonts w:ascii="Arial" w:eastAsia="Times New Roman" w:hAnsi="Arial" w:cs="Arial"/>
          <w:color w:val="auto"/>
          <w:sz w:val="22"/>
          <w:szCs w:val="22"/>
        </w:rPr>
        <w:t xml:space="preserve"> (Table </w:t>
      </w:r>
      <w:r w:rsidR="00796C6D" w:rsidRPr="00E431D0">
        <w:rPr>
          <w:rFonts w:ascii="Arial" w:eastAsia="Times New Roman" w:hAnsi="Arial" w:cs="Arial"/>
          <w:color w:val="auto"/>
          <w:sz w:val="22"/>
          <w:szCs w:val="22"/>
        </w:rPr>
        <w:t>S</w:t>
      </w:r>
      <w:r w:rsidRPr="00E431D0">
        <w:rPr>
          <w:rFonts w:ascii="Arial" w:eastAsia="Times New Roman" w:hAnsi="Arial" w:cs="Arial"/>
          <w:color w:val="auto"/>
          <w:sz w:val="22"/>
          <w:szCs w:val="22"/>
        </w:rPr>
        <w:t xml:space="preserve">7). However, when concentrating on the effect of alcohol use, we found that the non-alcohol use subgroup showed obviously higher AUC than that of the alcohol use subgroup (0.84 vs. 0.77 respectively, Table </w:t>
      </w:r>
      <w:r w:rsidR="00796C6D" w:rsidRPr="00E431D0">
        <w:rPr>
          <w:rFonts w:ascii="Arial" w:eastAsia="Times New Roman" w:hAnsi="Arial" w:cs="Arial"/>
          <w:color w:val="auto"/>
          <w:sz w:val="22"/>
          <w:szCs w:val="22"/>
        </w:rPr>
        <w:t>S</w:t>
      </w:r>
      <w:r w:rsidRPr="00E431D0">
        <w:rPr>
          <w:rFonts w:ascii="Arial" w:eastAsia="Times New Roman" w:hAnsi="Arial" w:cs="Arial"/>
          <w:color w:val="auto"/>
          <w:sz w:val="22"/>
          <w:szCs w:val="22"/>
        </w:rPr>
        <w:t xml:space="preserve">8). The significant difference in the diagnostic performance between the alcohol use and non-alcohol use subgroup indicates that alcohol use may contribute to the epigenetic changes in ESCC as well as to the pathogenesis of </w:t>
      </w:r>
      <w:r w:rsidRPr="00E431D0">
        <w:rPr>
          <w:rFonts w:ascii="Arial" w:eastAsia="Times New Roman" w:hAnsi="Arial" w:cs="Arial"/>
          <w:color w:val="auto"/>
          <w:sz w:val="22"/>
          <w:szCs w:val="22"/>
        </w:rPr>
        <w:lastRenderedPageBreak/>
        <w:t>ESCC [34].</w:t>
      </w:r>
    </w:p>
    <w:p w:rsidR="00D97CE0" w:rsidRPr="00E431D0" w:rsidRDefault="00D97CE0" w:rsidP="00693610">
      <w:pPr>
        <w:spacing w:line="360" w:lineRule="auto"/>
        <w:rPr>
          <w:rFonts w:ascii="Arial" w:eastAsia="Times New Roman" w:hAnsi="Arial" w:cs="Arial"/>
          <w:color w:val="auto"/>
          <w:sz w:val="22"/>
          <w:szCs w:val="22"/>
        </w:rPr>
      </w:pPr>
    </w:p>
    <w:p w:rsidR="00D97CE0" w:rsidRPr="00E431D0" w:rsidRDefault="00D97CE0" w:rsidP="00693610">
      <w:pPr>
        <w:spacing w:line="360" w:lineRule="auto"/>
        <w:rPr>
          <w:rFonts w:ascii="Arial" w:eastAsia="Times New Roman" w:hAnsi="Arial" w:cs="Arial"/>
          <w:b/>
          <w:color w:val="auto"/>
          <w:sz w:val="22"/>
          <w:szCs w:val="22"/>
        </w:rPr>
      </w:pPr>
      <w:r w:rsidRPr="00E431D0">
        <w:rPr>
          <w:rFonts w:ascii="Arial" w:eastAsia="Times New Roman" w:hAnsi="Arial" w:cs="Arial"/>
          <w:b/>
          <w:color w:val="auto"/>
          <w:sz w:val="22"/>
          <w:szCs w:val="22"/>
        </w:rPr>
        <w:t>Discussion</w:t>
      </w:r>
    </w:p>
    <w:p w:rsidR="00D97CE0" w:rsidRPr="00E431D0" w:rsidRDefault="00D97CE0" w:rsidP="00693610">
      <w:pPr>
        <w:spacing w:line="360" w:lineRule="auto"/>
        <w:rPr>
          <w:rFonts w:ascii="Arial" w:eastAsia="Times New Roman" w:hAnsi="Arial" w:cs="Arial"/>
          <w:color w:val="auto"/>
          <w:sz w:val="22"/>
          <w:szCs w:val="22"/>
        </w:rPr>
      </w:pPr>
      <w:r w:rsidRPr="00E431D0">
        <w:rPr>
          <w:rFonts w:ascii="Arial" w:eastAsia="Times New Roman" w:hAnsi="Arial" w:cs="Arial"/>
          <w:color w:val="auto"/>
          <w:sz w:val="22"/>
          <w:szCs w:val="22"/>
        </w:rPr>
        <w:t xml:space="preserve">Although epigenetic aberrations were reported having critical role in cancer progression and prognosis in many studies, limited DNA methylation based biomarkers have been utilized for the diagnosis and prognosis of ESCC. Moreover, numerous studies have found that a number of tumor suppressor genes have been inhibited through hyper-methylation and contribute significantly to the carcinogenesis [37-40]. In this study, we retrieved 65 reported tumor suppressor genes in several kinds of tumor types from </w:t>
      </w:r>
      <w:bookmarkStart w:id="6" w:name="tyjcwt" w:colFirst="0" w:colLast="0"/>
      <w:bookmarkEnd w:id="6"/>
      <w:r w:rsidRPr="00E431D0">
        <w:rPr>
          <w:rFonts w:ascii="Arial" w:eastAsia="Times New Roman" w:hAnsi="Arial" w:cs="Arial"/>
          <w:color w:val="auto"/>
          <w:sz w:val="22"/>
          <w:szCs w:val="22"/>
        </w:rPr>
        <w:t xml:space="preserve">literature screening and tested their methylation status from the TCGA and GEO datasets. Specifically, six candidate </w:t>
      </w:r>
      <w:proofErr w:type="spellStart"/>
      <w:r w:rsidRPr="00E431D0">
        <w:rPr>
          <w:rFonts w:ascii="Arial" w:eastAsia="Times New Roman" w:hAnsi="Arial" w:cs="Arial"/>
          <w:color w:val="auto"/>
          <w:sz w:val="22"/>
          <w:szCs w:val="22"/>
        </w:rPr>
        <w:t>CpG</w:t>
      </w:r>
      <w:proofErr w:type="spellEnd"/>
      <w:r w:rsidRPr="00E431D0">
        <w:rPr>
          <w:rFonts w:ascii="Arial" w:eastAsia="Times New Roman" w:hAnsi="Arial" w:cs="Arial"/>
          <w:color w:val="auto"/>
          <w:sz w:val="22"/>
          <w:szCs w:val="22"/>
        </w:rPr>
        <w:t xml:space="preserve"> sites, located at the four candidate genes (</w:t>
      </w:r>
      <w:r w:rsidRPr="00E431D0">
        <w:rPr>
          <w:rFonts w:ascii="Arial" w:eastAsia="Times New Roman" w:hAnsi="Arial" w:cs="Arial"/>
          <w:i/>
          <w:color w:val="auto"/>
          <w:sz w:val="22"/>
          <w:szCs w:val="22"/>
        </w:rPr>
        <w:t xml:space="preserve">ADHFE1, EOMES, SALL1, </w:t>
      </w:r>
      <w:proofErr w:type="gramStart"/>
      <w:r w:rsidRPr="00E431D0">
        <w:rPr>
          <w:rFonts w:ascii="Arial" w:eastAsia="Times New Roman" w:hAnsi="Arial" w:cs="Arial"/>
          <w:i/>
          <w:color w:val="auto"/>
          <w:sz w:val="22"/>
          <w:szCs w:val="22"/>
        </w:rPr>
        <w:t>TFPI2</w:t>
      </w:r>
      <w:proofErr w:type="gramEnd"/>
      <w:r w:rsidRPr="00E431D0">
        <w:rPr>
          <w:rFonts w:ascii="Arial" w:eastAsia="Times New Roman" w:hAnsi="Arial" w:cs="Arial"/>
          <w:color w:val="auto"/>
          <w:sz w:val="22"/>
          <w:szCs w:val="22"/>
        </w:rPr>
        <w:t xml:space="preserve">) were found to be hyper-methylated in ESCC tissues while hypo-methylated in the adjacent control tissues as well as the peripheral blood samples. In order to further confirm their methylation status and quantify their potential to be the ESCC diagnostic biomarkers, we validated these six </w:t>
      </w:r>
      <w:proofErr w:type="spellStart"/>
      <w:r w:rsidRPr="00E431D0">
        <w:rPr>
          <w:rFonts w:ascii="Arial" w:eastAsia="Times New Roman" w:hAnsi="Arial" w:cs="Arial"/>
          <w:color w:val="auto"/>
          <w:sz w:val="22"/>
          <w:szCs w:val="22"/>
        </w:rPr>
        <w:t>CpG</w:t>
      </w:r>
      <w:proofErr w:type="spellEnd"/>
      <w:r w:rsidRPr="00E431D0">
        <w:rPr>
          <w:rFonts w:ascii="Arial" w:eastAsia="Times New Roman" w:hAnsi="Arial" w:cs="Arial"/>
          <w:color w:val="auto"/>
          <w:sz w:val="22"/>
          <w:szCs w:val="22"/>
        </w:rPr>
        <w:t xml:space="preserve"> sites in an independent 94 pairs of ESCC and adjacent control tissues from Chinese Han population. Targeted bisulfite sequencing method was conducted to detect the methylation status of the candidate genes. Because that the targeted bisulfite sequencing is based on the next generation sequencing (NGS) technology, we could not only detect the methylation status of these six </w:t>
      </w:r>
      <w:proofErr w:type="spellStart"/>
      <w:r w:rsidRPr="00E431D0">
        <w:rPr>
          <w:rFonts w:ascii="Arial" w:eastAsia="Times New Roman" w:hAnsi="Arial" w:cs="Arial"/>
          <w:color w:val="auto"/>
          <w:sz w:val="22"/>
          <w:szCs w:val="22"/>
        </w:rPr>
        <w:t>CpG</w:t>
      </w:r>
      <w:proofErr w:type="spellEnd"/>
      <w:r w:rsidRPr="00E431D0">
        <w:rPr>
          <w:rFonts w:ascii="Arial" w:eastAsia="Times New Roman" w:hAnsi="Arial" w:cs="Arial"/>
          <w:color w:val="auto"/>
          <w:sz w:val="22"/>
          <w:szCs w:val="22"/>
        </w:rPr>
        <w:t xml:space="preserve"> sites but also their genomic regions as well. To give a robust estimation of the methylation status of the candidate regions, we averaged the methylation percent of all the </w:t>
      </w:r>
      <w:proofErr w:type="spellStart"/>
      <w:r w:rsidRPr="00E431D0">
        <w:rPr>
          <w:rFonts w:ascii="Arial" w:eastAsia="Times New Roman" w:hAnsi="Arial" w:cs="Arial"/>
          <w:color w:val="auto"/>
          <w:sz w:val="22"/>
          <w:szCs w:val="22"/>
        </w:rPr>
        <w:t>CpG</w:t>
      </w:r>
      <w:proofErr w:type="spellEnd"/>
      <w:r w:rsidRPr="00E431D0">
        <w:rPr>
          <w:rFonts w:ascii="Arial" w:eastAsia="Times New Roman" w:hAnsi="Arial" w:cs="Arial"/>
          <w:color w:val="auto"/>
          <w:sz w:val="22"/>
          <w:szCs w:val="22"/>
        </w:rPr>
        <w:t xml:space="preserve"> sites on each region, and applied several machine learning methods to assess the diagnostic ability of these DNA methylation-based biomarkers. In addition, the subgroup analyses were also conducted and the alcohol use was found to be associated with the diagnostic ability, indicating the importance of taking the epidemiological information into account when performing the ESCC diagnosis.</w:t>
      </w:r>
    </w:p>
    <w:p w:rsidR="00D97CE0" w:rsidRPr="00E431D0" w:rsidRDefault="00D97CE0" w:rsidP="00693610">
      <w:pPr>
        <w:spacing w:line="360" w:lineRule="auto"/>
        <w:rPr>
          <w:rFonts w:ascii="Arial" w:eastAsia="Times New Roman" w:hAnsi="Arial" w:cs="Arial"/>
          <w:color w:val="auto"/>
          <w:sz w:val="22"/>
          <w:szCs w:val="22"/>
        </w:rPr>
      </w:pPr>
    </w:p>
    <w:p w:rsidR="001817BD" w:rsidRPr="00E431D0" w:rsidRDefault="00D97CE0" w:rsidP="00693610">
      <w:pPr>
        <w:spacing w:line="360" w:lineRule="auto"/>
        <w:rPr>
          <w:rFonts w:ascii="Arial" w:eastAsia="Times New Roman" w:hAnsi="Arial" w:cs="Arial"/>
          <w:color w:val="auto"/>
          <w:sz w:val="22"/>
          <w:szCs w:val="22"/>
        </w:rPr>
      </w:pPr>
      <w:r w:rsidRPr="00E431D0">
        <w:rPr>
          <w:rFonts w:ascii="Arial" w:eastAsia="Times New Roman" w:hAnsi="Arial" w:cs="Arial"/>
          <w:color w:val="auto"/>
          <w:sz w:val="22"/>
          <w:szCs w:val="22"/>
        </w:rPr>
        <w:t>All four candidate genes have been reported to be associated with the tumorigenesis in several tumor types. Alcohol dehydrogenase, iron containing 1 (</w:t>
      </w:r>
      <w:r w:rsidRPr="00E431D0">
        <w:rPr>
          <w:rFonts w:ascii="Arial" w:eastAsia="Times New Roman" w:hAnsi="Arial" w:cs="Arial"/>
          <w:i/>
          <w:color w:val="auto"/>
          <w:sz w:val="22"/>
          <w:szCs w:val="22"/>
        </w:rPr>
        <w:t>ADHFE1</w:t>
      </w:r>
      <w:r w:rsidRPr="00E431D0">
        <w:rPr>
          <w:rFonts w:ascii="Arial" w:eastAsia="Times New Roman" w:hAnsi="Arial" w:cs="Arial"/>
          <w:color w:val="auto"/>
          <w:sz w:val="22"/>
          <w:szCs w:val="22"/>
        </w:rPr>
        <w:t xml:space="preserve">) encodes </w:t>
      </w:r>
      <w:proofErr w:type="spellStart"/>
      <w:r w:rsidRPr="00E431D0">
        <w:rPr>
          <w:rFonts w:ascii="Arial" w:eastAsia="Times New Roman" w:hAnsi="Arial" w:cs="Arial"/>
          <w:color w:val="auto"/>
          <w:sz w:val="22"/>
          <w:szCs w:val="22"/>
        </w:rPr>
        <w:t>hydroxyacid</w:t>
      </w:r>
      <w:proofErr w:type="spellEnd"/>
      <w:r w:rsidRPr="00E431D0">
        <w:rPr>
          <w:rFonts w:ascii="Arial" w:eastAsia="Times New Roman" w:hAnsi="Arial" w:cs="Arial"/>
          <w:color w:val="auto"/>
          <w:sz w:val="22"/>
          <w:szCs w:val="22"/>
        </w:rPr>
        <w:t xml:space="preserve">-oxoacid transhydrogenase, which is responsible for the oxidation of 4-hydroxybutyrate in mammalian tissues [41]. </w:t>
      </w:r>
      <w:r w:rsidRPr="00E431D0">
        <w:rPr>
          <w:rFonts w:ascii="Arial" w:eastAsia="Times New Roman" w:hAnsi="Arial" w:cs="Arial"/>
          <w:i/>
          <w:color w:val="auto"/>
          <w:sz w:val="22"/>
          <w:szCs w:val="22"/>
        </w:rPr>
        <w:t>ADHFE1</w:t>
      </w:r>
      <w:r w:rsidRPr="00E431D0">
        <w:rPr>
          <w:rFonts w:ascii="Arial" w:eastAsia="Times New Roman" w:hAnsi="Arial" w:cs="Arial"/>
          <w:color w:val="auto"/>
          <w:sz w:val="22"/>
          <w:szCs w:val="22"/>
        </w:rPr>
        <w:t xml:space="preserve"> promoter hyper-methylation was found in</w:t>
      </w:r>
      <w:hyperlink r:id="rId10">
        <w:r w:rsidRPr="00E431D0">
          <w:rPr>
            <w:rFonts w:ascii="Arial" w:eastAsia="Times New Roman" w:hAnsi="Arial" w:cs="Arial"/>
            <w:color w:val="auto"/>
            <w:sz w:val="22"/>
            <w:szCs w:val="22"/>
          </w:rPr>
          <w:t xml:space="preserve"> colorectal cancer</w:t>
        </w:r>
      </w:hyperlink>
      <w:r w:rsidRPr="00E431D0">
        <w:rPr>
          <w:rFonts w:ascii="Arial" w:eastAsia="Times New Roman" w:hAnsi="Arial" w:cs="Arial"/>
          <w:color w:val="auto"/>
          <w:sz w:val="22"/>
          <w:szCs w:val="22"/>
        </w:rPr>
        <w:t xml:space="preserve"> (CRC) and the alcohol </w:t>
      </w:r>
      <w:r w:rsidRPr="00E431D0">
        <w:rPr>
          <w:rFonts w:ascii="Arial" w:eastAsia="Times New Roman" w:hAnsi="Arial" w:cs="Arial"/>
          <w:color w:val="auto"/>
          <w:sz w:val="22"/>
          <w:szCs w:val="22"/>
        </w:rPr>
        <w:lastRenderedPageBreak/>
        <w:t>could down</w:t>
      </w:r>
      <w:r w:rsidR="00693610" w:rsidRPr="00E431D0">
        <w:rPr>
          <w:rFonts w:ascii="Arial" w:eastAsia="Times New Roman" w:hAnsi="Arial" w:cs="Arial"/>
          <w:color w:val="auto"/>
          <w:sz w:val="22"/>
          <w:szCs w:val="22"/>
        </w:rPr>
        <w:t>-</w:t>
      </w:r>
      <w:r w:rsidRPr="00E431D0">
        <w:rPr>
          <w:rFonts w:ascii="Arial" w:eastAsia="Times New Roman" w:hAnsi="Arial" w:cs="Arial"/>
          <w:color w:val="auto"/>
          <w:sz w:val="22"/>
          <w:szCs w:val="22"/>
        </w:rPr>
        <w:t xml:space="preserve">regulate the expression of </w:t>
      </w:r>
      <w:r w:rsidRPr="00E431D0">
        <w:rPr>
          <w:rFonts w:ascii="Arial" w:eastAsia="Times New Roman" w:hAnsi="Arial" w:cs="Arial"/>
          <w:i/>
          <w:color w:val="auto"/>
          <w:sz w:val="22"/>
          <w:szCs w:val="22"/>
        </w:rPr>
        <w:t>ADHFE1</w:t>
      </w:r>
      <w:r w:rsidRPr="00E431D0">
        <w:rPr>
          <w:rFonts w:ascii="Arial" w:eastAsia="Times New Roman" w:hAnsi="Arial" w:cs="Arial"/>
          <w:color w:val="auto"/>
          <w:sz w:val="22"/>
          <w:szCs w:val="22"/>
        </w:rPr>
        <w:t xml:space="preserve"> through hyper-methylation and further induce the proliferation of CRC cells [42, 43]. </w:t>
      </w:r>
      <w:r w:rsidRPr="00E431D0">
        <w:rPr>
          <w:rFonts w:ascii="Arial" w:eastAsia="Times New Roman" w:hAnsi="Arial" w:cs="Arial"/>
          <w:i/>
          <w:color w:val="auto"/>
          <w:sz w:val="22"/>
          <w:szCs w:val="22"/>
        </w:rPr>
        <w:t>EOMES</w:t>
      </w:r>
      <w:r w:rsidRPr="00E431D0">
        <w:rPr>
          <w:rFonts w:ascii="Arial" w:eastAsia="Times New Roman" w:hAnsi="Arial" w:cs="Arial"/>
          <w:color w:val="auto"/>
          <w:sz w:val="22"/>
          <w:szCs w:val="22"/>
        </w:rPr>
        <w:t xml:space="preserve"> belongs to the TBR1 (T-box brain protein 1) sub-family of T-box genes, encoding a transcription factor which is necessary for the embryonic development. It has been reported that </w:t>
      </w:r>
      <w:r w:rsidRPr="00E431D0">
        <w:rPr>
          <w:rFonts w:ascii="Arial" w:eastAsia="Times New Roman" w:hAnsi="Arial" w:cs="Arial"/>
          <w:i/>
          <w:color w:val="auto"/>
          <w:sz w:val="22"/>
          <w:szCs w:val="22"/>
        </w:rPr>
        <w:t>EOMES</w:t>
      </w:r>
      <w:r w:rsidRPr="00E431D0">
        <w:rPr>
          <w:rFonts w:ascii="Arial" w:eastAsia="Times New Roman" w:hAnsi="Arial" w:cs="Arial"/>
          <w:color w:val="auto"/>
          <w:sz w:val="22"/>
          <w:szCs w:val="22"/>
        </w:rPr>
        <w:t xml:space="preserve"> promoter methylation could serve as a promising biomarker for the prediction of occurrence, recurrence and prognosis of bladder cancer [44-46]. In addition, EOMES has also been confirmed to have potential anti-cancer functions through siRNA experiments, and was regarded as candidate tumor suppressor gene for human hepatocellular carcinoma [47].  </w:t>
      </w:r>
      <w:proofErr w:type="spellStart"/>
      <w:r w:rsidRPr="00E431D0">
        <w:rPr>
          <w:rFonts w:ascii="Arial" w:eastAsia="Times New Roman" w:hAnsi="Arial" w:cs="Arial"/>
          <w:color w:val="auto"/>
          <w:sz w:val="22"/>
          <w:szCs w:val="22"/>
        </w:rPr>
        <w:t>Spalt</w:t>
      </w:r>
      <w:proofErr w:type="spellEnd"/>
      <w:r w:rsidRPr="00E431D0">
        <w:rPr>
          <w:rFonts w:ascii="Arial" w:eastAsia="Times New Roman" w:hAnsi="Arial" w:cs="Arial"/>
          <w:color w:val="auto"/>
          <w:sz w:val="22"/>
          <w:szCs w:val="22"/>
        </w:rPr>
        <w:t xml:space="preserve"> like transcription factor 1(</w:t>
      </w:r>
      <w:r w:rsidRPr="00E431D0">
        <w:rPr>
          <w:rFonts w:ascii="Arial" w:eastAsia="Times New Roman" w:hAnsi="Arial" w:cs="Arial"/>
          <w:i/>
          <w:color w:val="auto"/>
          <w:sz w:val="22"/>
          <w:szCs w:val="22"/>
        </w:rPr>
        <w:t>SALL1</w:t>
      </w:r>
      <w:r w:rsidRPr="00E431D0">
        <w:rPr>
          <w:rFonts w:ascii="Arial" w:eastAsia="Times New Roman" w:hAnsi="Arial" w:cs="Arial"/>
          <w:color w:val="auto"/>
          <w:sz w:val="22"/>
          <w:szCs w:val="22"/>
        </w:rPr>
        <w:t xml:space="preserve">) encodes a zinc finger transcriptional repressor, which has recently been identified as a tumor suppressor gene, whose expression was in positive correlation with </w:t>
      </w:r>
      <w:r w:rsidRPr="00E431D0">
        <w:rPr>
          <w:rFonts w:ascii="Arial" w:eastAsia="Times New Roman" w:hAnsi="Arial" w:cs="Arial"/>
          <w:i/>
          <w:color w:val="auto"/>
          <w:sz w:val="22"/>
          <w:szCs w:val="22"/>
        </w:rPr>
        <w:t>CDH1</w:t>
      </w:r>
      <w:r w:rsidRPr="00E431D0">
        <w:rPr>
          <w:rFonts w:ascii="Arial" w:eastAsia="Times New Roman" w:hAnsi="Arial" w:cs="Arial"/>
          <w:color w:val="auto"/>
          <w:sz w:val="22"/>
          <w:szCs w:val="22"/>
        </w:rPr>
        <w:t xml:space="preserve"> and associated with the survival of patients in breast cancer [48]. In addition, </w:t>
      </w:r>
      <w:r w:rsidRPr="00E431D0">
        <w:rPr>
          <w:rFonts w:ascii="Arial" w:eastAsia="Times New Roman" w:hAnsi="Arial" w:cs="Arial"/>
          <w:i/>
          <w:color w:val="auto"/>
          <w:sz w:val="22"/>
          <w:szCs w:val="22"/>
        </w:rPr>
        <w:t>SALL1</w:t>
      </w:r>
      <w:r w:rsidRPr="00E431D0">
        <w:rPr>
          <w:rFonts w:ascii="Arial" w:eastAsia="Times New Roman" w:hAnsi="Arial" w:cs="Arial"/>
          <w:color w:val="auto"/>
          <w:sz w:val="22"/>
          <w:szCs w:val="22"/>
        </w:rPr>
        <w:t xml:space="preserve"> hyper-methylation has already been confirmed as the diagnostic biomarker for breast cancer and other epithelial cancers, especially for the colorectal cancer [49]. Tissue factor pathway inhibitor 2 (</w:t>
      </w:r>
      <w:r w:rsidRPr="00E431D0">
        <w:rPr>
          <w:rFonts w:ascii="Arial" w:eastAsia="Times New Roman" w:hAnsi="Arial" w:cs="Arial"/>
          <w:i/>
          <w:color w:val="auto"/>
          <w:sz w:val="22"/>
          <w:szCs w:val="22"/>
        </w:rPr>
        <w:t>TFPI2</w:t>
      </w:r>
      <w:r w:rsidRPr="00E431D0">
        <w:rPr>
          <w:rFonts w:ascii="Arial" w:eastAsia="Times New Roman" w:hAnsi="Arial" w:cs="Arial"/>
          <w:color w:val="auto"/>
          <w:sz w:val="22"/>
          <w:szCs w:val="22"/>
        </w:rPr>
        <w:t xml:space="preserve">) encodes a member of the </w:t>
      </w:r>
      <w:proofErr w:type="spellStart"/>
      <w:r w:rsidRPr="00E431D0">
        <w:rPr>
          <w:rFonts w:ascii="Arial" w:eastAsia="Times New Roman" w:hAnsi="Arial" w:cs="Arial"/>
          <w:color w:val="auto"/>
          <w:sz w:val="22"/>
          <w:szCs w:val="22"/>
        </w:rPr>
        <w:t>Kunitz</w:t>
      </w:r>
      <w:proofErr w:type="spellEnd"/>
      <w:r w:rsidRPr="00E431D0">
        <w:rPr>
          <w:rFonts w:ascii="Arial" w:eastAsia="Times New Roman" w:hAnsi="Arial" w:cs="Arial"/>
          <w:color w:val="auto"/>
          <w:sz w:val="22"/>
          <w:szCs w:val="22"/>
        </w:rPr>
        <w:t xml:space="preserve">-type serine proteinase inhibitor family, and was found to be a tumor suppressor gene in several types of cancer [50-53]. Moreover, numerous studies have suggested that the </w:t>
      </w:r>
      <w:r w:rsidRPr="00E431D0">
        <w:rPr>
          <w:rFonts w:ascii="Arial" w:eastAsia="Times New Roman" w:hAnsi="Arial" w:cs="Arial"/>
          <w:i/>
          <w:color w:val="auto"/>
          <w:sz w:val="22"/>
          <w:szCs w:val="22"/>
        </w:rPr>
        <w:t>TFPI2</w:t>
      </w:r>
      <w:r w:rsidRPr="00E431D0">
        <w:rPr>
          <w:rFonts w:ascii="Arial" w:eastAsia="Times New Roman" w:hAnsi="Arial" w:cs="Arial"/>
          <w:color w:val="auto"/>
          <w:sz w:val="22"/>
          <w:szCs w:val="22"/>
        </w:rPr>
        <w:t xml:space="preserve"> promoter hyper-methylation could be of potential as a biomarker for cancer progression and prognosis in hepatocellular carcinoma, pancreatic adenocarcinoma, epithelial ovarian cancer and melanomas [54-57]. </w:t>
      </w:r>
      <w:r w:rsidR="001817BD" w:rsidRPr="00E431D0">
        <w:rPr>
          <w:rFonts w:ascii="Arial" w:eastAsia="Times New Roman" w:hAnsi="Arial" w:cs="Arial"/>
          <w:color w:val="auto"/>
          <w:sz w:val="22"/>
          <w:szCs w:val="22"/>
        </w:rPr>
        <w:t>In order to confirm the association between gene expression and methylation of these four candidates, we also conducted the study to demethylase the human esophageal squamous carcinoma cell line (CaES-17) with 5-aza-2’-deoxycytidine and quantified the gene expression of these candidate genes. Concordantly, three of these four genes (</w:t>
      </w:r>
      <w:r w:rsidR="001817BD" w:rsidRPr="00E431D0">
        <w:rPr>
          <w:rFonts w:ascii="Arial" w:eastAsia="Times New Roman" w:hAnsi="Arial" w:cs="Arial"/>
          <w:i/>
          <w:color w:val="auto"/>
          <w:sz w:val="22"/>
          <w:szCs w:val="22"/>
        </w:rPr>
        <w:t xml:space="preserve">EOMES, SALL1, </w:t>
      </w:r>
      <w:proofErr w:type="gramStart"/>
      <w:r w:rsidR="001817BD" w:rsidRPr="00E431D0">
        <w:rPr>
          <w:rFonts w:ascii="Arial" w:eastAsia="Times New Roman" w:hAnsi="Arial" w:cs="Arial"/>
          <w:i/>
          <w:color w:val="auto"/>
          <w:sz w:val="22"/>
          <w:szCs w:val="22"/>
        </w:rPr>
        <w:t>TFPI2</w:t>
      </w:r>
      <w:proofErr w:type="gramEnd"/>
      <w:r w:rsidR="001817BD" w:rsidRPr="00E431D0">
        <w:rPr>
          <w:rFonts w:ascii="Arial" w:eastAsia="Times New Roman" w:hAnsi="Arial" w:cs="Arial"/>
          <w:color w:val="auto"/>
          <w:sz w:val="22"/>
          <w:szCs w:val="22"/>
        </w:rPr>
        <w:t xml:space="preserve">) showed significant down-regulation after 5-aza-2’-deoxycytidine treatment, while </w:t>
      </w:r>
      <w:r w:rsidR="001817BD" w:rsidRPr="00E431D0">
        <w:rPr>
          <w:rFonts w:ascii="Arial" w:eastAsia="Times New Roman" w:hAnsi="Arial" w:cs="Arial"/>
          <w:i/>
          <w:color w:val="auto"/>
          <w:sz w:val="22"/>
          <w:szCs w:val="22"/>
        </w:rPr>
        <w:t>ADHFE1</w:t>
      </w:r>
      <w:r w:rsidR="001817BD" w:rsidRPr="00E431D0">
        <w:rPr>
          <w:rFonts w:ascii="Arial" w:eastAsia="Times New Roman" w:hAnsi="Arial" w:cs="Arial"/>
          <w:color w:val="auto"/>
          <w:sz w:val="22"/>
          <w:szCs w:val="22"/>
        </w:rPr>
        <w:t xml:space="preserve"> showed down-regulation but did not reach the significance threshold (Figure</w:t>
      </w:r>
      <w:r w:rsidR="00AD7751" w:rsidRPr="00E431D0">
        <w:rPr>
          <w:rFonts w:ascii="Arial" w:eastAsia="Times New Roman" w:hAnsi="Arial" w:cs="Arial"/>
          <w:color w:val="auto"/>
          <w:sz w:val="22"/>
          <w:szCs w:val="22"/>
        </w:rPr>
        <w:t>.</w:t>
      </w:r>
      <w:r w:rsidR="001817BD" w:rsidRPr="00E431D0">
        <w:rPr>
          <w:rFonts w:ascii="Arial" w:eastAsia="Times New Roman" w:hAnsi="Arial" w:cs="Arial"/>
          <w:color w:val="auto"/>
          <w:sz w:val="22"/>
          <w:szCs w:val="22"/>
        </w:rPr>
        <w:t xml:space="preserve"> </w:t>
      </w:r>
      <w:r w:rsidR="00AD7751" w:rsidRPr="00E431D0">
        <w:rPr>
          <w:rFonts w:ascii="Arial" w:eastAsia="Times New Roman" w:hAnsi="Arial" w:cs="Arial"/>
          <w:color w:val="auto"/>
          <w:sz w:val="22"/>
          <w:szCs w:val="22"/>
        </w:rPr>
        <w:t>S</w:t>
      </w:r>
      <w:r w:rsidR="001817BD" w:rsidRPr="00E431D0">
        <w:rPr>
          <w:rFonts w:ascii="Arial" w:eastAsia="Times New Roman" w:hAnsi="Arial" w:cs="Arial"/>
          <w:color w:val="auto"/>
          <w:sz w:val="22"/>
          <w:szCs w:val="22"/>
        </w:rPr>
        <w:t xml:space="preserve">5). In summary, our results validated the inverse correlations between gene expression and methylation of these four genes, and suggesting that these four genes might be vital to the ESCC carcinogenesis. </w:t>
      </w:r>
    </w:p>
    <w:p w:rsidR="00D97CE0" w:rsidRPr="00E431D0" w:rsidRDefault="00D97CE0" w:rsidP="00693610">
      <w:pPr>
        <w:spacing w:line="360" w:lineRule="auto"/>
        <w:rPr>
          <w:rFonts w:ascii="Arial" w:eastAsia="Times New Roman" w:hAnsi="Arial" w:cs="Arial"/>
          <w:color w:val="auto"/>
          <w:sz w:val="22"/>
          <w:szCs w:val="22"/>
        </w:rPr>
      </w:pPr>
      <w:r w:rsidRPr="00E431D0">
        <w:rPr>
          <w:rFonts w:ascii="Arial" w:eastAsia="Times New Roman" w:hAnsi="Arial" w:cs="Arial"/>
          <w:color w:val="auto"/>
          <w:sz w:val="22"/>
          <w:szCs w:val="22"/>
        </w:rPr>
        <w:t xml:space="preserve">The accurate early diagnosis of cancer is a great challenge due to the cancer heterogeneity. In our study, we selected four candidate tumorigenesis genes and applied the targeted bisulfite sequencing method to explore the methylation status of our candidate </w:t>
      </w:r>
      <w:proofErr w:type="spellStart"/>
      <w:r w:rsidRPr="00E431D0">
        <w:rPr>
          <w:rFonts w:ascii="Arial" w:eastAsia="Times New Roman" w:hAnsi="Arial" w:cs="Arial"/>
          <w:color w:val="auto"/>
          <w:sz w:val="22"/>
          <w:szCs w:val="22"/>
        </w:rPr>
        <w:t>CpG</w:t>
      </w:r>
      <w:proofErr w:type="spellEnd"/>
      <w:r w:rsidRPr="00E431D0">
        <w:rPr>
          <w:rFonts w:ascii="Arial" w:eastAsia="Times New Roman" w:hAnsi="Arial" w:cs="Arial"/>
          <w:color w:val="auto"/>
          <w:sz w:val="22"/>
          <w:szCs w:val="22"/>
        </w:rPr>
        <w:t xml:space="preserve"> sites as well as their adjacent genomic regions, thus yielding a robust estimation of the methylation status of the candidate genes. With the </w:t>
      </w:r>
      <w:r w:rsidRPr="00E431D0">
        <w:rPr>
          <w:rFonts w:ascii="Arial" w:eastAsia="Times New Roman" w:hAnsi="Arial" w:cs="Arial"/>
          <w:color w:val="auto"/>
          <w:sz w:val="22"/>
          <w:szCs w:val="22"/>
        </w:rPr>
        <w:lastRenderedPageBreak/>
        <w:t xml:space="preserve">fast development of NGS technology, the targeted bisulfite sequencing method is becoming more and more popular for methylation detection because of high accuracy, high-throughput and cost-effective. In the past studies, we found the single DNA methylation biomarker usually cannot provide enough prediction power in cancer diagnosis. According to our results, the panel consisting of these four candidate genes could distinguish the ESCC tumors with higher specificity and sensitivity compared with single biomarker. </w:t>
      </w:r>
    </w:p>
    <w:p w:rsidR="00D97CE0" w:rsidRPr="00E431D0" w:rsidRDefault="00D97CE0" w:rsidP="00693610">
      <w:pPr>
        <w:spacing w:line="360" w:lineRule="auto"/>
        <w:rPr>
          <w:rFonts w:ascii="Arial" w:eastAsia="Times New Roman" w:hAnsi="Arial" w:cs="Arial"/>
          <w:color w:val="auto"/>
          <w:sz w:val="22"/>
          <w:szCs w:val="22"/>
        </w:rPr>
      </w:pPr>
      <w:r w:rsidRPr="00E431D0">
        <w:rPr>
          <w:rFonts w:ascii="Arial" w:eastAsia="Times New Roman" w:hAnsi="Arial" w:cs="Arial"/>
          <w:color w:val="auto"/>
          <w:sz w:val="22"/>
          <w:szCs w:val="22"/>
        </w:rPr>
        <w:t xml:space="preserve">In summary, a panel with four genes was identified and achieved a fair good accuracy in classifying ESCC from normal tissues. However, according to diagnosis performance, our prediction model still has more space to be improved when we introduce more biomarkers. Multi-omics datasets, including genomics, </w:t>
      </w:r>
      <w:proofErr w:type="spellStart"/>
      <w:r w:rsidRPr="00E431D0">
        <w:rPr>
          <w:rFonts w:ascii="Arial" w:eastAsia="Times New Roman" w:hAnsi="Arial" w:cs="Arial"/>
          <w:color w:val="auto"/>
          <w:sz w:val="22"/>
          <w:szCs w:val="22"/>
        </w:rPr>
        <w:t>epigenomics</w:t>
      </w:r>
      <w:proofErr w:type="spellEnd"/>
      <w:r w:rsidRPr="00E431D0">
        <w:rPr>
          <w:rFonts w:ascii="Arial" w:eastAsia="Times New Roman" w:hAnsi="Arial" w:cs="Arial"/>
          <w:color w:val="auto"/>
          <w:sz w:val="22"/>
          <w:szCs w:val="22"/>
        </w:rPr>
        <w:t xml:space="preserve"> and proteomics, which could provide biomarkers in different biological layers, could contribute to the accurate non-invasive diagnosis of esophageal squamous cell carcinoma in the future.</w:t>
      </w:r>
    </w:p>
    <w:p w:rsidR="00D97CE0" w:rsidRPr="00E431D0" w:rsidRDefault="00D97CE0" w:rsidP="00693610">
      <w:pPr>
        <w:spacing w:line="360" w:lineRule="auto"/>
        <w:rPr>
          <w:rFonts w:ascii="Arial" w:hAnsi="Arial" w:cs="Arial"/>
          <w:color w:val="auto"/>
          <w:sz w:val="22"/>
          <w:szCs w:val="22"/>
        </w:rPr>
      </w:pPr>
      <w:r w:rsidRPr="00E431D0">
        <w:rPr>
          <w:rFonts w:ascii="Arial" w:eastAsia="Times New Roman" w:hAnsi="Arial" w:cs="Arial"/>
          <w:color w:val="auto"/>
          <w:sz w:val="22"/>
          <w:szCs w:val="22"/>
        </w:rPr>
        <w:t>Integrated analysis of public literatures and multiples high-throughput DNA methylation microarray datasets were conducted and discovered four tumor suppressor genes (</w:t>
      </w:r>
      <w:r w:rsidRPr="00E431D0">
        <w:rPr>
          <w:rFonts w:ascii="Arial" w:eastAsia="Times New Roman" w:hAnsi="Arial" w:cs="Arial"/>
          <w:i/>
          <w:color w:val="auto"/>
          <w:sz w:val="22"/>
          <w:szCs w:val="22"/>
        </w:rPr>
        <w:t>ADHFE1, EOMES, SALL1, TFPI2</w:t>
      </w:r>
      <w:r w:rsidRPr="00E431D0">
        <w:rPr>
          <w:rFonts w:ascii="Arial" w:eastAsia="Times New Roman" w:hAnsi="Arial" w:cs="Arial"/>
          <w:color w:val="auto"/>
          <w:sz w:val="22"/>
          <w:szCs w:val="22"/>
        </w:rPr>
        <w:t>) as the candidate biomarkers for ESCC diagnosis. All four tumor suppressor genes were then successfully validated in an independent cohort including 94 pairs of ESCC and adjacent control tissues</w:t>
      </w:r>
      <w:r w:rsidR="002A5FA1" w:rsidRPr="00E431D0">
        <w:rPr>
          <w:rFonts w:ascii="Arial" w:eastAsia="Times New Roman" w:hAnsi="Arial" w:cs="Arial"/>
          <w:color w:val="auto"/>
          <w:sz w:val="22"/>
          <w:szCs w:val="22"/>
        </w:rPr>
        <w:t>. Moreover, the EOMES showed the highest sensitivity (0.69) and AUC (0.78), while the ADHFE1 showed the best specificity (0.94). M</w:t>
      </w:r>
      <w:r w:rsidRPr="00E431D0">
        <w:rPr>
          <w:rFonts w:ascii="Arial" w:eastAsia="Times New Roman" w:hAnsi="Arial" w:cs="Arial"/>
          <w:color w:val="auto"/>
          <w:sz w:val="22"/>
          <w:szCs w:val="22"/>
        </w:rPr>
        <w:t xml:space="preserve">ethylation profiles of </w:t>
      </w:r>
      <w:r w:rsidRPr="00E431D0">
        <w:rPr>
          <w:rFonts w:ascii="Arial" w:eastAsia="Times New Roman" w:hAnsi="Arial" w:cs="Arial"/>
          <w:i/>
          <w:color w:val="auto"/>
          <w:sz w:val="22"/>
          <w:szCs w:val="22"/>
        </w:rPr>
        <w:t>ADHFE1, EOMES, SALL1, TFPI2</w:t>
      </w:r>
      <w:r w:rsidRPr="00E431D0">
        <w:rPr>
          <w:rFonts w:ascii="Arial" w:eastAsia="Times New Roman" w:hAnsi="Arial" w:cs="Arial"/>
          <w:color w:val="auto"/>
          <w:sz w:val="22"/>
          <w:szCs w:val="22"/>
        </w:rPr>
        <w:t xml:space="preserve"> could be an effective methylation-based assay</w:t>
      </w:r>
      <w:r w:rsidR="002A5FA1" w:rsidRPr="00E431D0">
        <w:rPr>
          <w:rFonts w:ascii="Arial" w:eastAsia="Times New Roman" w:hAnsi="Arial" w:cs="Arial"/>
          <w:color w:val="auto"/>
          <w:sz w:val="22"/>
          <w:szCs w:val="22"/>
        </w:rPr>
        <w:t xml:space="preserve"> (Sensitivity = 0.66, Specificity = 0.87, AUC = 0.81)</w:t>
      </w:r>
      <w:r w:rsidRPr="00E431D0">
        <w:rPr>
          <w:rFonts w:ascii="Arial" w:eastAsia="Times New Roman" w:hAnsi="Arial" w:cs="Arial"/>
          <w:color w:val="auto"/>
          <w:sz w:val="22"/>
          <w:szCs w:val="22"/>
        </w:rPr>
        <w:t xml:space="preserve"> for the ESCC diagnosis with high specificity.</w:t>
      </w:r>
    </w:p>
    <w:p w:rsidR="00D97CE0" w:rsidRPr="00E431D0" w:rsidRDefault="00D97CE0" w:rsidP="00693610">
      <w:pPr>
        <w:spacing w:line="360" w:lineRule="auto"/>
        <w:rPr>
          <w:rFonts w:ascii="Arial" w:hAnsi="Arial" w:cs="Arial"/>
          <w:color w:val="auto"/>
          <w:sz w:val="22"/>
          <w:szCs w:val="22"/>
        </w:rPr>
      </w:pPr>
    </w:p>
    <w:p w:rsidR="00D97CE0" w:rsidRPr="00E431D0" w:rsidRDefault="00D97CE0" w:rsidP="00693610">
      <w:pPr>
        <w:spacing w:line="360" w:lineRule="auto"/>
        <w:rPr>
          <w:rFonts w:ascii="Arial" w:hAnsi="Arial" w:cs="Arial"/>
          <w:b/>
          <w:bCs/>
          <w:color w:val="auto"/>
          <w:sz w:val="22"/>
          <w:szCs w:val="22"/>
        </w:rPr>
      </w:pPr>
      <w:r w:rsidRPr="00E431D0">
        <w:rPr>
          <w:rFonts w:ascii="Arial" w:eastAsia="Times New Roman" w:hAnsi="Arial" w:cs="Arial"/>
          <w:b/>
          <w:color w:val="auto"/>
          <w:sz w:val="22"/>
          <w:szCs w:val="22"/>
        </w:rPr>
        <w:t>Acknowledgements</w:t>
      </w:r>
    </w:p>
    <w:p w:rsidR="00D97CE0" w:rsidRPr="00E431D0" w:rsidRDefault="00D97CE0" w:rsidP="00693610">
      <w:pPr>
        <w:spacing w:line="360" w:lineRule="auto"/>
        <w:rPr>
          <w:rFonts w:ascii="Arial" w:hAnsi="Arial" w:cs="Arial"/>
          <w:color w:val="auto"/>
          <w:sz w:val="22"/>
          <w:szCs w:val="22"/>
        </w:rPr>
      </w:pPr>
      <w:proofErr w:type="spellStart"/>
      <w:r w:rsidRPr="00E431D0">
        <w:rPr>
          <w:rFonts w:ascii="Arial" w:hAnsi="Arial" w:cs="Arial"/>
          <w:color w:val="auto"/>
          <w:sz w:val="22"/>
          <w:szCs w:val="22"/>
        </w:rPr>
        <w:t>Weilin</w:t>
      </w:r>
      <w:proofErr w:type="spellEnd"/>
      <w:r w:rsidRPr="00E431D0">
        <w:rPr>
          <w:rFonts w:ascii="Arial" w:hAnsi="Arial" w:cs="Arial"/>
          <w:color w:val="auto"/>
          <w:sz w:val="22"/>
          <w:szCs w:val="22"/>
        </w:rPr>
        <w:t xml:space="preserve"> Pu</w:t>
      </w:r>
      <w:r w:rsidRPr="00E431D0">
        <w:rPr>
          <w:rFonts w:ascii="Arial" w:eastAsia="Times New Roman" w:hAnsi="Arial" w:cs="Arial"/>
          <w:color w:val="auto"/>
          <w:sz w:val="22"/>
          <w:szCs w:val="22"/>
          <w:vertAlign w:val="superscript"/>
        </w:rPr>
        <w:t>†</w:t>
      </w:r>
      <w:r w:rsidRPr="00E431D0">
        <w:rPr>
          <w:rFonts w:ascii="Arial" w:hAnsi="Arial" w:cs="Arial"/>
          <w:color w:val="auto"/>
          <w:sz w:val="22"/>
          <w:szCs w:val="22"/>
        </w:rPr>
        <w:t xml:space="preserve"> and </w:t>
      </w:r>
      <w:proofErr w:type="spellStart"/>
      <w:r w:rsidRPr="00E431D0">
        <w:rPr>
          <w:rFonts w:ascii="Arial" w:hAnsi="Arial" w:cs="Arial"/>
          <w:color w:val="auto"/>
          <w:sz w:val="22"/>
          <w:szCs w:val="22"/>
        </w:rPr>
        <w:t>Chenji</w:t>
      </w:r>
      <w:proofErr w:type="spellEnd"/>
      <w:r w:rsidRPr="00E431D0">
        <w:rPr>
          <w:rFonts w:ascii="Arial" w:hAnsi="Arial" w:cs="Arial"/>
          <w:color w:val="auto"/>
          <w:sz w:val="22"/>
          <w:szCs w:val="22"/>
        </w:rPr>
        <w:t xml:space="preserve"> Wang</w:t>
      </w:r>
      <w:r w:rsidRPr="00E431D0">
        <w:rPr>
          <w:rFonts w:ascii="Arial" w:eastAsia="Times New Roman" w:hAnsi="Arial" w:cs="Arial"/>
          <w:color w:val="auto"/>
          <w:sz w:val="22"/>
          <w:szCs w:val="22"/>
          <w:vertAlign w:val="superscript"/>
        </w:rPr>
        <w:t>†</w:t>
      </w:r>
      <w:r w:rsidRPr="00E431D0">
        <w:rPr>
          <w:rFonts w:ascii="Arial" w:hAnsi="Arial" w:cs="Arial"/>
          <w:color w:val="auto"/>
          <w:sz w:val="22"/>
          <w:szCs w:val="22"/>
        </w:rPr>
        <w:t xml:space="preserve"> contributed equally on this work </w:t>
      </w:r>
    </w:p>
    <w:p w:rsidR="00D97CE0" w:rsidRPr="00E431D0" w:rsidRDefault="00D97CE0" w:rsidP="00693610">
      <w:pPr>
        <w:spacing w:line="360" w:lineRule="auto"/>
        <w:rPr>
          <w:rFonts w:ascii="Arial" w:eastAsia="Times New Roman" w:hAnsi="Arial" w:cs="Arial"/>
          <w:b/>
          <w:bCs/>
          <w:color w:val="auto"/>
          <w:sz w:val="22"/>
          <w:szCs w:val="22"/>
        </w:rPr>
      </w:pPr>
    </w:p>
    <w:p w:rsidR="00D97CE0" w:rsidRPr="00E431D0" w:rsidRDefault="00D97CE0" w:rsidP="00693610">
      <w:pPr>
        <w:spacing w:line="360" w:lineRule="auto"/>
        <w:rPr>
          <w:rFonts w:ascii="Arial" w:eastAsia="Times New Roman" w:hAnsi="Arial" w:cs="Arial"/>
          <w:b/>
          <w:bCs/>
          <w:color w:val="auto"/>
          <w:sz w:val="22"/>
          <w:szCs w:val="22"/>
        </w:rPr>
      </w:pPr>
      <w:r w:rsidRPr="00E431D0">
        <w:rPr>
          <w:rFonts w:ascii="Arial" w:eastAsia="Times New Roman" w:hAnsi="Arial" w:cs="Arial"/>
          <w:b/>
          <w:color w:val="auto"/>
          <w:sz w:val="22"/>
          <w:szCs w:val="22"/>
        </w:rPr>
        <w:t>Funding</w:t>
      </w:r>
    </w:p>
    <w:p w:rsidR="00D97CE0" w:rsidRPr="00E431D0" w:rsidRDefault="00D97CE0" w:rsidP="00693610">
      <w:pPr>
        <w:widowControl/>
        <w:spacing w:before="100" w:beforeAutospacing="1" w:after="100" w:afterAutospacing="1"/>
        <w:jc w:val="left"/>
        <w:outlineLvl w:val="1"/>
        <w:rPr>
          <w:rFonts w:ascii="Arial" w:hAnsi="Arial" w:cs="Arial"/>
          <w:color w:val="auto"/>
          <w:sz w:val="22"/>
          <w:szCs w:val="22"/>
        </w:rPr>
      </w:pPr>
      <w:r w:rsidRPr="00E431D0">
        <w:rPr>
          <w:rFonts w:ascii="Arial" w:hAnsi="Arial" w:cs="Arial"/>
          <w:color w:val="auto"/>
          <w:sz w:val="22"/>
          <w:szCs w:val="22"/>
        </w:rPr>
        <w:t>The study was supported by research grants from the National Natural Science Foundation of China(81572923</w:t>
      </w:r>
      <w:r w:rsidR="003C1E9E" w:rsidRPr="00E431D0">
        <w:rPr>
          <w:rFonts w:ascii="Arial" w:hAnsi="Arial" w:cs="Arial"/>
          <w:color w:val="auto"/>
          <w:sz w:val="22"/>
          <w:szCs w:val="22"/>
        </w:rPr>
        <w:t xml:space="preserve">, </w:t>
      </w:r>
      <w:r w:rsidRPr="00E431D0">
        <w:rPr>
          <w:rFonts w:ascii="Arial" w:hAnsi="Arial" w:cs="Arial"/>
          <w:color w:val="auto"/>
          <w:sz w:val="22"/>
          <w:szCs w:val="22"/>
        </w:rPr>
        <w:t xml:space="preserve">31521003,81071957), the Jiangsu Province Postdoctoral Research Funding (7131708615), the Key Project in the National Science &amp; Technology Pillar Program (2011BAI09B00), a project funded by the Priority Academic Program Development of Jiangsu Higher </w:t>
      </w:r>
      <w:r w:rsidRPr="00E431D0">
        <w:rPr>
          <w:rFonts w:ascii="Arial" w:hAnsi="Arial" w:cs="Arial"/>
          <w:color w:val="auto"/>
          <w:sz w:val="22"/>
          <w:szCs w:val="22"/>
        </w:rPr>
        <w:lastRenderedPageBreak/>
        <w:t>Education Institutions (PAPD), Suzhou City Science and Technology Program (SYS 201419), 111 Project (B13016)</w:t>
      </w:r>
      <w:r w:rsidR="00BF646B" w:rsidRPr="00E431D0">
        <w:rPr>
          <w:rFonts w:ascii="Arial" w:hAnsi="Arial" w:cs="Arial"/>
          <w:color w:val="auto"/>
          <w:sz w:val="22"/>
          <w:szCs w:val="22"/>
        </w:rPr>
        <w:t xml:space="preserve"> and China Medical Foundation (CMF)</w:t>
      </w:r>
      <w:r w:rsidRPr="00E431D0">
        <w:rPr>
          <w:rFonts w:ascii="Arial" w:hAnsi="Arial" w:cs="Arial"/>
          <w:color w:val="auto"/>
          <w:sz w:val="22"/>
          <w:szCs w:val="22"/>
        </w:rPr>
        <w:t>.</w:t>
      </w:r>
      <w:r w:rsidR="00BF646B" w:rsidRPr="00E431D0">
        <w:rPr>
          <w:rFonts w:ascii="Arial" w:hAnsi="Arial" w:cs="Arial"/>
          <w:color w:val="auto"/>
          <w:sz w:val="22"/>
          <w:szCs w:val="22"/>
        </w:rPr>
        <w:t xml:space="preserve"> </w:t>
      </w:r>
      <w:r w:rsidRPr="00E431D0">
        <w:rPr>
          <w:rFonts w:ascii="Arial" w:hAnsi="Arial" w:cs="Arial"/>
          <w:color w:val="auto"/>
          <w:sz w:val="22"/>
          <w:szCs w:val="22"/>
        </w:rPr>
        <w:t xml:space="preserve">Computational support was provided by High-End Computing Center located at </w:t>
      </w:r>
      <w:proofErr w:type="spellStart"/>
      <w:r w:rsidRPr="00E431D0">
        <w:rPr>
          <w:rFonts w:ascii="Arial" w:hAnsi="Arial" w:cs="Arial"/>
          <w:color w:val="auto"/>
          <w:sz w:val="22"/>
          <w:szCs w:val="22"/>
        </w:rPr>
        <w:t>Fudan</w:t>
      </w:r>
      <w:proofErr w:type="spellEnd"/>
      <w:r w:rsidRPr="00E431D0">
        <w:rPr>
          <w:rFonts w:ascii="Arial" w:hAnsi="Arial" w:cs="Arial"/>
          <w:color w:val="auto"/>
          <w:sz w:val="22"/>
          <w:szCs w:val="22"/>
        </w:rPr>
        <w:t xml:space="preserve"> University.</w:t>
      </w:r>
    </w:p>
    <w:p w:rsidR="00D97CE0" w:rsidRPr="00E431D0" w:rsidRDefault="00D97CE0" w:rsidP="00693610">
      <w:pPr>
        <w:spacing w:line="360" w:lineRule="auto"/>
        <w:rPr>
          <w:rFonts w:ascii="Arial" w:eastAsia="Times New Roman" w:hAnsi="Arial" w:cs="Arial"/>
          <w:b/>
          <w:color w:val="auto"/>
          <w:sz w:val="22"/>
          <w:szCs w:val="22"/>
        </w:rPr>
      </w:pPr>
      <w:r w:rsidRPr="00E431D0">
        <w:rPr>
          <w:rFonts w:ascii="Arial" w:eastAsia="Times New Roman" w:hAnsi="Arial" w:cs="Arial"/>
          <w:b/>
          <w:color w:val="auto"/>
          <w:sz w:val="22"/>
          <w:szCs w:val="22"/>
        </w:rPr>
        <w:t>Availability</w:t>
      </w:r>
      <w:r w:rsidRPr="00E431D0">
        <w:rPr>
          <w:rFonts w:ascii="Arial" w:eastAsia="Times New Roman" w:hAnsi="Arial" w:cs="Arial"/>
          <w:b/>
          <w:bCs/>
          <w:color w:val="auto"/>
          <w:sz w:val="22"/>
          <w:szCs w:val="22"/>
        </w:rPr>
        <w:t xml:space="preserve"> </w:t>
      </w:r>
      <w:r w:rsidRPr="00E431D0">
        <w:rPr>
          <w:rFonts w:ascii="Arial" w:eastAsia="Times New Roman" w:hAnsi="Arial" w:cs="Arial"/>
          <w:b/>
          <w:color w:val="auto"/>
          <w:sz w:val="22"/>
          <w:szCs w:val="22"/>
        </w:rPr>
        <w:t>of data and materials</w:t>
      </w:r>
    </w:p>
    <w:p w:rsidR="00D97CE0" w:rsidRPr="00E431D0" w:rsidRDefault="00D97CE0" w:rsidP="00D97CE0">
      <w:pPr>
        <w:widowControl/>
        <w:spacing w:before="100" w:beforeAutospacing="1" w:after="100" w:afterAutospacing="1"/>
        <w:jc w:val="left"/>
        <w:outlineLvl w:val="1"/>
        <w:rPr>
          <w:rFonts w:ascii="Arial" w:hAnsi="Arial" w:cs="Arial"/>
          <w:color w:val="auto"/>
          <w:sz w:val="22"/>
          <w:szCs w:val="22"/>
        </w:rPr>
      </w:pPr>
      <w:r w:rsidRPr="00E431D0">
        <w:rPr>
          <w:rFonts w:ascii="Arial" w:hAnsi="Arial" w:cs="Arial"/>
          <w:color w:val="auto"/>
          <w:sz w:val="22"/>
          <w:szCs w:val="22"/>
        </w:rPr>
        <w:t xml:space="preserve">The datasets used and analyzed in this study are available </w:t>
      </w:r>
      <w:proofErr w:type="spellStart"/>
      <w:r w:rsidRPr="00E431D0">
        <w:rPr>
          <w:rFonts w:ascii="Arial" w:hAnsi="Arial" w:cs="Arial"/>
          <w:color w:val="auto"/>
          <w:sz w:val="22"/>
          <w:szCs w:val="22"/>
        </w:rPr>
        <w:t>form</w:t>
      </w:r>
      <w:proofErr w:type="spellEnd"/>
      <w:r w:rsidRPr="00E431D0">
        <w:rPr>
          <w:rFonts w:ascii="Arial" w:hAnsi="Arial" w:cs="Arial"/>
          <w:color w:val="auto"/>
          <w:sz w:val="22"/>
          <w:szCs w:val="22"/>
        </w:rPr>
        <w:t xml:space="preserve"> the corresponding author on request. </w:t>
      </w:r>
    </w:p>
    <w:p w:rsidR="00D97CE0" w:rsidRPr="00E431D0" w:rsidRDefault="00D97CE0" w:rsidP="00D97CE0">
      <w:pPr>
        <w:spacing w:line="360" w:lineRule="auto"/>
        <w:rPr>
          <w:rFonts w:ascii="Arial" w:eastAsia="Times New Roman" w:hAnsi="Arial" w:cs="Arial"/>
          <w:b/>
          <w:color w:val="auto"/>
          <w:sz w:val="22"/>
          <w:szCs w:val="22"/>
        </w:rPr>
      </w:pPr>
      <w:r w:rsidRPr="00E431D0">
        <w:rPr>
          <w:rFonts w:ascii="Arial" w:eastAsia="Times New Roman" w:hAnsi="Arial" w:cs="Arial"/>
          <w:b/>
          <w:color w:val="auto"/>
          <w:sz w:val="22"/>
          <w:szCs w:val="22"/>
        </w:rPr>
        <w:t>Consent for publication</w:t>
      </w:r>
    </w:p>
    <w:p w:rsidR="00D97CE0" w:rsidRPr="00E431D0" w:rsidRDefault="00D97CE0" w:rsidP="00D97CE0">
      <w:pPr>
        <w:widowControl/>
        <w:spacing w:before="100" w:beforeAutospacing="1" w:after="100" w:afterAutospacing="1"/>
        <w:jc w:val="left"/>
        <w:outlineLvl w:val="1"/>
        <w:rPr>
          <w:rFonts w:ascii="Arial" w:hAnsi="Arial" w:cs="Arial"/>
          <w:color w:val="auto"/>
          <w:sz w:val="22"/>
          <w:szCs w:val="22"/>
        </w:rPr>
      </w:pPr>
      <w:r w:rsidRPr="00E431D0">
        <w:rPr>
          <w:rFonts w:ascii="Arial" w:hAnsi="Arial" w:cs="Arial"/>
          <w:color w:val="auto"/>
          <w:sz w:val="22"/>
          <w:szCs w:val="22"/>
        </w:rPr>
        <w:t>Not applicable</w:t>
      </w:r>
    </w:p>
    <w:p w:rsidR="00D97CE0" w:rsidRPr="00E431D0" w:rsidRDefault="00C11C7E" w:rsidP="00D97CE0">
      <w:pPr>
        <w:spacing w:line="360" w:lineRule="auto"/>
        <w:rPr>
          <w:rFonts w:ascii="Arial" w:hAnsi="Arial" w:cs="Arial"/>
          <w:b/>
          <w:color w:val="auto"/>
          <w:sz w:val="22"/>
          <w:szCs w:val="22"/>
        </w:rPr>
      </w:pPr>
      <w:r w:rsidRPr="00E431D0">
        <w:rPr>
          <w:rFonts w:ascii="Arial" w:eastAsia="Times New Roman" w:hAnsi="Arial" w:cs="Arial"/>
          <w:b/>
          <w:color w:val="auto"/>
          <w:sz w:val="22"/>
          <w:szCs w:val="22"/>
        </w:rPr>
        <w:t>D</w:t>
      </w:r>
      <w:r w:rsidRPr="00E431D0">
        <w:rPr>
          <w:rFonts w:ascii="Arial" w:hAnsi="Arial" w:cs="Arial"/>
          <w:b/>
          <w:color w:val="auto"/>
          <w:sz w:val="22"/>
          <w:szCs w:val="22"/>
        </w:rPr>
        <w:t>i</w:t>
      </w:r>
      <w:r w:rsidRPr="00E431D0">
        <w:rPr>
          <w:rFonts w:ascii="Arial" w:eastAsia="Times New Roman" w:hAnsi="Arial" w:cs="Arial"/>
          <w:b/>
          <w:color w:val="auto"/>
          <w:sz w:val="22"/>
          <w:szCs w:val="22"/>
        </w:rPr>
        <w:t>sclosure Statement</w:t>
      </w:r>
    </w:p>
    <w:p w:rsidR="00D97CE0" w:rsidRPr="00E431D0" w:rsidRDefault="00D97CE0" w:rsidP="00D97CE0">
      <w:pPr>
        <w:spacing w:line="360" w:lineRule="auto"/>
        <w:rPr>
          <w:rFonts w:ascii="Arial" w:hAnsi="Arial" w:cs="Arial"/>
          <w:color w:val="auto"/>
          <w:sz w:val="22"/>
          <w:szCs w:val="22"/>
        </w:rPr>
      </w:pPr>
      <w:r w:rsidRPr="00E431D0">
        <w:rPr>
          <w:rFonts w:ascii="Arial" w:hAnsi="Arial" w:cs="Arial"/>
          <w:color w:val="auto"/>
          <w:sz w:val="22"/>
          <w:szCs w:val="22"/>
        </w:rPr>
        <w:t>The authors declare that they have no competing interests.</w:t>
      </w:r>
    </w:p>
    <w:p w:rsidR="00D97CE0" w:rsidRPr="00E431D0" w:rsidRDefault="00D97CE0" w:rsidP="00D97CE0">
      <w:pPr>
        <w:spacing w:line="360" w:lineRule="auto"/>
        <w:rPr>
          <w:rFonts w:ascii="Arial" w:hAnsi="Arial" w:cs="Arial"/>
          <w:color w:val="auto"/>
          <w:sz w:val="22"/>
          <w:szCs w:val="22"/>
        </w:rPr>
      </w:pPr>
    </w:p>
    <w:p w:rsidR="00D97CE0" w:rsidRPr="00E431D0" w:rsidRDefault="00D97CE0" w:rsidP="00D97CE0">
      <w:pPr>
        <w:spacing w:line="360" w:lineRule="auto"/>
        <w:rPr>
          <w:rFonts w:ascii="Arial" w:eastAsia="Times New Roman" w:hAnsi="Arial" w:cs="Arial"/>
          <w:b/>
          <w:color w:val="auto"/>
          <w:sz w:val="22"/>
          <w:szCs w:val="22"/>
        </w:rPr>
      </w:pPr>
      <w:r w:rsidRPr="00E431D0">
        <w:rPr>
          <w:rFonts w:ascii="Arial" w:eastAsia="Times New Roman" w:hAnsi="Arial" w:cs="Arial"/>
          <w:b/>
          <w:color w:val="auto"/>
          <w:sz w:val="22"/>
          <w:szCs w:val="22"/>
        </w:rPr>
        <w:t>Reference</w:t>
      </w:r>
    </w:p>
    <w:p w:rsidR="00D97CE0" w:rsidRPr="00E431D0" w:rsidRDefault="00D97CE0" w:rsidP="00D97CE0">
      <w:pPr>
        <w:spacing w:line="360" w:lineRule="auto"/>
        <w:rPr>
          <w:rFonts w:ascii="Arial" w:eastAsia="Times New Roman" w:hAnsi="Arial" w:cs="Arial"/>
          <w:color w:val="auto"/>
          <w:sz w:val="22"/>
          <w:szCs w:val="22"/>
        </w:rPr>
      </w:pPr>
    </w:p>
    <w:p w:rsidR="00D97CE0" w:rsidRPr="00E431D0" w:rsidRDefault="00D97CE0" w:rsidP="00D97CE0">
      <w:pPr>
        <w:rPr>
          <w:rFonts w:ascii="Arial" w:hAnsi="Arial" w:cs="Arial"/>
          <w:color w:val="auto"/>
          <w:sz w:val="22"/>
          <w:szCs w:val="22"/>
        </w:rPr>
      </w:pPr>
      <w:proofErr w:type="gramStart"/>
      <w:r w:rsidRPr="00E431D0">
        <w:rPr>
          <w:rFonts w:ascii="Arial" w:eastAsia="Calibri" w:hAnsi="Arial" w:cs="Arial"/>
          <w:color w:val="auto"/>
          <w:sz w:val="22"/>
          <w:szCs w:val="22"/>
        </w:rPr>
        <w:t>1.</w:t>
      </w:r>
      <w:r w:rsidRPr="00E431D0">
        <w:rPr>
          <w:rFonts w:ascii="Arial" w:eastAsia="Calibri" w:hAnsi="Arial" w:cs="Arial"/>
          <w:color w:val="auto"/>
          <w:sz w:val="22"/>
          <w:szCs w:val="22"/>
        </w:rPr>
        <w:tab/>
        <w:t xml:space="preserve">Siegel RL, Miller KD, </w:t>
      </w:r>
      <w:proofErr w:type="spellStart"/>
      <w:r w:rsidRPr="00E431D0">
        <w:rPr>
          <w:rFonts w:ascii="Arial" w:eastAsia="Calibri" w:hAnsi="Arial" w:cs="Arial"/>
          <w:color w:val="auto"/>
          <w:sz w:val="22"/>
          <w:szCs w:val="22"/>
        </w:rPr>
        <w:t>Jemal</w:t>
      </w:r>
      <w:proofErr w:type="spellEnd"/>
      <w:r w:rsidRPr="00E431D0">
        <w:rPr>
          <w:rFonts w:ascii="Arial" w:eastAsia="Calibri" w:hAnsi="Arial" w:cs="Arial"/>
          <w:color w:val="auto"/>
          <w:sz w:val="22"/>
          <w:szCs w:val="22"/>
        </w:rPr>
        <w:t xml:space="preserve"> A. Cancer statistics, 2016.</w:t>
      </w:r>
      <w:proofErr w:type="gramEnd"/>
      <w:r w:rsidRPr="00E431D0">
        <w:rPr>
          <w:rFonts w:ascii="Arial" w:eastAsia="Calibri" w:hAnsi="Arial" w:cs="Arial"/>
          <w:color w:val="auto"/>
          <w:sz w:val="22"/>
          <w:szCs w:val="22"/>
        </w:rPr>
        <w:t xml:space="preserve"> CA: a cancer journal for clinicians. </w:t>
      </w:r>
      <w:proofErr w:type="gramStart"/>
      <w:r w:rsidRPr="00E431D0">
        <w:rPr>
          <w:rFonts w:ascii="Arial" w:eastAsia="Calibri" w:hAnsi="Arial" w:cs="Arial"/>
          <w:color w:val="auto"/>
          <w:sz w:val="22"/>
          <w:szCs w:val="22"/>
        </w:rPr>
        <w:t>2016; 66: 7-30.</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xml:space="preserve">: </w:t>
      </w:r>
    </w:p>
    <w:p w:rsidR="00D97CE0" w:rsidRPr="00E431D0" w:rsidRDefault="00D97CE0" w:rsidP="00D97CE0">
      <w:pPr>
        <w:rPr>
          <w:rFonts w:ascii="Arial" w:hAnsi="Arial" w:cs="Arial"/>
          <w:color w:val="auto"/>
          <w:sz w:val="22"/>
          <w:szCs w:val="22"/>
        </w:rPr>
      </w:pPr>
      <w:r w:rsidRPr="00E431D0">
        <w:rPr>
          <w:rFonts w:ascii="Arial" w:eastAsia="Calibri" w:hAnsi="Arial" w:cs="Arial"/>
          <w:color w:val="auto"/>
          <w:sz w:val="22"/>
          <w:szCs w:val="22"/>
        </w:rPr>
        <w:t>2.</w:t>
      </w:r>
      <w:r w:rsidRPr="00E431D0">
        <w:rPr>
          <w:rFonts w:ascii="Arial" w:eastAsia="Calibri" w:hAnsi="Arial" w:cs="Arial"/>
          <w:color w:val="auto"/>
          <w:sz w:val="22"/>
          <w:szCs w:val="22"/>
        </w:rPr>
        <w:tab/>
      </w:r>
      <w:proofErr w:type="spellStart"/>
      <w:r w:rsidRPr="00E431D0">
        <w:rPr>
          <w:rFonts w:ascii="Arial" w:eastAsia="Calibri" w:hAnsi="Arial" w:cs="Arial"/>
          <w:color w:val="auto"/>
          <w:sz w:val="22"/>
          <w:szCs w:val="22"/>
        </w:rPr>
        <w:t>Enzinger</w:t>
      </w:r>
      <w:proofErr w:type="spellEnd"/>
      <w:r w:rsidRPr="00E431D0">
        <w:rPr>
          <w:rFonts w:ascii="Arial" w:eastAsia="Calibri" w:hAnsi="Arial" w:cs="Arial"/>
          <w:color w:val="auto"/>
          <w:sz w:val="22"/>
          <w:szCs w:val="22"/>
        </w:rPr>
        <w:t xml:space="preserve"> PC, Mayer RJ. </w:t>
      </w:r>
      <w:proofErr w:type="gramStart"/>
      <w:r w:rsidRPr="00E431D0">
        <w:rPr>
          <w:rFonts w:ascii="Arial" w:eastAsia="Calibri" w:hAnsi="Arial" w:cs="Arial"/>
          <w:color w:val="auto"/>
          <w:sz w:val="22"/>
          <w:szCs w:val="22"/>
        </w:rPr>
        <w:t>Esophageal cancer.</w:t>
      </w:r>
      <w:proofErr w:type="gramEnd"/>
      <w:r w:rsidRPr="00E431D0">
        <w:rPr>
          <w:rFonts w:ascii="Arial" w:eastAsia="Calibri" w:hAnsi="Arial" w:cs="Arial"/>
          <w:color w:val="auto"/>
          <w:sz w:val="22"/>
          <w:szCs w:val="22"/>
        </w:rPr>
        <w:t xml:space="preserve"> </w:t>
      </w:r>
      <w:proofErr w:type="gramStart"/>
      <w:r w:rsidRPr="00E431D0">
        <w:rPr>
          <w:rFonts w:ascii="Arial" w:eastAsia="Calibri" w:hAnsi="Arial" w:cs="Arial"/>
          <w:color w:val="auto"/>
          <w:sz w:val="22"/>
          <w:szCs w:val="22"/>
        </w:rPr>
        <w:t xml:space="preserve">N </w:t>
      </w:r>
      <w:proofErr w:type="spellStart"/>
      <w:r w:rsidRPr="00E431D0">
        <w:rPr>
          <w:rFonts w:ascii="Arial" w:eastAsia="Calibri" w:hAnsi="Arial" w:cs="Arial"/>
          <w:color w:val="auto"/>
          <w:sz w:val="22"/>
          <w:szCs w:val="22"/>
        </w:rPr>
        <w:t>Engl</w:t>
      </w:r>
      <w:proofErr w:type="spellEnd"/>
      <w:r w:rsidRPr="00E431D0">
        <w:rPr>
          <w:rFonts w:ascii="Arial" w:eastAsia="Calibri" w:hAnsi="Arial" w:cs="Arial"/>
          <w:color w:val="auto"/>
          <w:sz w:val="22"/>
          <w:szCs w:val="22"/>
        </w:rPr>
        <w:t xml:space="preserve"> J Med. 2003; 349: 2241-52.</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10.1056/NEJMra035010.</w:t>
      </w:r>
    </w:p>
    <w:p w:rsidR="00D97CE0" w:rsidRPr="00E431D0" w:rsidRDefault="00D97CE0" w:rsidP="00D97CE0">
      <w:pPr>
        <w:rPr>
          <w:rFonts w:ascii="Arial" w:hAnsi="Arial" w:cs="Arial"/>
          <w:color w:val="auto"/>
          <w:sz w:val="22"/>
          <w:szCs w:val="22"/>
        </w:rPr>
      </w:pPr>
      <w:r w:rsidRPr="00E431D0">
        <w:rPr>
          <w:rFonts w:ascii="Arial" w:eastAsia="Calibri" w:hAnsi="Arial" w:cs="Arial"/>
          <w:color w:val="auto"/>
          <w:sz w:val="22"/>
          <w:szCs w:val="22"/>
        </w:rPr>
        <w:t>3.</w:t>
      </w:r>
      <w:r w:rsidRPr="00E431D0">
        <w:rPr>
          <w:rFonts w:ascii="Arial" w:eastAsia="Calibri" w:hAnsi="Arial" w:cs="Arial"/>
          <w:color w:val="auto"/>
          <w:sz w:val="22"/>
          <w:szCs w:val="22"/>
        </w:rPr>
        <w:tab/>
      </w:r>
      <w:proofErr w:type="spellStart"/>
      <w:r w:rsidRPr="00E431D0">
        <w:rPr>
          <w:rFonts w:ascii="Arial" w:eastAsia="Calibri" w:hAnsi="Arial" w:cs="Arial"/>
          <w:color w:val="auto"/>
          <w:sz w:val="22"/>
          <w:szCs w:val="22"/>
        </w:rPr>
        <w:t>Khuroo</w:t>
      </w:r>
      <w:proofErr w:type="spellEnd"/>
      <w:r w:rsidRPr="00E431D0">
        <w:rPr>
          <w:rFonts w:ascii="Arial" w:eastAsia="Calibri" w:hAnsi="Arial" w:cs="Arial"/>
          <w:color w:val="auto"/>
          <w:sz w:val="22"/>
          <w:szCs w:val="22"/>
        </w:rPr>
        <w:t xml:space="preserve"> MS, </w:t>
      </w:r>
      <w:proofErr w:type="spellStart"/>
      <w:r w:rsidRPr="00E431D0">
        <w:rPr>
          <w:rFonts w:ascii="Arial" w:eastAsia="Calibri" w:hAnsi="Arial" w:cs="Arial"/>
          <w:color w:val="auto"/>
          <w:sz w:val="22"/>
          <w:szCs w:val="22"/>
        </w:rPr>
        <w:t>Zargar</w:t>
      </w:r>
      <w:proofErr w:type="spellEnd"/>
      <w:r w:rsidRPr="00E431D0">
        <w:rPr>
          <w:rFonts w:ascii="Arial" w:eastAsia="Calibri" w:hAnsi="Arial" w:cs="Arial"/>
          <w:color w:val="auto"/>
          <w:sz w:val="22"/>
          <w:szCs w:val="22"/>
        </w:rPr>
        <w:t xml:space="preserve"> SA, Mahajan R, </w:t>
      </w:r>
      <w:proofErr w:type="spellStart"/>
      <w:r w:rsidRPr="00E431D0">
        <w:rPr>
          <w:rFonts w:ascii="Arial" w:eastAsia="Calibri" w:hAnsi="Arial" w:cs="Arial"/>
          <w:color w:val="auto"/>
          <w:sz w:val="22"/>
          <w:szCs w:val="22"/>
        </w:rPr>
        <w:t>Banday</w:t>
      </w:r>
      <w:proofErr w:type="spellEnd"/>
      <w:r w:rsidRPr="00E431D0">
        <w:rPr>
          <w:rFonts w:ascii="Arial" w:eastAsia="Calibri" w:hAnsi="Arial" w:cs="Arial"/>
          <w:color w:val="auto"/>
          <w:sz w:val="22"/>
          <w:szCs w:val="22"/>
        </w:rPr>
        <w:t xml:space="preserve"> MA. </w:t>
      </w:r>
      <w:proofErr w:type="gramStart"/>
      <w:r w:rsidRPr="00E431D0">
        <w:rPr>
          <w:rFonts w:ascii="Arial" w:eastAsia="Calibri" w:hAnsi="Arial" w:cs="Arial"/>
          <w:color w:val="auto"/>
          <w:sz w:val="22"/>
          <w:szCs w:val="22"/>
        </w:rPr>
        <w:t xml:space="preserve">High incidence of </w:t>
      </w:r>
      <w:proofErr w:type="spellStart"/>
      <w:r w:rsidRPr="00E431D0">
        <w:rPr>
          <w:rFonts w:ascii="Arial" w:eastAsia="Calibri" w:hAnsi="Arial" w:cs="Arial"/>
          <w:color w:val="auto"/>
          <w:sz w:val="22"/>
          <w:szCs w:val="22"/>
        </w:rPr>
        <w:t>oesophageal</w:t>
      </w:r>
      <w:proofErr w:type="spellEnd"/>
      <w:r w:rsidRPr="00E431D0">
        <w:rPr>
          <w:rFonts w:ascii="Arial" w:eastAsia="Calibri" w:hAnsi="Arial" w:cs="Arial"/>
          <w:color w:val="auto"/>
          <w:sz w:val="22"/>
          <w:szCs w:val="22"/>
        </w:rPr>
        <w:t xml:space="preserve"> and gastric cancer in Kashmir in a population with special personal and dietary habits.</w:t>
      </w:r>
      <w:proofErr w:type="gramEnd"/>
      <w:r w:rsidRPr="00E431D0">
        <w:rPr>
          <w:rFonts w:ascii="Arial" w:eastAsia="Calibri" w:hAnsi="Arial" w:cs="Arial"/>
          <w:color w:val="auto"/>
          <w:sz w:val="22"/>
          <w:szCs w:val="22"/>
        </w:rPr>
        <w:t xml:space="preserve"> </w:t>
      </w:r>
      <w:proofErr w:type="gramStart"/>
      <w:r w:rsidRPr="00E431D0">
        <w:rPr>
          <w:rFonts w:ascii="Arial" w:eastAsia="Calibri" w:hAnsi="Arial" w:cs="Arial"/>
          <w:color w:val="auto"/>
          <w:sz w:val="22"/>
          <w:szCs w:val="22"/>
        </w:rPr>
        <w:t>Gut.</w:t>
      </w:r>
      <w:proofErr w:type="gramEnd"/>
      <w:r w:rsidRPr="00E431D0">
        <w:rPr>
          <w:rFonts w:ascii="Arial" w:eastAsia="Calibri" w:hAnsi="Arial" w:cs="Arial"/>
          <w:color w:val="auto"/>
          <w:sz w:val="22"/>
          <w:szCs w:val="22"/>
        </w:rPr>
        <w:t xml:space="preserve"> </w:t>
      </w:r>
      <w:proofErr w:type="gramStart"/>
      <w:r w:rsidRPr="00E431D0">
        <w:rPr>
          <w:rFonts w:ascii="Arial" w:eastAsia="Calibri" w:hAnsi="Arial" w:cs="Arial"/>
          <w:color w:val="auto"/>
          <w:sz w:val="22"/>
          <w:szCs w:val="22"/>
        </w:rPr>
        <w:t>1992; 33: 11-5.</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xml:space="preserve">: </w:t>
      </w:r>
    </w:p>
    <w:p w:rsidR="00D97CE0" w:rsidRPr="00E431D0" w:rsidRDefault="00D97CE0" w:rsidP="00D97CE0">
      <w:pPr>
        <w:rPr>
          <w:rFonts w:ascii="Arial" w:hAnsi="Arial" w:cs="Arial"/>
          <w:color w:val="auto"/>
          <w:sz w:val="22"/>
          <w:szCs w:val="22"/>
        </w:rPr>
      </w:pPr>
      <w:r w:rsidRPr="00E431D0">
        <w:rPr>
          <w:rFonts w:ascii="Arial" w:eastAsia="Calibri" w:hAnsi="Arial" w:cs="Arial"/>
          <w:color w:val="auto"/>
          <w:sz w:val="22"/>
          <w:szCs w:val="22"/>
        </w:rPr>
        <w:t>4.</w:t>
      </w:r>
      <w:r w:rsidRPr="00E431D0">
        <w:rPr>
          <w:rFonts w:ascii="Arial" w:eastAsia="Calibri" w:hAnsi="Arial" w:cs="Arial"/>
          <w:color w:val="auto"/>
          <w:sz w:val="22"/>
          <w:szCs w:val="22"/>
        </w:rPr>
        <w:tab/>
      </w:r>
      <w:proofErr w:type="spellStart"/>
      <w:r w:rsidRPr="00E431D0">
        <w:rPr>
          <w:rFonts w:ascii="Arial" w:eastAsia="Calibri" w:hAnsi="Arial" w:cs="Arial"/>
          <w:color w:val="auto"/>
          <w:sz w:val="22"/>
          <w:szCs w:val="22"/>
        </w:rPr>
        <w:t>Kmet</w:t>
      </w:r>
      <w:proofErr w:type="spellEnd"/>
      <w:r w:rsidRPr="00E431D0">
        <w:rPr>
          <w:rFonts w:ascii="Arial" w:eastAsia="Calibri" w:hAnsi="Arial" w:cs="Arial"/>
          <w:color w:val="auto"/>
          <w:sz w:val="22"/>
          <w:szCs w:val="22"/>
        </w:rPr>
        <w:t xml:space="preserve"> J, </w:t>
      </w:r>
      <w:proofErr w:type="spellStart"/>
      <w:r w:rsidRPr="00E431D0">
        <w:rPr>
          <w:rFonts w:ascii="Arial" w:eastAsia="Calibri" w:hAnsi="Arial" w:cs="Arial"/>
          <w:color w:val="auto"/>
          <w:sz w:val="22"/>
          <w:szCs w:val="22"/>
        </w:rPr>
        <w:t>Mahboubi</w:t>
      </w:r>
      <w:proofErr w:type="spellEnd"/>
      <w:r w:rsidRPr="00E431D0">
        <w:rPr>
          <w:rFonts w:ascii="Arial" w:eastAsia="Calibri" w:hAnsi="Arial" w:cs="Arial"/>
          <w:color w:val="auto"/>
          <w:sz w:val="22"/>
          <w:szCs w:val="22"/>
        </w:rPr>
        <w:t xml:space="preserve"> E. Esophageal cancer in the Caspian littoral of Iran: initial studies. </w:t>
      </w:r>
      <w:proofErr w:type="gramStart"/>
      <w:r w:rsidRPr="00E431D0">
        <w:rPr>
          <w:rFonts w:ascii="Arial" w:eastAsia="Calibri" w:hAnsi="Arial" w:cs="Arial"/>
          <w:color w:val="auto"/>
          <w:sz w:val="22"/>
          <w:szCs w:val="22"/>
        </w:rPr>
        <w:t>Science.</w:t>
      </w:r>
      <w:proofErr w:type="gramEnd"/>
      <w:r w:rsidRPr="00E431D0">
        <w:rPr>
          <w:rFonts w:ascii="Arial" w:eastAsia="Calibri" w:hAnsi="Arial" w:cs="Arial"/>
          <w:color w:val="auto"/>
          <w:sz w:val="22"/>
          <w:szCs w:val="22"/>
        </w:rPr>
        <w:t xml:space="preserve"> </w:t>
      </w:r>
      <w:proofErr w:type="gramStart"/>
      <w:r w:rsidRPr="00E431D0">
        <w:rPr>
          <w:rFonts w:ascii="Arial" w:eastAsia="Calibri" w:hAnsi="Arial" w:cs="Arial"/>
          <w:color w:val="auto"/>
          <w:sz w:val="22"/>
          <w:szCs w:val="22"/>
        </w:rPr>
        <w:t>1972; 175: 846-53.</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xml:space="preserve">: </w:t>
      </w:r>
    </w:p>
    <w:p w:rsidR="00D97CE0" w:rsidRPr="00E431D0" w:rsidRDefault="00D97CE0" w:rsidP="00D97CE0">
      <w:pPr>
        <w:rPr>
          <w:rFonts w:ascii="Arial" w:hAnsi="Arial" w:cs="Arial"/>
          <w:color w:val="auto"/>
          <w:sz w:val="22"/>
          <w:szCs w:val="22"/>
        </w:rPr>
      </w:pPr>
      <w:r w:rsidRPr="00E431D0">
        <w:rPr>
          <w:rFonts w:ascii="Arial" w:eastAsia="Calibri" w:hAnsi="Arial" w:cs="Arial"/>
          <w:color w:val="auto"/>
          <w:sz w:val="22"/>
          <w:szCs w:val="22"/>
        </w:rPr>
        <w:t>5.</w:t>
      </w:r>
      <w:r w:rsidRPr="00E431D0">
        <w:rPr>
          <w:rFonts w:ascii="Arial" w:eastAsia="Calibri" w:hAnsi="Arial" w:cs="Arial"/>
          <w:color w:val="auto"/>
          <w:sz w:val="22"/>
          <w:szCs w:val="22"/>
        </w:rPr>
        <w:tab/>
      </w:r>
      <w:proofErr w:type="spellStart"/>
      <w:r w:rsidRPr="00E431D0">
        <w:rPr>
          <w:rFonts w:ascii="Arial" w:eastAsia="Calibri" w:hAnsi="Arial" w:cs="Arial"/>
          <w:color w:val="auto"/>
          <w:sz w:val="22"/>
          <w:szCs w:val="22"/>
        </w:rPr>
        <w:t>Jemal</w:t>
      </w:r>
      <w:proofErr w:type="spellEnd"/>
      <w:r w:rsidRPr="00E431D0">
        <w:rPr>
          <w:rFonts w:ascii="Arial" w:eastAsia="Calibri" w:hAnsi="Arial" w:cs="Arial"/>
          <w:color w:val="auto"/>
          <w:sz w:val="22"/>
          <w:szCs w:val="22"/>
        </w:rPr>
        <w:t xml:space="preserve"> A, Bray F, Center MM, </w:t>
      </w:r>
      <w:proofErr w:type="spellStart"/>
      <w:r w:rsidRPr="00E431D0">
        <w:rPr>
          <w:rFonts w:ascii="Arial" w:eastAsia="Calibri" w:hAnsi="Arial" w:cs="Arial"/>
          <w:color w:val="auto"/>
          <w:sz w:val="22"/>
          <w:szCs w:val="22"/>
        </w:rPr>
        <w:t>Ferlay</w:t>
      </w:r>
      <w:proofErr w:type="spellEnd"/>
      <w:r w:rsidRPr="00E431D0">
        <w:rPr>
          <w:rFonts w:ascii="Arial" w:eastAsia="Calibri" w:hAnsi="Arial" w:cs="Arial"/>
          <w:color w:val="auto"/>
          <w:sz w:val="22"/>
          <w:szCs w:val="22"/>
        </w:rPr>
        <w:t xml:space="preserve"> J, Ward E, Forman D. Global cancer statistics. </w:t>
      </w:r>
      <w:proofErr w:type="gramStart"/>
      <w:r w:rsidRPr="00E431D0">
        <w:rPr>
          <w:rFonts w:ascii="Arial" w:eastAsia="Calibri" w:hAnsi="Arial" w:cs="Arial"/>
          <w:color w:val="auto"/>
          <w:sz w:val="22"/>
          <w:szCs w:val="22"/>
        </w:rPr>
        <w:t xml:space="preserve">CA Cancer J </w:t>
      </w:r>
      <w:proofErr w:type="spellStart"/>
      <w:r w:rsidRPr="00E431D0">
        <w:rPr>
          <w:rFonts w:ascii="Arial" w:eastAsia="Calibri" w:hAnsi="Arial" w:cs="Arial"/>
          <w:color w:val="auto"/>
          <w:sz w:val="22"/>
          <w:szCs w:val="22"/>
        </w:rPr>
        <w:t>Clin</w:t>
      </w:r>
      <w:proofErr w:type="spellEnd"/>
      <w:r w:rsidRPr="00E431D0">
        <w:rPr>
          <w:rFonts w:ascii="Arial" w:eastAsia="Calibri" w:hAnsi="Arial" w:cs="Arial"/>
          <w:color w:val="auto"/>
          <w:sz w:val="22"/>
          <w:szCs w:val="22"/>
        </w:rPr>
        <w:t>.</w:t>
      </w:r>
      <w:proofErr w:type="gramEnd"/>
      <w:r w:rsidRPr="00E431D0">
        <w:rPr>
          <w:rFonts w:ascii="Arial" w:eastAsia="Calibri" w:hAnsi="Arial" w:cs="Arial"/>
          <w:color w:val="auto"/>
          <w:sz w:val="22"/>
          <w:szCs w:val="22"/>
        </w:rPr>
        <w:t xml:space="preserve"> </w:t>
      </w:r>
      <w:proofErr w:type="gramStart"/>
      <w:r w:rsidRPr="00E431D0">
        <w:rPr>
          <w:rFonts w:ascii="Arial" w:eastAsia="Calibri" w:hAnsi="Arial" w:cs="Arial"/>
          <w:color w:val="auto"/>
          <w:sz w:val="22"/>
          <w:szCs w:val="22"/>
        </w:rPr>
        <w:t>2011; 61: 69-90.</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10.3322/caac.20107.</w:t>
      </w:r>
    </w:p>
    <w:p w:rsidR="00D97CE0" w:rsidRPr="00E431D0" w:rsidRDefault="00D97CE0" w:rsidP="00D97CE0">
      <w:pPr>
        <w:rPr>
          <w:rFonts w:ascii="Arial" w:hAnsi="Arial" w:cs="Arial"/>
          <w:color w:val="auto"/>
          <w:sz w:val="22"/>
          <w:szCs w:val="22"/>
        </w:rPr>
      </w:pPr>
      <w:r w:rsidRPr="00E431D0">
        <w:rPr>
          <w:rFonts w:ascii="Arial" w:eastAsia="Calibri" w:hAnsi="Arial" w:cs="Arial"/>
          <w:color w:val="auto"/>
          <w:sz w:val="22"/>
          <w:szCs w:val="22"/>
        </w:rPr>
        <w:t>6.</w:t>
      </w:r>
      <w:r w:rsidRPr="00E431D0">
        <w:rPr>
          <w:rFonts w:ascii="Arial" w:eastAsia="Calibri" w:hAnsi="Arial" w:cs="Arial"/>
          <w:color w:val="auto"/>
          <w:sz w:val="22"/>
          <w:szCs w:val="22"/>
        </w:rPr>
        <w:tab/>
      </w:r>
      <w:proofErr w:type="spellStart"/>
      <w:r w:rsidRPr="00E431D0">
        <w:rPr>
          <w:rFonts w:ascii="Arial" w:eastAsia="Calibri" w:hAnsi="Arial" w:cs="Arial"/>
          <w:color w:val="auto"/>
          <w:sz w:val="22"/>
          <w:szCs w:val="22"/>
        </w:rPr>
        <w:t>Besharat</w:t>
      </w:r>
      <w:proofErr w:type="spellEnd"/>
      <w:r w:rsidRPr="00E431D0">
        <w:rPr>
          <w:rFonts w:ascii="Arial" w:eastAsia="Calibri" w:hAnsi="Arial" w:cs="Arial"/>
          <w:color w:val="auto"/>
          <w:sz w:val="22"/>
          <w:szCs w:val="22"/>
        </w:rPr>
        <w:t xml:space="preserve"> S, Jabbari A, </w:t>
      </w:r>
      <w:proofErr w:type="spellStart"/>
      <w:r w:rsidRPr="00E431D0">
        <w:rPr>
          <w:rFonts w:ascii="Arial" w:eastAsia="Calibri" w:hAnsi="Arial" w:cs="Arial"/>
          <w:color w:val="auto"/>
          <w:sz w:val="22"/>
          <w:szCs w:val="22"/>
        </w:rPr>
        <w:t>Semnani</w:t>
      </w:r>
      <w:proofErr w:type="spellEnd"/>
      <w:r w:rsidRPr="00E431D0">
        <w:rPr>
          <w:rFonts w:ascii="Arial" w:eastAsia="Calibri" w:hAnsi="Arial" w:cs="Arial"/>
          <w:color w:val="auto"/>
          <w:sz w:val="22"/>
          <w:szCs w:val="22"/>
        </w:rPr>
        <w:t xml:space="preserve"> S, </w:t>
      </w:r>
      <w:proofErr w:type="spellStart"/>
      <w:r w:rsidRPr="00E431D0">
        <w:rPr>
          <w:rFonts w:ascii="Arial" w:eastAsia="Calibri" w:hAnsi="Arial" w:cs="Arial"/>
          <w:color w:val="auto"/>
          <w:sz w:val="22"/>
          <w:szCs w:val="22"/>
        </w:rPr>
        <w:t>Keshtkar</w:t>
      </w:r>
      <w:proofErr w:type="spellEnd"/>
      <w:r w:rsidRPr="00E431D0">
        <w:rPr>
          <w:rFonts w:ascii="Arial" w:eastAsia="Calibri" w:hAnsi="Arial" w:cs="Arial"/>
          <w:color w:val="auto"/>
          <w:sz w:val="22"/>
          <w:szCs w:val="22"/>
        </w:rPr>
        <w:t xml:space="preserve"> A, </w:t>
      </w:r>
      <w:proofErr w:type="spellStart"/>
      <w:r w:rsidRPr="00E431D0">
        <w:rPr>
          <w:rFonts w:ascii="Arial" w:eastAsia="Calibri" w:hAnsi="Arial" w:cs="Arial"/>
          <w:color w:val="auto"/>
          <w:sz w:val="22"/>
          <w:szCs w:val="22"/>
        </w:rPr>
        <w:t>Marjani</w:t>
      </w:r>
      <w:proofErr w:type="spellEnd"/>
      <w:r w:rsidRPr="00E431D0">
        <w:rPr>
          <w:rFonts w:ascii="Arial" w:eastAsia="Calibri" w:hAnsi="Arial" w:cs="Arial"/>
          <w:color w:val="auto"/>
          <w:sz w:val="22"/>
          <w:szCs w:val="22"/>
        </w:rPr>
        <w:t xml:space="preserve"> J. Inoperable esophageal cancer and outcome of palliative care. </w:t>
      </w:r>
      <w:proofErr w:type="gramStart"/>
      <w:r w:rsidRPr="00E431D0">
        <w:rPr>
          <w:rFonts w:ascii="Arial" w:eastAsia="Calibri" w:hAnsi="Arial" w:cs="Arial"/>
          <w:color w:val="auto"/>
          <w:sz w:val="22"/>
          <w:szCs w:val="22"/>
        </w:rPr>
        <w:t xml:space="preserve">World J </w:t>
      </w:r>
      <w:proofErr w:type="spellStart"/>
      <w:r w:rsidRPr="00E431D0">
        <w:rPr>
          <w:rFonts w:ascii="Arial" w:eastAsia="Calibri" w:hAnsi="Arial" w:cs="Arial"/>
          <w:color w:val="auto"/>
          <w:sz w:val="22"/>
          <w:szCs w:val="22"/>
        </w:rPr>
        <w:t>Gastroenterol</w:t>
      </w:r>
      <w:proofErr w:type="spellEnd"/>
      <w:r w:rsidRPr="00E431D0">
        <w:rPr>
          <w:rFonts w:ascii="Arial" w:eastAsia="Calibri" w:hAnsi="Arial" w:cs="Arial"/>
          <w:color w:val="auto"/>
          <w:sz w:val="22"/>
          <w:szCs w:val="22"/>
        </w:rPr>
        <w:t>.</w:t>
      </w:r>
      <w:proofErr w:type="gramEnd"/>
      <w:r w:rsidRPr="00E431D0">
        <w:rPr>
          <w:rFonts w:ascii="Arial" w:eastAsia="Calibri" w:hAnsi="Arial" w:cs="Arial"/>
          <w:color w:val="auto"/>
          <w:sz w:val="22"/>
          <w:szCs w:val="22"/>
        </w:rPr>
        <w:t xml:space="preserve"> </w:t>
      </w:r>
      <w:proofErr w:type="gramStart"/>
      <w:r w:rsidRPr="00E431D0">
        <w:rPr>
          <w:rFonts w:ascii="Arial" w:eastAsia="Calibri" w:hAnsi="Arial" w:cs="Arial"/>
          <w:color w:val="auto"/>
          <w:sz w:val="22"/>
          <w:szCs w:val="22"/>
        </w:rPr>
        <w:t>2008; 14: 3725-8.</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xml:space="preserve">: </w:t>
      </w:r>
    </w:p>
    <w:p w:rsidR="00D97CE0" w:rsidRPr="00E431D0" w:rsidRDefault="00D97CE0" w:rsidP="00D97CE0">
      <w:pPr>
        <w:rPr>
          <w:rFonts w:ascii="Arial" w:hAnsi="Arial" w:cs="Arial"/>
          <w:color w:val="auto"/>
          <w:sz w:val="22"/>
          <w:szCs w:val="22"/>
        </w:rPr>
      </w:pPr>
      <w:r w:rsidRPr="00E431D0">
        <w:rPr>
          <w:rFonts w:ascii="Arial" w:eastAsia="Calibri" w:hAnsi="Arial" w:cs="Arial"/>
          <w:color w:val="auto"/>
          <w:sz w:val="22"/>
          <w:szCs w:val="22"/>
        </w:rPr>
        <w:t>7.</w:t>
      </w:r>
      <w:r w:rsidRPr="00E431D0">
        <w:rPr>
          <w:rFonts w:ascii="Arial" w:eastAsia="Calibri" w:hAnsi="Arial" w:cs="Arial"/>
          <w:color w:val="auto"/>
          <w:sz w:val="22"/>
          <w:szCs w:val="22"/>
        </w:rPr>
        <w:tab/>
        <w:t xml:space="preserve">Bernstein BE, Meissner A, Lander ES. </w:t>
      </w:r>
      <w:proofErr w:type="gramStart"/>
      <w:r w:rsidRPr="00E431D0">
        <w:rPr>
          <w:rFonts w:ascii="Arial" w:eastAsia="Calibri" w:hAnsi="Arial" w:cs="Arial"/>
          <w:color w:val="auto"/>
          <w:sz w:val="22"/>
          <w:szCs w:val="22"/>
        </w:rPr>
        <w:t>The mammalian epigenome.</w:t>
      </w:r>
      <w:proofErr w:type="gramEnd"/>
      <w:r w:rsidRPr="00E431D0">
        <w:rPr>
          <w:rFonts w:ascii="Arial" w:eastAsia="Calibri" w:hAnsi="Arial" w:cs="Arial"/>
          <w:color w:val="auto"/>
          <w:sz w:val="22"/>
          <w:szCs w:val="22"/>
        </w:rPr>
        <w:t xml:space="preserve"> </w:t>
      </w:r>
      <w:proofErr w:type="gramStart"/>
      <w:r w:rsidRPr="00E431D0">
        <w:rPr>
          <w:rFonts w:ascii="Arial" w:eastAsia="Calibri" w:hAnsi="Arial" w:cs="Arial"/>
          <w:color w:val="auto"/>
          <w:sz w:val="22"/>
          <w:szCs w:val="22"/>
        </w:rPr>
        <w:t>Cell.</w:t>
      </w:r>
      <w:proofErr w:type="gramEnd"/>
      <w:r w:rsidRPr="00E431D0">
        <w:rPr>
          <w:rFonts w:ascii="Arial" w:eastAsia="Calibri" w:hAnsi="Arial" w:cs="Arial"/>
          <w:color w:val="auto"/>
          <w:sz w:val="22"/>
          <w:szCs w:val="22"/>
        </w:rPr>
        <w:t xml:space="preserve"> </w:t>
      </w:r>
      <w:proofErr w:type="gramStart"/>
      <w:r w:rsidRPr="00E431D0">
        <w:rPr>
          <w:rFonts w:ascii="Arial" w:eastAsia="Calibri" w:hAnsi="Arial" w:cs="Arial"/>
          <w:color w:val="auto"/>
          <w:sz w:val="22"/>
          <w:szCs w:val="22"/>
        </w:rPr>
        <w:t>2007; 128: 669-81.</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10.1016/j.cell.2007.01.033.</w:t>
      </w:r>
    </w:p>
    <w:p w:rsidR="00D97CE0" w:rsidRPr="00E431D0" w:rsidRDefault="00D97CE0" w:rsidP="00D97CE0">
      <w:pPr>
        <w:rPr>
          <w:rFonts w:ascii="Arial" w:hAnsi="Arial" w:cs="Arial"/>
          <w:color w:val="auto"/>
          <w:sz w:val="22"/>
          <w:szCs w:val="22"/>
        </w:rPr>
      </w:pPr>
      <w:r w:rsidRPr="00E431D0">
        <w:rPr>
          <w:rFonts w:ascii="Arial" w:eastAsia="Calibri" w:hAnsi="Arial" w:cs="Arial"/>
          <w:color w:val="auto"/>
          <w:sz w:val="22"/>
          <w:szCs w:val="22"/>
        </w:rPr>
        <w:t>8.</w:t>
      </w:r>
      <w:r w:rsidRPr="00E431D0">
        <w:rPr>
          <w:rFonts w:ascii="Arial" w:eastAsia="Calibri" w:hAnsi="Arial" w:cs="Arial"/>
          <w:color w:val="auto"/>
          <w:sz w:val="22"/>
          <w:szCs w:val="22"/>
        </w:rPr>
        <w:tab/>
        <w:t xml:space="preserve">He Y, Cui Y, Wang W, </w:t>
      </w:r>
      <w:proofErr w:type="spellStart"/>
      <w:r w:rsidRPr="00E431D0">
        <w:rPr>
          <w:rFonts w:ascii="Arial" w:eastAsia="Calibri" w:hAnsi="Arial" w:cs="Arial"/>
          <w:color w:val="auto"/>
          <w:sz w:val="22"/>
          <w:szCs w:val="22"/>
        </w:rPr>
        <w:t>Gu</w:t>
      </w:r>
      <w:proofErr w:type="spellEnd"/>
      <w:r w:rsidRPr="00E431D0">
        <w:rPr>
          <w:rFonts w:ascii="Arial" w:eastAsia="Calibri" w:hAnsi="Arial" w:cs="Arial"/>
          <w:color w:val="auto"/>
          <w:sz w:val="22"/>
          <w:szCs w:val="22"/>
        </w:rPr>
        <w:t xml:space="preserve"> J, Guo S, Ma K, </w:t>
      </w:r>
      <w:proofErr w:type="gramStart"/>
      <w:r w:rsidRPr="00E431D0">
        <w:rPr>
          <w:rFonts w:ascii="Arial" w:eastAsia="Calibri" w:hAnsi="Arial" w:cs="Arial"/>
          <w:color w:val="auto"/>
          <w:sz w:val="22"/>
          <w:szCs w:val="22"/>
        </w:rPr>
        <w:t>Luo</w:t>
      </w:r>
      <w:proofErr w:type="gramEnd"/>
      <w:r w:rsidRPr="00E431D0">
        <w:rPr>
          <w:rFonts w:ascii="Arial" w:eastAsia="Calibri" w:hAnsi="Arial" w:cs="Arial"/>
          <w:color w:val="auto"/>
          <w:sz w:val="22"/>
          <w:szCs w:val="22"/>
        </w:rPr>
        <w:t xml:space="preserve"> X. </w:t>
      </w:r>
      <w:proofErr w:type="spellStart"/>
      <w:r w:rsidRPr="00E431D0">
        <w:rPr>
          <w:rFonts w:ascii="Arial" w:eastAsia="Calibri" w:hAnsi="Arial" w:cs="Arial"/>
          <w:color w:val="auto"/>
          <w:sz w:val="22"/>
          <w:szCs w:val="22"/>
        </w:rPr>
        <w:t>Hypomethylation</w:t>
      </w:r>
      <w:proofErr w:type="spellEnd"/>
      <w:r w:rsidRPr="00E431D0">
        <w:rPr>
          <w:rFonts w:ascii="Arial" w:eastAsia="Calibri" w:hAnsi="Arial" w:cs="Arial"/>
          <w:color w:val="auto"/>
          <w:sz w:val="22"/>
          <w:szCs w:val="22"/>
        </w:rPr>
        <w:t xml:space="preserve"> of the hsa-miR-191 locus causes high expression of hsa-mir-191 and promotes the epithelial-to-mesenchymal transition in hepatocellular carcinoma. </w:t>
      </w:r>
      <w:proofErr w:type="gramStart"/>
      <w:r w:rsidRPr="00E431D0">
        <w:rPr>
          <w:rFonts w:ascii="Arial" w:eastAsia="Calibri" w:hAnsi="Arial" w:cs="Arial"/>
          <w:color w:val="auto"/>
          <w:sz w:val="22"/>
          <w:szCs w:val="22"/>
        </w:rPr>
        <w:t>Neoplasia.</w:t>
      </w:r>
      <w:proofErr w:type="gramEnd"/>
      <w:r w:rsidRPr="00E431D0">
        <w:rPr>
          <w:rFonts w:ascii="Arial" w:eastAsia="Calibri" w:hAnsi="Arial" w:cs="Arial"/>
          <w:color w:val="auto"/>
          <w:sz w:val="22"/>
          <w:szCs w:val="22"/>
        </w:rPr>
        <w:t xml:space="preserve"> </w:t>
      </w:r>
      <w:proofErr w:type="gramStart"/>
      <w:r w:rsidRPr="00E431D0">
        <w:rPr>
          <w:rFonts w:ascii="Arial" w:eastAsia="Calibri" w:hAnsi="Arial" w:cs="Arial"/>
          <w:color w:val="auto"/>
          <w:sz w:val="22"/>
          <w:szCs w:val="22"/>
        </w:rPr>
        <w:t>2011; 13: 841-53.</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xml:space="preserve">: </w:t>
      </w:r>
    </w:p>
    <w:p w:rsidR="00D97CE0" w:rsidRPr="00E431D0" w:rsidRDefault="00D97CE0" w:rsidP="00D97CE0">
      <w:pPr>
        <w:rPr>
          <w:rFonts w:ascii="Arial" w:hAnsi="Arial" w:cs="Arial"/>
          <w:color w:val="auto"/>
          <w:sz w:val="22"/>
          <w:szCs w:val="22"/>
        </w:rPr>
      </w:pPr>
      <w:r w:rsidRPr="00E431D0">
        <w:rPr>
          <w:rFonts w:ascii="Arial" w:eastAsia="Calibri" w:hAnsi="Arial" w:cs="Arial"/>
          <w:color w:val="auto"/>
          <w:sz w:val="22"/>
          <w:szCs w:val="22"/>
        </w:rPr>
        <w:t>9.</w:t>
      </w:r>
      <w:r w:rsidRPr="00E431D0">
        <w:rPr>
          <w:rFonts w:ascii="Arial" w:eastAsia="Calibri" w:hAnsi="Arial" w:cs="Arial"/>
          <w:color w:val="auto"/>
          <w:sz w:val="22"/>
          <w:szCs w:val="22"/>
        </w:rPr>
        <w:tab/>
        <w:t xml:space="preserve">Flores K, </w:t>
      </w:r>
      <w:proofErr w:type="spellStart"/>
      <w:r w:rsidRPr="00E431D0">
        <w:rPr>
          <w:rFonts w:ascii="Arial" w:eastAsia="Calibri" w:hAnsi="Arial" w:cs="Arial"/>
          <w:color w:val="auto"/>
          <w:sz w:val="22"/>
          <w:szCs w:val="22"/>
        </w:rPr>
        <w:t>Wolschin</w:t>
      </w:r>
      <w:proofErr w:type="spellEnd"/>
      <w:r w:rsidRPr="00E431D0">
        <w:rPr>
          <w:rFonts w:ascii="Arial" w:eastAsia="Calibri" w:hAnsi="Arial" w:cs="Arial"/>
          <w:color w:val="auto"/>
          <w:sz w:val="22"/>
          <w:szCs w:val="22"/>
        </w:rPr>
        <w:t xml:space="preserve"> F, </w:t>
      </w:r>
      <w:proofErr w:type="spellStart"/>
      <w:r w:rsidRPr="00E431D0">
        <w:rPr>
          <w:rFonts w:ascii="Arial" w:eastAsia="Calibri" w:hAnsi="Arial" w:cs="Arial"/>
          <w:color w:val="auto"/>
          <w:sz w:val="22"/>
          <w:szCs w:val="22"/>
        </w:rPr>
        <w:t>Corneveaux</w:t>
      </w:r>
      <w:proofErr w:type="spellEnd"/>
      <w:r w:rsidRPr="00E431D0">
        <w:rPr>
          <w:rFonts w:ascii="Arial" w:eastAsia="Calibri" w:hAnsi="Arial" w:cs="Arial"/>
          <w:color w:val="auto"/>
          <w:sz w:val="22"/>
          <w:szCs w:val="22"/>
        </w:rPr>
        <w:t xml:space="preserve"> JJ, Allen AN, </w:t>
      </w:r>
      <w:proofErr w:type="spellStart"/>
      <w:r w:rsidRPr="00E431D0">
        <w:rPr>
          <w:rFonts w:ascii="Arial" w:eastAsia="Calibri" w:hAnsi="Arial" w:cs="Arial"/>
          <w:color w:val="auto"/>
          <w:sz w:val="22"/>
          <w:szCs w:val="22"/>
        </w:rPr>
        <w:t>Huentelman</w:t>
      </w:r>
      <w:proofErr w:type="spellEnd"/>
      <w:r w:rsidRPr="00E431D0">
        <w:rPr>
          <w:rFonts w:ascii="Arial" w:eastAsia="Calibri" w:hAnsi="Arial" w:cs="Arial"/>
          <w:color w:val="auto"/>
          <w:sz w:val="22"/>
          <w:szCs w:val="22"/>
        </w:rPr>
        <w:t xml:space="preserve"> MJ, </w:t>
      </w:r>
      <w:proofErr w:type="spellStart"/>
      <w:r w:rsidRPr="00E431D0">
        <w:rPr>
          <w:rFonts w:ascii="Arial" w:eastAsia="Calibri" w:hAnsi="Arial" w:cs="Arial"/>
          <w:color w:val="auto"/>
          <w:sz w:val="22"/>
          <w:szCs w:val="22"/>
        </w:rPr>
        <w:t>Amdam</w:t>
      </w:r>
      <w:proofErr w:type="spellEnd"/>
      <w:r w:rsidRPr="00E431D0">
        <w:rPr>
          <w:rFonts w:ascii="Arial" w:eastAsia="Calibri" w:hAnsi="Arial" w:cs="Arial"/>
          <w:color w:val="auto"/>
          <w:sz w:val="22"/>
          <w:szCs w:val="22"/>
        </w:rPr>
        <w:t xml:space="preserve"> GV. </w:t>
      </w:r>
      <w:proofErr w:type="gramStart"/>
      <w:r w:rsidRPr="00E431D0">
        <w:rPr>
          <w:rFonts w:ascii="Arial" w:eastAsia="Calibri" w:hAnsi="Arial" w:cs="Arial"/>
          <w:color w:val="auto"/>
          <w:sz w:val="22"/>
          <w:szCs w:val="22"/>
        </w:rPr>
        <w:t>Genome-wide association between DNA methylation and alternative splicing in an invertebrate.</w:t>
      </w:r>
      <w:proofErr w:type="gramEnd"/>
      <w:r w:rsidRPr="00E431D0">
        <w:rPr>
          <w:rFonts w:ascii="Arial" w:eastAsia="Calibri" w:hAnsi="Arial" w:cs="Arial"/>
          <w:color w:val="auto"/>
          <w:sz w:val="22"/>
          <w:szCs w:val="22"/>
        </w:rPr>
        <w:t xml:space="preserve"> </w:t>
      </w:r>
      <w:proofErr w:type="gramStart"/>
      <w:r w:rsidRPr="00E431D0">
        <w:rPr>
          <w:rFonts w:ascii="Arial" w:eastAsia="Calibri" w:hAnsi="Arial" w:cs="Arial"/>
          <w:color w:val="auto"/>
          <w:sz w:val="22"/>
          <w:szCs w:val="22"/>
        </w:rPr>
        <w:t>BMC Genomics.</w:t>
      </w:r>
      <w:proofErr w:type="gramEnd"/>
      <w:r w:rsidRPr="00E431D0">
        <w:rPr>
          <w:rFonts w:ascii="Arial" w:eastAsia="Calibri" w:hAnsi="Arial" w:cs="Arial"/>
          <w:color w:val="auto"/>
          <w:sz w:val="22"/>
          <w:szCs w:val="22"/>
        </w:rPr>
        <w:t xml:space="preserve"> </w:t>
      </w:r>
      <w:proofErr w:type="gramStart"/>
      <w:r w:rsidRPr="00E431D0">
        <w:rPr>
          <w:rFonts w:ascii="Arial" w:eastAsia="Calibri" w:hAnsi="Arial" w:cs="Arial"/>
          <w:color w:val="auto"/>
          <w:sz w:val="22"/>
          <w:szCs w:val="22"/>
        </w:rPr>
        <w:t>2012; 13: 480.</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10.1186/1471-2164-13-480.</w:t>
      </w:r>
    </w:p>
    <w:p w:rsidR="00D97CE0" w:rsidRPr="00E431D0" w:rsidRDefault="00D97CE0" w:rsidP="00D97CE0">
      <w:pPr>
        <w:rPr>
          <w:rFonts w:ascii="Arial" w:hAnsi="Arial" w:cs="Arial"/>
          <w:color w:val="auto"/>
          <w:sz w:val="22"/>
          <w:szCs w:val="22"/>
        </w:rPr>
      </w:pPr>
      <w:r w:rsidRPr="00E431D0">
        <w:rPr>
          <w:rFonts w:ascii="Arial" w:eastAsia="Calibri" w:hAnsi="Arial" w:cs="Arial"/>
          <w:color w:val="auto"/>
          <w:sz w:val="22"/>
          <w:szCs w:val="22"/>
        </w:rPr>
        <w:t>10.</w:t>
      </w:r>
      <w:r w:rsidRPr="00E431D0">
        <w:rPr>
          <w:rFonts w:ascii="Arial" w:eastAsia="Calibri" w:hAnsi="Arial" w:cs="Arial"/>
          <w:color w:val="auto"/>
          <w:sz w:val="22"/>
          <w:szCs w:val="22"/>
        </w:rPr>
        <w:tab/>
      </w:r>
      <w:proofErr w:type="spellStart"/>
      <w:r w:rsidRPr="00E431D0">
        <w:rPr>
          <w:rFonts w:ascii="Arial" w:eastAsia="Calibri" w:hAnsi="Arial" w:cs="Arial"/>
          <w:color w:val="auto"/>
          <w:sz w:val="22"/>
          <w:szCs w:val="22"/>
        </w:rPr>
        <w:t>Baylin</w:t>
      </w:r>
      <w:proofErr w:type="spellEnd"/>
      <w:r w:rsidRPr="00E431D0">
        <w:rPr>
          <w:rFonts w:ascii="Arial" w:eastAsia="Calibri" w:hAnsi="Arial" w:cs="Arial"/>
          <w:color w:val="auto"/>
          <w:sz w:val="22"/>
          <w:szCs w:val="22"/>
        </w:rPr>
        <w:t xml:space="preserve"> SB, </w:t>
      </w:r>
      <w:proofErr w:type="spellStart"/>
      <w:r w:rsidRPr="00E431D0">
        <w:rPr>
          <w:rFonts w:ascii="Arial" w:eastAsia="Calibri" w:hAnsi="Arial" w:cs="Arial"/>
          <w:color w:val="auto"/>
          <w:sz w:val="22"/>
          <w:szCs w:val="22"/>
        </w:rPr>
        <w:t>Esteller</w:t>
      </w:r>
      <w:proofErr w:type="spellEnd"/>
      <w:r w:rsidRPr="00E431D0">
        <w:rPr>
          <w:rFonts w:ascii="Arial" w:eastAsia="Calibri" w:hAnsi="Arial" w:cs="Arial"/>
          <w:color w:val="auto"/>
          <w:sz w:val="22"/>
          <w:szCs w:val="22"/>
        </w:rPr>
        <w:t xml:space="preserve"> M, </w:t>
      </w:r>
      <w:proofErr w:type="spellStart"/>
      <w:r w:rsidRPr="00E431D0">
        <w:rPr>
          <w:rFonts w:ascii="Arial" w:eastAsia="Calibri" w:hAnsi="Arial" w:cs="Arial"/>
          <w:color w:val="auto"/>
          <w:sz w:val="22"/>
          <w:szCs w:val="22"/>
        </w:rPr>
        <w:t>Rountree</w:t>
      </w:r>
      <w:proofErr w:type="spellEnd"/>
      <w:r w:rsidRPr="00E431D0">
        <w:rPr>
          <w:rFonts w:ascii="Arial" w:eastAsia="Calibri" w:hAnsi="Arial" w:cs="Arial"/>
          <w:color w:val="auto"/>
          <w:sz w:val="22"/>
          <w:szCs w:val="22"/>
        </w:rPr>
        <w:t xml:space="preserve"> MR, Bachman KE, </w:t>
      </w:r>
      <w:proofErr w:type="spellStart"/>
      <w:r w:rsidRPr="00E431D0">
        <w:rPr>
          <w:rFonts w:ascii="Arial" w:eastAsia="Calibri" w:hAnsi="Arial" w:cs="Arial"/>
          <w:color w:val="auto"/>
          <w:sz w:val="22"/>
          <w:szCs w:val="22"/>
        </w:rPr>
        <w:t>Schuebel</w:t>
      </w:r>
      <w:proofErr w:type="spellEnd"/>
      <w:r w:rsidRPr="00E431D0">
        <w:rPr>
          <w:rFonts w:ascii="Arial" w:eastAsia="Calibri" w:hAnsi="Arial" w:cs="Arial"/>
          <w:color w:val="auto"/>
          <w:sz w:val="22"/>
          <w:szCs w:val="22"/>
        </w:rPr>
        <w:t xml:space="preserve"> K, Herman JG. Aberrant patterns of DNA methylation, chromatin formation and gene expression in cancer. Hum </w:t>
      </w:r>
      <w:proofErr w:type="spellStart"/>
      <w:r w:rsidRPr="00E431D0">
        <w:rPr>
          <w:rFonts w:ascii="Arial" w:eastAsia="Calibri" w:hAnsi="Arial" w:cs="Arial"/>
          <w:color w:val="auto"/>
          <w:sz w:val="22"/>
          <w:szCs w:val="22"/>
        </w:rPr>
        <w:t>Mol</w:t>
      </w:r>
      <w:proofErr w:type="spellEnd"/>
      <w:r w:rsidRPr="00E431D0">
        <w:rPr>
          <w:rFonts w:ascii="Arial" w:eastAsia="Calibri" w:hAnsi="Arial" w:cs="Arial"/>
          <w:color w:val="auto"/>
          <w:sz w:val="22"/>
          <w:szCs w:val="22"/>
        </w:rPr>
        <w:t xml:space="preserve"> Genet. </w:t>
      </w:r>
      <w:proofErr w:type="gramStart"/>
      <w:r w:rsidRPr="00E431D0">
        <w:rPr>
          <w:rFonts w:ascii="Arial" w:eastAsia="Calibri" w:hAnsi="Arial" w:cs="Arial"/>
          <w:color w:val="auto"/>
          <w:sz w:val="22"/>
          <w:szCs w:val="22"/>
        </w:rPr>
        <w:t xml:space="preserve">2001; 10: </w:t>
      </w:r>
      <w:r w:rsidRPr="00E431D0">
        <w:rPr>
          <w:rFonts w:ascii="Arial" w:eastAsia="Calibri" w:hAnsi="Arial" w:cs="Arial"/>
          <w:color w:val="auto"/>
          <w:sz w:val="22"/>
          <w:szCs w:val="22"/>
        </w:rPr>
        <w:lastRenderedPageBreak/>
        <w:t>687-92.</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xml:space="preserve">: </w:t>
      </w:r>
    </w:p>
    <w:p w:rsidR="00D97CE0" w:rsidRPr="00E431D0" w:rsidRDefault="00D97CE0" w:rsidP="00D97CE0">
      <w:pPr>
        <w:rPr>
          <w:rFonts w:ascii="Arial" w:hAnsi="Arial" w:cs="Arial"/>
          <w:color w:val="auto"/>
          <w:sz w:val="22"/>
          <w:szCs w:val="22"/>
        </w:rPr>
      </w:pPr>
      <w:r w:rsidRPr="00E431D0">
        <w:rPr>
          <w:rFonts w:ascii="Arial" w:eastAsia="Calibri" w:hAnsi="Arial" w:cs="Arial"/>
          <w:color w:val="auto"/>
          <w:sz w:val="22"/>
          <w:szCs w:val="22"/>
        </w:rPr>
        <w:t>11.</w:t>
      </w:r>
      <w:r w:rsidRPr="00E431D0">
        <w:rPr>
          <w:rFonts w:ascii="Arial" w:eastAsia="Calibri" w:hAnsi="Arial" w:cs="Arial"/>
          <w:color w:val="auto"/>
          <w:sz w:val="22"/>
          <w:szCs w:val="22"/>
        </w:rPr>
        <w:tab/>
        <w:t xml:space="preserve">Herman JG, </w:t>
      </w:r>
      <w:proofErr w:type="spellStart"/>
      <w:r w:rsidRPr="00E431D0">
        <w:rPr>
          <w:rFonts w:ascii="Arial" w:eastAsia="Calibri" w:hAnsi="Arial" w:cs="Arial"/>
          <w:color w:val="auto"/>
          <w:sz w:val="22"/>
          <w:szCs w:val="22"/>
        </w:rPr>
        <w:t>Baylin</w:t>
      </w:r>
      <w:proofErr w:type="spellEnd"/>
      <w:r w:rsidRPr="00E431D0">
        <w:rPr>
          <w:rFonts w:ascii="Arial" w:eastAsia="Calibri" w:hAnsi="Arial" w:cs="Arial"/>
          <w:color w:val="auto"/>
          <w:sz w:val="22"/>
          <w:szCs w:val="22"/>
        </w:rPr>
        <w:t xml:space="preserve"> SB. Gene silencing in cancer in association with promoter </w:t>
      </w:r>
      <w:proofErr w:type="spellStart"/>
      <w:r w:rsidRPr="00E431D0">
        <w:rPr>
          <w:rFonts w:ascii="Arial" w:eastAsia="Calibri" w:hAnsi="Arial" w:cs="Arial"/>
          <w:color w:val="auto"/>
          <w:sz w:val="22"/>
          <w:szCs w:val="22"/>
        </w:rPr>
        <w:t>hypermethylation</w:t>
      </w:r>
      <w:proofErr w:type="spellEnd"/>
      <w:r w:rsidRPr="00E431D0">
        <w:rPr>
          <w:rFonts w:ascii="Arial" w:eastAsia="Calibri" w:hAnsi="Arial" w:cs="Arial"/>
          <w:color w:val="auto"/>
          <w:sz w:val="22"/>
          <w:szCs w:val="22"/>
        </w:rPr>
        <w:t xml:space="preserve">. </w:t>
      </w:r>
      <w:proofErr w:type="gramStart"/>
      <w:r w:rsidRPr="00E431D0">
        <w:rPr>
          <w:rFonts w:ascii="Arial" w:eastAsia="Calibri" w:hAnsi="Arial" w:cs="Arial"/>
          <w:color w:val="auto"/>
          <w:sz w:val="22"/>
          <w:szCs w:val="22"/>
        </w:rPr>
        <w:t xml:space="preserve">N </w:t>
      </w:r>
      <w:proofErr w:type="spellStart"/>
      <w:r w:rsidRPr="00E431D0">
        <w:rPr>
          <w:rFonts w:ascii="Arial" w:eastAsia="Calibri" w:hAnsi="Arial" w:cs="Arial"/>
          <w:color w:val="auto"/>
          <w:sz w:val="22"/>
          <w:szCs w:val="22"/>
        </w:rPr>
        <w:t>Engl</w:t>
      </w:r>
      <w:proofErr w:type="spellEnd"/>
      <w:r w:rsidRPr="00E431D0">
        <w:rPr>
          <w:rFonts w:ascii="Arial" w:eastAsia="Calibri" w:hAnsi="Arial" w:cs="Arial"/>
          <w:color w:val="auto"/>
          <w:sz w:val="22"/>
          <w:szCs w:val="22"/>
        </w:rPr>
        <w:t xml:space="preserve"> J Med. 2003; 349: 2042-54.</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10.1056/NEJMra023075.</w:t>
      </w:r>
    </w:p>
    <w:p w:rsidR="00D97CE0" w:rsidRPr="00E431D0" w:rsidRDefault="00D97CE0" w:rsidP="00D97CE0">
      <w:pPr>
        <w:rPr>
          <w:rFonts w:ascii="Arial" w:hAnsi="Arial" w:cs="Arial"/>
          <w:color w:val="auto"/>
          <w:sz w:val="22"/>
          <w:szCs w:val="22"/>
        </w:rPr>
      </w:pPr>
      <w:r w:rsidRPr="00E431D0">
        <w:rPr>
          <w:rFonts w:ascii="Arial" w:eastAsia="Calibri" w:hAnsi="Arial" w:cs="Arial"/>
          <w:color w:val="auto"/>
          <w:sz w:val="22"/>
          <w:szCs w:val="22"/>
        </w:rPr>
        <w:t>12.</w:t>
      </w:r>
      <w:r w:rsidRPr="00E431D0">
        <w:rPr>
          <w:rFonts w:ascii="Arial" w:eastAsia="Calibri" w:hAnsi="Arial" w:cs="Arial"/>
          <w:color w:val="auto"/>
          <w:sz w:val="22"/>
          <w:szCs w:val="22"/>
        </w:rPr>
        <w:tab/>
        <w:t xml:space="preserve">Guo S, Wang YL, Li Y, </w:t>
      </w:r>
      <w:proofErr w:type="spellStart"/>
      <w:r w:rsidRPr="00E431D0">
        <w:rPr>
          <w:rFonts w:ascii="Arial" w:eastAsia="Calibri" w:hAnsi="Arial" w:cs="Arial"/>
          <w:color w:val="auto"/>
          <w:sz w:val="22"/>
          <w:szCs w:val="22"/>
        </w:rPr>
        <w:t>Jin</w:t>
      </w:r>
      <w:proofErr w:type="spellEnd"/>
      <w:r w:rsidRPr="00E431D0">
        <w:rPr>
          <w:rFonts w:ascii="Arial" w:eastAsia="Calibri" w:hAnsi="Arial" w:cs="Arial"/>
          <w:color w:val="auto"/>
          <w:sz w:val="22"/>
          <w:szCs w:val="22"/>
        </w:rPr>
        <w:t xml:space="preserve"> L, </w:t>
      </w:r>
      <w:proofErr w:type="spellStart"/>
      <w:r w:rsidRPr="00E431D0">
        <w:rPr>
          <w:rFonts w:ascii="Arial" w:eastAsia="Calibri" w:hAnsi="Arial" w:cs="Arial"/>
          <w:color w:val="auto"/>
          <w:sz w:val="22"/>
          <w:szCs w:val="22"/>
        </w:rPr>
        <w:t>Xiong</w:t>
      </w:r>
      <w:proofErr w:type="spellEnd"/>
      <w:r w:rsidRPr="00E431D0">
        <w:rPr>
          <w:rFonts w:ascii="Arial" w:eastAsia="Calibri" w:hAnsi="Arial" w:cs="Arial"/>
          <w:color w:val="auto"/>
          <w:sz w:val="22"/>
          <w:szCs w:val="22"/>
        </w:rPr>
        <w:t xml:space="preserve"> M, Ji QH, Wang J. Significant SNPs have limited prediction ability for thyroid cancer. </w:t>
      </w:r>
      <w:proofErr w:type="gramStart"/>
      <w:r w:rsidRPr="00E431D0">
        <w:rPr>
          <w:rFonts w:ascii="Arial" w:eastAsia="Calibri" w:hAnsi="Arial" w:cs="Arial"/>
          <w:color w:val="auto"/>
          <w:sz w:val="22"/>
          <w:szCs w:val="22"/>
        </w:rPr>
        <w:t>Cancer Med. 2014; 3: 731-5.</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10.1002/cam4.211.</w:t>
      </w:r>
    </w:p>
    <w:p w:rsidR="00D97CE0" w:rsidRPr="00E431D0" w:rsidRDefault="00D97CE0" w:rsidP="00D97CE0">
      <w:pPr>
        <w:rPr>
          <w:rFonts w:ascii="Arial" w:hAnsi="Arial" w:cs="Arial"/>
          <w:color w:val="auto"/>
          <w:sz w:val="22"/>
          <w:szCs w:val="22"/>
        </w:rPr>
      </w:pPr>
      <w:r w:rsidRPr="00E431D0">
        <w:rPr>
          <w:rFonts w:ascii="Arial" w:eastAsia="Calibri" w:hAnsi="Arial" w:cs="Arial"/>
          <w:color w:val="auto"/>
          <w:sz w:val="22"/>
          <w:szCs w:val="22"/>
        </w:rPr>
        <w:t>13.</w:t>
      </w:r>
      <w:r w:rsidRPr="00E431D0">
        <w:rPr>
          <w:rFonts w:ascii="Arial" w:eastAsia="Calibri" w:hAnsi="Arial" w:cs="Arial"/>
          <w:color w:val="auto"/>
          <w:sz w:val="22"/>
          <w:szCs w:val="22"/>
        </w:rPr>
        <w:tab/>
        <w:t xml:space="preserve">Jiang F, Todd NW, Li R, Zhang H, Fang H, </w:t>
      </w:r>
      <w:proofErr w:type="spellStart"/>
      <w:r w:rsidRPr="00E431D0">
        <w:rPr>
          <w:rFonts w:ascii="Arial" w:eastAsia="Calibri" w:hAnsi="Arial" w:cs="Arial"/>
          <w:color w:val="auto"/>
          <w:sz w:val="22"/>
          <w:szCs w:val="22"/>
        </w:rPr>
        <w:t>Stass</w:t>
      </w:r>
      <w:proofErr w:type="spellEnd"/>
      <w:r w:rsidRPr="00E431D0">
        <w:rPr>
          <w:rFonts w:ascii="Arial" w:eastAsia="Calibri" w:hAnsi="Arial" w:cs="Arial"/>
          <w:color w:val="auto"/>
          <w:sz w:val="22"/>
          <w:szCs w:val="22"/>
        </w:rPr>
        <w:t xml:space="preserve"> SA. </w:t>
      </w:r>
      <w:proofErr w:type="gramStart"/>
      <w:r w:rsidRPr="00E431D0">
        <w:rPr>
          <w:rFonts w:ascii="Arial" w:eastAsia="Calibri" w:hAnsi="Arial" w:cs="Arial"/>
          <w:color w:val="auto"/>
          <w:sz w:val="22"/>
          <w:szCs w:val="22"/>
        </w:rPr>
        <w:t>A panel of sputum-based genomic marker for early detection of lung cancer.</w:t>
      </w:r>
      <w:proofErr w:type="gramEnd"/>
      <w:r w:rsidRPr="00E431D0">
        <w:rPr>
          <w:rFonts w:ascii="Arial" w:eastAsia="Calibri" w:hAnsi="Arial" w:cs="Arial"/>
          <w:color w:val="auto"/>
          <w:sz w:val="22"/>
          <w:szCs w:val="22"/>
        </w:rPr>
        <w:t xml:space="preserve"> </w:t>
      </w:r>
      <w:proofErr w:type="gramStart"/>
      <w:r w:rsidRPr="00E431D0">
        <w:rPr>
          <w:rFonts w:ascii="Arial" w:eastAsia="Calibri" w:hAnsi="Arial" w:cs="Arial"/>
          <w:color w:val="auto"/>
          <w:sz w:val="22"/>
          <w:szCs w:val="22"/>
        </w:rPr>
        <w:t xml:space="preserve">Cancer </w:t>
      </w:r>
      <w:proofErr w:type="spellStart"/>
      <w:r w:rsidRPr="00E431D0">
        <w:rPr>
          <w:rFonts w:ascii="Arial" w:eastAsia="Calibri" w:hAnsi="Arial" w:cs="Arial"/>
          <w:color w:val="auto"/>
          <w:sz w:val="22"/>
          <w:szCs w:val="22"/>
        </w:rPr>
        <w:t>Prev</w:t>
      </w:r>
      <w:proofErr w:type="spellEnd"/>
      <w:r w:rsidRPr="00E431D0">
        <w:rPr>
          <w:rFonts w:ascii="Arial" w:eastAsia="Calibri" w:hAnsi="Arial" w:cs="Arial"/>
          <w:color w:val="auto"/>
          <w:sz w:val="22"/>
          <w:szCs w:val="22"/>
        </w:rPr>
        <w:t xml:space="preserve"> Res (</w:t>
      </w:r>
      <w:proofErr w:type="spellStart"/>
      <w:r w:rsidRPr="00E431D0">
        <w:rPr>
          <w:rFonts w:ascii="Arial" w:eastAsia="Calibri" w:hAnsi="Arial" w:cs="Arial"/>
          <w:color w:val="auto"/>
          <w:sz w:val="22"/>
          <w:szCs w:val="22"/>
        </w:rPr>
        <w:t>Phila</w:t>
      </w:r>
      <w:proofErr w:type="spellEnd"/>
      <w:r w:rsidRPr="00E431D0">
        <w:rPr>
          <w:rFonts w:ascii="Arial" w:eastAsia="Calibri" w:hAnsi="Arial" w:cs="Arial"/>
          <w:color w:val="auto"/>
          <w:sz w:val="22"/>
          <w:szCs w:val="22"/>
        </w:rPr>
        <w:t>).</w:t>
      </w:r>
      <w:proofErr w:type="gramEnd"/>
      <w:r w:rsidRPr="00E431D0">
        <w:rPr>
          <w:rFonts w:ascii="Arial" w:eastAsia="Calibri" w:hAnsi="Arial" w:cs="Arial"/>
          <w:color w:val="auto"/>
          <w:sz w:val="22"/>
          <w:szCs w:val="22"/>
        </w:rPr>
        <w:t xml:space="preserve"> </w:t>
      </w:r>
      <w:proofErr w:type="gramStart"/>
      <w:r w:rsidRPr="00E431D0">
        <w:rPr>
          <w:rFonts w:ascii="Arial" w:eastAsia="Calibri" w:hAnsi="Arial" w:cs="Arial"/>
          <w:color w:val="auto"/>
          <w:sz w:val="22"/>
          <w:szCs w:val="22"/>
        </w:rPr>
        <w:t>2010; 3: 1571-8.</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10.1158/1940-6207.CAPR-10-0128.</w:t>
      </w:r>
    </w:p>
    <w:p w:rsidR="00D97CE0" w:rsidRPr="00E431D0" w:rsidRDefault="00D97CE0" w:rsidP="00D97CE0">
      <w:pPr>
        <w:rPr>
          <w:rFonts w:ascii="Arial" w:hAnsi="Arial" w:cs="Arial"/>
          <w:color w:val="auto"/>
          <w:sz w:val="22"/>
          <w:szCs w:val="22"/>
        </w:rPr>
      </w:pPr>
      <w:r w:rsidRPr="00E431D0">
        <w:rPr>
          <w:rFonts w:ascii="Arial" w:eastAsia="Calibri" w:hAnsi="Arial" w:cs="Arial"/>
          <w:color w:val="auto"/>
          <w:sz w:val="22"/>
          <w:szCs w:val="22"/>
        </w:rPr>
        <w:t>14.</w:t>
      </w:r>
      <w:r w:rsidRPr="00E431D0">
        <w:rPr>
          <w:rFonts w:ascii="Arial" w:eastAsia="Calibri" w:hAnsi="Arial" w:cs="Arial"/>
          <w:color w:val="auto"/>
          <w:sz w:val="22"/>
          <w:szCs w:val="22"/>
        </w:rPr>
        <w:tab/>
        <w:t xml:space="preserve">Zhu J, Yao X. Use of DNA methylation for cancer detection: promises and challenges. </w:t>
      </w:r>
      <w:proofErr w:type="spellStart"/>
      <w:proofErr w:type="gramStart"/>
      <w:r w:rsidRPr="00E431D0">
        <w:rPr>
          <w:rFonts w:ascii="Arial" w:eastAsia="Calibri" w:hAnsi="Arial" w:cs="Arial"/>
          <w:color w:val="auto"/>
          <w:sz w:val="22"/>
          <w:szCs w:val="22"/>
        </w:rPr>
        <w:t>Int</w:t>
      </w:r>
      <w:proofErr w:type="spellEnd"/>
      <w:r w:rsidRPr="00E431D0">
        <w:rPr>
          <w:rFonts w:ascii="Arial" w:eastAsia="Calibri" w:hAnsi="Arial" w:cs="Arial"/>
          <w:color w:val="auto"/>
          <w:sz w:val="22"/>
          <w:szCs w:val="22"/>
        </w:rPr>
        <w:t xml:space="preserve"> J </w:t>
      </w:r>
      <w:proofErr w:type="spellStart"/>
      <w:r w:rsidRPr="00E431D0">
        <w:rPr>
          <w:rFonts w:ascii="Arial" w:eastAsia="Calibri" w:hAnsi="Arial" w:cs="Arial"/>
          <w:color w:val="auto"/>
          <w:sz w:val="22"/>
          <w:szCs w:val="22"/>
        </w:rPr>
        <w:t>Biochem</w:t>
      </w:r>
      <w:proofErr w:type="spellEnd"/>
      <w:r w:rsidRPr="00E431D0">
        <w:rPr>
          <w:rFonts w:ascii="Arial" w:eastAsia="Calibri" w:hAnsi="Arial" w:cs="Arial"/>
          <w:color w:val="auto"/>
          <w:sz w:val="22"/>
          <w:szCs w:val="22"/>
        </w:rPr>
        <w:t xml:space="preserve"> Cell Biol. 2009; 41: 147-54.</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10.1016/j.biocel.2008.09.003.</w:t>
      </w:r>
    </w:p>
    <w:p w:rsidR="00D97CE0" w:rsidRPr="00E431D0" w:rsidRDefault="00D97CE0" w:rsidP="00D97CE0">
      <w:pPr>
        <w:rPr>
          <w:rFonts w:ascii="Arial" w:hAnsi="Arial" w:cs="Arial"/>
          <w:color w:val="auto"/>
          <w:sz w:val="22"/>
          <w:szCs w:val="22"/>
        </w:rPr>
      </w:pPr>
      <w:r w:rsidRPr="00E431D0">
        <w:rPr>
          <w:rFonts w:ascii="Arial" w:eastAsia="Calibri" w:hAnsi="Arial" w:cs="Arial"/>
          <w:color w:val="auto"/>
          <w:sz w:val="22"/>
          <w:szCs w:val="22"/>
        </w:rPr>
        <w:t>15.</w:t>
      </w:r>
      <w:r w:rsidRPr="00E431D0">
        <w:rPr>
          <w:rFonts w:ascii="Arial" w:eastAsia="Calibri" w:hAnsi="Arial" w:cs="Arial"/>
          <w:color w:val="auto"/>
          <w:sz w:val="22"/>
          <w:szCs w:val="22"/>
        </w:rPr>
        <w:tab/>
        <w:t xml:space="preserve">Zhao Y, Sun J, Zhang H, Guo S, </w:t>
      </w:r>
      <w:proofErr w:type="spellStart"/>
      <w:r w:rsidRPr="00E431D0">
        <w:rPr>
          <w:rFonts w:ascii="Arial" w:eastAsia="Calibri" w:hAnsi="Arial" w:cs="Arial"/>
          <w:color w:val="auto"/>
          <w:sz w:val="22"/>
          <w:szCs w:val="22"/>
        </w:rPr>
        <w:t>Gu</w:t>
      </w:r>
      <w:proofErr w:type="spellEnd"/>
      <w:r w:rsidRPr="00E431D0">
        <w:rPr>
          <w:rFonts w:ascii="Arial" w:eastAsia="Calibri" w:hAnsi="Arial" w:cs="Arial"/>
          <w:color w:val="auto"/>
          <w:sz w:val="22"/>
          <w:szCs w:val="22"/>
        </w:rPr>
        <w:t xml:space="preserve"> J, Wang W, Tang N, Zhou X, Yu J. High-frequency aberrantly methylated targets in pancreatic adenocarcinoma identified via global DNA methylation analysis using </w:t>
      </w:r>
      <w:proofErr w:type="spellStart"/>
      <w:r w:rsidRPr="00E431D0">
        <w:rPr>
          <w:rFonts w:ascii="Arial" w:eastAsia="Calibri" w:hAnsi="Arial" w:cs="Arial"/>
          <w:color w:val="auto"/>
          <w:sz w:val="22"/>
          <w:szCs w:val="22"/>
        </w:rPr>
        <w:t>methylCap</w:t>
      </w:r>
      <w:proofErr w:type="spellEnd"/>
      <w:r w:rsidRPr="00E431D0">
        <w:rPr>
          <w:rFonts w:ascii="Arial" w:eastAsia="Calibri" w:hAnsi="Arial" w:cs="Arial"/>
          <w:color w:val="auto"/>
          <w:sz w:val="22"/>
          <w:szCs w:val="22"/>
        </w:rPr>
        <w:t xml:space="preserve">-seq. </w:t>
      </w:r>
      <w:proofErr w:type="spellStart"/>
      <w:r w:rsidRPr="00E431D0">
        <w:rPr>
          <w:rFonts w:ascii="Arial" w:eastAsia="Calibri" w:hAnsi="Arial" w:cs="Arial"/>
          <w:color w:val="auto"/>
          <w:sz w:val="22"/>
          <w:szCs w:val="22"/>
        </w:rPr>
        <w:t>Clin</w:t>
      </w:r>
      <w:proofErr w:type="spellEnd"/>
      <w:r w:rsidRPr="00E431D0">
        <w:rPr>
          <w:rFonts w:ascii="Arial" w:eastAsia="Calibri" w:hAnsi="Arial" w:cs="Arial"/>
          <w:color w:val="auto"/>
          <w:sz w:val="22"/>
          <w:szCs w:val="22"/>
        </w:rPr>
        <w:t xml:space="preserve"> Epigenetics. </w:t>
      </w:r>
      <w:proofErr w:type="gramStart"/>
      <w:r w:rsidRPr="00E431D0">
        <w:rPr>
          <w:rFonts w:ascii="Arial" w:eastAsia="Calibri" w:hAnsi="Arial" w:cs="Arial"/>
          <w:color w:val="auto"/>
          <w:sz w:val="22"/>
          <w:szCs w:val="22"/>
        </w:rPr>
        <w:t>2014; 6: 18.</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10.1186/1868-7083-6-18.</w:t>
      </w:r>
    </w:p>
    <w:p w:rsidR="00D97CE0" w:rsidRPr="00E431D0" w:rsidRDefault="00D97CE0" w:rsidP="00D97CE0">
      <w:pPr>
        <w:rPr>
          <w:rFonts w:ascii="Arial" w:hAnsi="Arial" w:cs="Arial"/>
          <w:color w:val="auto"/>
          <w:sz w:val="22"/>
          <w:szCs w:val="22"/>
        </w:rPr>
      </w:pPr>
      <w:r w:rsidRPr="00E431D0">
        <w:rPr>
          <w:rFonts w:ascii="Arial" w:eastAsia="Calibri" w:hAnsi="Arial" w:cs="Arial"/>
          <w:color w:val="auto"/>
          <w:sz w:val="22"/>
          <w:szCs w:val="22"/>
        </w:rPr>
        <w:t>16.</w:t>
      </w:r>
      <w:r w:rsidRPr="00E431D0">
        <w:rPr>
          <w:rFonts w:ascii="Arial" w:eastAsia="Calibri" w:hAnsi="Arial" w:cs="Arial"/>
          <w:color w:val="auto"/>
          <w:sz w:val="22"/>
          <w:szCs w:val="22"/>
        </w:rPr>
        <w:tab/>
        <w:t xml:space="preserve">Laird PW. </w:t>
      </w:r>
      <w:proofErr w:type="gramStart"/>
      <w:r w:rsidRPr="00E431D0">
        <w:rPr>
          <w:rFonts w:ascii="Arial" w:eastAsia="Calibri" w:hAnsi="Arial" w:cs="Arial"/>
          <w:color w:val="auto"/>
          <w:sz w:val="22"/>
          <w:szCs w:val="22"/>
        </w:rPr>
        <w:t>The power and the promise of DNA methylation markers.</w:t>
      </w:r>
      <w:proofErr w:type="gramEnd"/>
      <w:r w:rsidRPr="00E431D0">
        <w:rPr>
          <w:rFonts w:ascii="Arial" w:eastAsia="Calibri" w:hAnsi="Arial" w:cs="Arial"/>
          <w:color w:val="auto"/>
          <w:sz w:val="22"/>
          <w:szCs w:val="22"/>
        </w:rPr>
        <w:t xml:space="preserve"> </w:t>
      </w:r>
      <w:proofErr w:type="gramStart"/>
      <w:r w:rsidRPr="00E431D0">
        <w:rPr>
          <w:rFonts w:ascii="Arial" w:eastAsia="Calibri" w:hAnsi="Arial" w:cs="Arial"/>
          <w:color w:val="auto"/>
          <w:sz w:val="22"/>
          <w:szCs w:val="22"/>
        </w:rPr>
        <w:t>Nat Rev Cancer.</w:t>
      </w:r>
      <w:proofErr w:type="gramEnd"/>
      <w:r w:rsidRPr="00E431D0">
        <w:rPr>
          <w:rFonts w:ascii="Arial" w:eastAsia="Calibri" w:hAnsi="Arial" w:cs="Arial"/>
          <w:color w:val="auto"/>
          <w:sz w:val="22"/>
          <w:szCs w:val="22"/>
        </w:rPr>
        <w:t xml:space="preserve"> </w:t>
      </w:r>
      <w:proofErr w:type="gramStart"/>
      <w:r w:rsidRPr="00E431D0">
        <w:rPr>
          <w:rFonts w:ascii="Arial" w:eastAsia="Calibri" w:hAnsi="Arial" w:cs="Arial"/>
          <w:color w:val="auto"/>
          <w:sz w:val="22"/>
          <w:szCs w:val="22"/>
        </w:rPr>
        <w:t>2003; 3: 253-66.</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10.1038/nrc1045.</w:t>
      </w:r>
    </w:p>
    <w:p w:rsidR="00D97CE0" w:rsidRPr="00E431D0" w:rsidRDefault="00D97CE0" w:rsidP="00D97CE0">
      <w:pPr>
        <w:rPr>
          <w:rFonts w:ascii="Arial" w:hAnsi="Arial" w:cs="Arial"/>
          <w:color w:val="auto"/>
          <w:sz w:val="22"/>
          <w:szCs w:val="22"/>
        </w:rPr>
      </w:pPr>
      <w:r w:rsidRPr="00E431D0">
        <w:rPr>
          <w:rFonts w:ascii="Arial" w:eastAsia="Calibri" w:hAnsi="Arial" w:cs="Arial"/>
          <w:color w:val="auto"/>
          <w:sz w:val="22"/>
          <w:szCs w:val="22"/>
        </w:rPr>
        <w:t>17.</w:t>
      </w:r>
      <w:r w:rsidRPr="00E431D0">
        <w:rPr>
          <w:rFonts w:ascii="Arial" w:eastAsia="Calibri" w:hAnsi="Arial" w:cs="Arial"/>
          <w:color w:val="auto"/>
          <w:sz w:val="22"/>
          <w:szCs w:val="22"/>
        </w:rPr>
        <w:tab/>
        <w:t xml:space="preserve">Pu W, </w:t>
      </w:r>
      <w:proofErr w:type="spellStart"/>
      <w:r w:rsidRPr="00E431D0">
        <w:rPr>
          <w:rFonts w:ascii="Arial" w:eastAsia="Calibri" w:hAnsi="Arial" w:cs="Arial"/>
          <w:color w:val="auto"/>
          <w:sz w:val="22"/>
          <w:szCs w:val="22"/>
        </w:rPr>
        <w:t>Geng</w:t>
      </w:r>
      <w:proofErr w:type="spellEnd"/>
      <w:r w:rsidRPr="00E431D0">
        <w:rPr>
          <w:rFonts w:ascii="Arial" w:eastAsia="Calibri" w:hAnsi="Arial" w:cs="Arial"/>
          <w:color w:val="auto"/>
          <w:sz w:val="22"/>
          <w:szCs w:val="22"/>
        </w:rPr>
        <w:t xml:space="preserve"> X, Chen S, Tan L, Tan Y, Wang A, Lu Z, Guo S, Chen X, Wang J. Aberrant methylation of CDH13 can be a diagnostic biomarker for lung adenocarcinoma. </w:t>
      </w:r>
      <w:proofErr w:type="gramStart"/>
      <w:r w:rsidRPr="00E431D0">
        <w:rPr>
          <w:rFonts w:ascii="Arial" w:eastAsia="Calibri" w:hAnsi="Arial" w:cs="Arial"/>
          <w:color w:val="auto"/>
          <w:sz w:val="22"/>
          <w:szCs w:val="22"/>
        </w:rPr>
        <w:t>J Cancer.</w:t>
      </w:r>
      <w:proofErr w:type="gramEnd"/>
      <w:r w:rsidRPr="00E431D0">
        <w:rPr>
          <w:rFonts w:ascii="Arial" w:eastAsia="Calibri" w:hAnsi="Arial" w:cs="Arial"/>
          <w:color w:val="auto"/>
          <w:sz w:val="22"/>
          <w:szCs w:val="22"/>
        </w:rPr>
        <w:t xml:space="preserve"> </w:t>
      </w:r>
      <w:proofErr w:type="gramStart"/>
      <w:r w:rsidRPr="00E431D0">
        <w:rPr>
          <w:rFonts w:ascii="Arial" w:eastAsia="Calibri" w:hAnsi="Arial" w:cs="Arial"/>
          <w:color w:val="auto"/>
          <w:sz w:val="22"/>
          <w:szCs w:val="22"/>
        </w:rPr>
        <w:t>2016; 7: 2280-9.</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10.7150/jca.15758.</w:t>
      </w:r>
    </w:p>
    <w:p w:rsidR="00D97CE0" w:rsidRPr="00E431D0" w:rsidRDefault="00D97CE0" w:rsidP="00D97CE0">
      <w:pPr>
        <w:rPr>
          <w:rFonts w:ascii="Arial" w:hAnsi="Arial" w:cs="Arial"/>
          <w:color w:val="auto"/>
          <w:sz w:val="22"/>
          <w:szCs w:val="22"/>
        </w:rPr>
      </w:pPr>
      <w:r w:rsidRPr="00E431D0">
        <w:rPr>
          <w:rFonts w:ascii="Arial" w:eastAsia="Calibri" w:hAnsi="Arial" w:cs="Arial"/>
          <w:color w:val="auto"/>
          <w:sz w:val="22"/>
          <w:szCs w:val="22"/>
        </w:rPr>
        <w:t>18.</w:t>
      </w:r>
      <w:r w:rsidRPr="00E431D0">
        <w:rPr>
          <w:rFonts w:ascii="Arial" w:eastAsia="Calibri" w:hAnsi="Arial" w:cs="Arial"/>
          <w:color w:val="auto"/>
          <w:sz w:val="22"/>
          <w:szCs w:val="22"/>
        </w:rPr>
        <w:tab/>
      </w:r>
      <w:proofErr w:type="spellStart"/>
      <w:r w:rsidRPr="00E431D0">
        <w:rPr>
          <w:rFonts w:ascii="Arial" w:eastAsia="Calibri" w:hAnsi="Arial" w:cs="Arial"/>
          <w:color w:val="auto"/>
          <w:sz w:val="22"/>
          <w:szCs w:val="22"/>
        </w:rPr>
        <w:t>Geng</w:t>
      </w:r>
      <w:proofErr w:type="spellEnd"/>
      <w:r w:rsidRPr="00E431D0">
        <w:rPr>
          <w:rFonts w:ascii="Arial" w:eastAsia="Calibri" w:hAnsi="Arial" w:cs="Arial"/>
          <w:color w:val="auto"/>
          <w:sz w:val="22"/>
          <w:szCs w:val="22"/>
        </w:rPr>
        <w:t xml:space="preserve"> X, Pu W, Tan Y, Lu Z, Wang A, Tan L, Chen S, Guo S, Wang J, Chen X. Quantitative assessment of the diagnostic role of FHIT promoter methylation in non-small cell lung cancer. </w:t>
      </w:r>
      <w:proofErr w:type="spellStart"/>
      <w:proofErr w:type="gramStart"/>
      <w:r w:rsidRPr="00E431D0">
        <w:rPr>
          <w:rFonts w:ascii="Arial" w:eastAsia="Calibri" w:hAnsi="Arial" w:cs="Arial"/>
          <w:color w:val="auto"/>
          <w:sz w:val="22"/>
          <w:szCs w:val="22"/>
        </w:rPr>
        <w:t>Oncotarget</w:t>
      </w:r>
      <w:proofErr w:type="spellEnd"/>
      <w:r w:rsidRPr="00E431D0">
        <w:rPr>
          <w:rFonts w:ascii="Arial" w:eastAsia="Calibri" w:hAnsi="Arial" w:cs="Arial"/>
          <w:color w:val="auto"/>
          <w:sz w:val="22"/>
          <w:szCs w:val="22"/>
        </w:rPr>
        <w:t>.</w:t>
      </w:r>
      <w:proofErr w:type="gramEnd"/>
      <w:r w:rsidRPr="00E431D0">
        <w:rPr>
          <w:rFonts w:ascii="Arial" w:eastAsia="Calibri" w:hAnsi="Arial" w:cs="Arial"/>
          <w:color w:val="auto"/>
          <w:sz w:val="22"/>
          <w:szCs w:val="22"/>
        </w:rPr>
        <w:t xml:space="preserve"> </w:t>
      </w:r>
      <w:proofErr w:type="gramStart"/>
      <w:r w:rsidRPr="00E431D0">
        <w:rPr>
          <w:rFonts w:ascii="Arial" w:eastAsia="Calibri" w:hAnsi="Arial" w:cs="Arial"/>
          <w:color w:val="auto"/>
          <w:sz w:val="22"/>
          <w:szCs w:val="22"/>
        </w:rPr>
        <w:t>2017; 8: 6845-56.</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10.18632/oncotarget.14256.</w:t>
      </w:r>
    </w:p>
    <w:p w:rsidR="00D97CE0" w:rsidRPr="00E431D0" w:rsidRDefault="00D97CE0" w:rsidP="00D97CE0">
      <w:pPr>
        <w:rPr>
          <w:rFonts w:ascii="Arial" w:hAnsi="Arial" w:cs="Arial"/>
          <w:color w:val="auto"/>
          <w:sz w:val="22"/>
          <w:szCs w:val="22"/>
        </w:rPr>
      </w:pPr>
      <w:r w:rsidRPr="00E431D0">
        <w:rPr>
          <w:rFonts w:ascii="Arial" w:eastAsia="Calibri" w:hAnsi="Arial" w:cs="Arial"/>
          <w:color w:val="auto"/>
          <w:sz w:val="22"/>
          <w:szCs w:val="22"/>
        </w:rPr>
        <w:t>19.</w:t>
      </w:r>
      <w:r w:rsidRPr="00E431D0">
        <w:rPr>
          <w:rFonts w:ascii="Arial" w:eastAsia="Calibri" w:hAnsi="Arial" w:cs="Arial"/>
          <w:color w:val="auto"/>
          <w:sz w:val="22"/>
          <w:szCs w:val="22"/>
        </w:rPr>
        <w:tab/>
        <w:t xml:space="preserve">Guo S, Tan L, Pu W, Wu J, Xu K, Wu J, Li Q, Ma Y, Xu J, </w:t>
      </w:r>
      <w:proofErr w:type="spellStart"/>
      <w:r w:rsidRPr="00E431D0">
        <w:rPr>
          <w:rFonts w:ascii="Arial" w:eastAsia="Calibri" w:hAnsi="Arial" w:cs="Arial"/>
          <w:color w:val="auto"/>
          <w:sz w:val="22"/>
          <w:szCs w:val="22"/>
        </w:rPr>
        <w:t>Jin</w:t>
      </w:r>
      <w:proofErr w:type="spellEnd"/>
      <w:r w:rsidRPr="00E431D0">
        <w:rPr>
          <w:rFonts w:ascii="Arial" w:eastAsia="Calibri" w:hAnsi="Arial" w:cs="Arial"/>
          <w:color w:val="auto"/>
          <w:sz w:val="22"/>
          <w:szCs w:val="22"/>
        </w:rPr>
        <w:t xml:space="preserve"> L, Wang J. Quantitative assessment of the diagnostic role of APC promoter methylation in non-small cell lung cancer. </w:t>
      </w:r>
      <w:proofErr w:type="spellStart"/>
      <w:r w:rsidRPr="00E431D0">
        <w:rPr>
          <w:rFonts w:ascii="Arial" w:eastAsia="Calibri" w:hAnsi="Arial" w:cs="Arial"/>
          <w:color w:val="auto"/>
          <w:sz w:val="22"/>
          <w:szCs w:val="22"/>
        </w:rPr>
        <w:t>Clin</w:t>
      </w:r>
      <w:proofErr w:type="spellEnd"/>
      <w:r w:rsidRPr="00E431D0">
        <w:rPr>
          <w:rFonts w:ascii="Arial" w:eastAsia="Calibri" w:hAnsi="Arial" w:cs="Arial"/>
          <w:color w:val="auto"/>
          <w:sz w:val="22"/>
          <w:szCs w:val="22"/>
        </w:rPr>
        <w:t xml:space="preserve"> Epigenetics. </w:t>
      </w:r>
      <w:proofErr w:type="gramStart"/>
      <w:r w:rsidRPr="00E431D0">
        <w:rPr>
          <w:rFonts w:ascii="Arial" w:eastAsia="Calibri" w:hAnsi="Arial" w:cs="Arial"/>
          <w:color w:val="auto"/>
          <w:sz w:val="22"/>
          <w:szCs w:val="22"/>
        </w:rPr>
        <w:t>2014; 6: 5.</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10.1186/1868-7083-6-5.</w:t>
      </w:r>
    </w:p>
    <w:p w:rsidR="00D97CE0" w:rsidRPr="00E431D0" w:rsidRDefault="00D97CE0" w:rsidP="00D97CE0">
      <w:pPr>
        <w:rPr>
          <w:rFonts w:ascii="Arial" w:hAnsi="Arial" w:cs="Arial"/>
          <w:color w:val="auto"/>
          <w:sz w:val="22"/>
          <w:szCs w:val="22"/>
        </w:rPr>
      </w:pPr>
      <w:r w:rsidRPr="00E431D0">
        <w:rPr>
          <w:rFonts w:ascii="Arial" w:eastAsia="Calibri" w:hAnsi="Arial" w:cs="Arial"/>
          <w:color w:val="auto"/>
          <w:sz w:val="22"/>
          <w:szCs w:val="22"/>
        </w:rPr>
        <w:t>20.</w:t>
      </w:r>
      <w:r w:rsidRPr="00E431D0">
        <w:rPr>
          <w:rFonts w:ascii="Arial" w:eastAsia="Calibri" w:hAnsi="Arial" w:cs="Arial"/>
          <w:color w:val="auto"/>
          <w:sz w:val="22"/>
          <w:szCs w:val="22"/>
        </w:rPr>
        <w:tab/>
        <w:t xml:space="preserve">Kawakami K, </w:t>
      </w:r>
      <w:proofErr w:type="spellStart"/>
      <w:r w:rsidRPr="00E431D0">
        <w:rPr>
          <w:rFonts w:ascii="Arial" w:eastAsia="Calibri" w:hAnsi="Arial" w:cs="Arial"/>
          <w:color w:val="auto"/>
          <w:sz w:val="22"/>
          <w:szCs w:val="22"/>
        </w:rPr>
        <w:t>Brabender</w:t>
      </w:r>
      <w:proofErr w:type="spellEnd"/>
      <w:r w:rsidRPr="00E431D0">
        <w:rPr>
          <w:rFonts w:ascii="Arial" w:eastAsia="Calibri" w:hAnsi="Arial" w:cs="Arial"/>
          <w:color w:val="auto"/>
          <w:sz w:val="22"/>
          <w:szCs w:val="22"/>
        </w:rPr>
        <w:t xml:space="preserve"> J, Lord RV, </w:t>
      </w:r>
      <w:proofErr w:type="spellStart"/>
      <w:r w:rsidRPr="00E431D0">
        <w:rPr>
          <w:rFonts w:ascii="Arial" w:eastAsia="Calibri" w:hAnsi="Arial" w:cs="Arial"/>
          <w:color w:val="auto"/>
          <w:sz w:val="22"/>
          <w:szCs w:val="22"/>
        </w:rPr>
        <w:t>Groshen</w:t>
      </w:r>
      <w:proofErr w:type="spellEnd"/>
      <w:r w:rsidRPr="00E431D0">
        <w:rPr>
          <w:rFonts w:ascii="Arial" w:eastAsia="Calibri" w:hAnsi="Arial" w:cs="Arial"/>
          <w:color w:val="auto"/>
          <w:sz w:val="22"/>
          <w:szCs w:val="22"/>
        </w:rPr>
        <w:t xml:space="preserve"> S, Greenwald BD, </w:t>
      </w:r>
      <w:proofErr w:type="spellStart"/>
      <w:r w:rsidRPr="00E431D0">
        <w:rPr>
          <w:rFonts w:ascii="Arial" w:eastAsia="Calibri" w:hAnsi="Arial" w:cs="Arial"/>
          <w:color w:val="auto"/>
          <w:sz w:val="22"/>
          <w:szCs w:val="22"/>
        </w:rPr>
        <w:t>Krasna</w:t>
      </w:r>
      <w:proofErr w:type="spellEnd"/>
      <w:r w:rsidRPr="00E431D0">
        <w:rPr>
          <w:rFonts w:ascii="Arial" w:eastAsia="Calibri" w:hAnsi="Arial" w:cs="Arial"/>
          <w:color w:val="auto"/>
          <w:sz w:val="22"/>
          <w:szCs w:val="22"/>
        </w:rPr>
        <w:t xml:space="preserve"> MJ, Yin J, Fleisher AS, Abraham JM, Beer DG, </w:t>
      </w:r>
      <w:proofErr w:type="spellStart"/>
      <w:r w:rsidRPr="00E431D0">
        <w:rPr>
          <w:rFonts w:ascii="Arial" w:eastAsia="Calibri" w:hAnsi="Arial" w:cs="Arial"/>
          <w:color w:val="auto"/>
          <w:sz w:val="22"/>
          <w:szCs w:val="22"/>
        </w:rPr>
        <w:t>Sidransky</w:t>
      </w:r>
      <w:proofErr w:type="spellEnd"/>
      <w:r w:rsidRPr="00E431D0">
        <w:rPr>
          <w:rFonts w:ascii="Arial" w:eastAsia="Calibri" w:hAnsi="Arial" w:cs="Arial"/>
          <w:color w:val="auto"/>
          <w:sz w:val="22"/>
          <w:szCs w:val="22"/>
        </w:rPr>
        <w:t xml:space="preserve"> D, Huss HT, </w:t>
      </w:r>
      <w:proofErr w:type="spellStart"/>
      <w:r w:rsidRPr="00E431D0">
        <w:rPr>
          <w:rFonts w:ascii="Arial" w:eastAsia="Calibri" w:hAnsi="Arial" w:cs="Arial"/>
          <w:color w:val="auto"/>
          <w:sz w:val="22"/>
          <w:szCs w:val="22"/>
        </w:rPr>
        <w:t>Demeester</w:t>
      </w:r>
      <w:proofErr w:type="spellEnd"/>
      <w:r w:rsidRPr="00E431D0">
        <w:rPr>
          <w:rFonts w:ascii="Arial" w:eastAsia="Calibri" w:hAnsi="Arial" w:cs="Arial"/>
          <w:color w:val="auto"/>
          <w:sz w:val="22"/>
          <w:szCs w:val="22"/>
        </w:rPr>
        <w:t xml:space="preserve"> TR, et al. </w:t>
      </w:r>
      <w:proofErr w:type="spellStart"/>
      <w:r w:rsidRPr="00E431D0">
        <w:rPr>
          <w:rFonts w:ascii="Arial" w:eastAsia="Calibri" w:hAnsi="Arial" w:cs="Arial"/>
          <w:color w:val="auto"/>
          <w:sz w:val="22"/>
          <w:szCs w:val="22"/>
        </w:rPr>
        <w:t>Hypermethylated</w:t>
      </w:r>
      <w:proofErr w:type="spellEnd"/>
      <w:r w:rsidRPr="00E431D0">
        <w:rPr>
          <w:rFonts w:ascii="Arial" w:eastAsia="Calibri" w:hAnsi="Arial" w:cs="Arial"/>
          <w:color w:val="auto"/>
          <w:sz w:val="22"/>
          <w:szCs w:val="22"/>
        </w:rPr>
        <w:t xml:space="preserve"> APC DNA in plasma and prognosis of patients with esophageal adenocarcinoma. </w:t>
      </w:r>
      <w:proofErr w:type="gramStart"/>
      <w:r w:rsidRPr="00E431D0">
        <w:rPr>
          <w:rFonts w:ascii="Arial" w:eastAsia="Calibri" w:hAnsi="Arial" w:cs="Arial"/>
          <w:color w:val="auto"/>
          <w:sz w:val="22"/>
          <w:szCs w:val="22"/>
        </w:rPr>
        <w:t>J Natl Cancer Inst. 2000; 92: 1805-11.</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xml:space="preserve">: </w:t>
      </w:r>
    </w:p>
    <w:p w:rsidR="00D97CE0" w:rsidRPr="00E431D0" w:rsidRDefault="00D97CE0" w:rsidP="00D97CE0">
      <w:pPr>
        <w:rPr>
          <w:rFonts w:ascii="Arial" w:hAnsi="Arial" w:cs="Arial"/>
          <w:color w:val="auto"/>
          <w:sz w:val="22"/>
          <w:szCs w:val="22"/>
        </w:rPr>
      </w:pPr>
      <w:r w:rsidRPr="00E431D0">
        <w:rPr>
          <w:rFonts w:ascii="Arial" w:eastAsia="Calibri" w:hAnsi="Arial" w:cs="Arial"/>
          <w:color w:val="auto"/>
          <w:sz w:val="22"/>
          <w:szCs w:val="22"/>
        </w:rPr>
        <w:t>21.</w:t>
      </w:r>
      <w:r w:rsidRPr="00E431D0">
        <w:rPr>
          <w:rFonts w:ascii="Arial" w:eastAsia="Calibri" w:hAnsi="Arial" w:cs="Arial"/>
          <w:color w:val="auto"/>
          <w:sz w:val="22"/>
          <w:szCs w:val="22"/>
        </w:rPr>
        <w:tab/>
        <w:t xml:space="preserve">Chen J, Huang ZJ, </w:t>
      </w:r>
      <w:proofErr w:type="spellStart"/>
      <w:r w:rsidRPr="00E431D0">
        <w:rPr>
          <w:rFonts w:ascii="Arial" w:eastAsia="Calibri" w:hAnsi="Arial" w:cs="Arial"/>
          <w:color w:val="auto"/>
          <w:sz w:val="22"/>
          <w:szCs w:val="22"/>
        </w:rPr>
        <w:t>Duan</w:t>
      </w:r>
      <w:proofErr w:type="spellEnd"/>
      <w:r w:rsidRPr="00E431D0">
        <w:rPr>
          <w:rFonts w:ascii="Arial" w:eastAsia="Calibri" w:hAnsi="Arial" w:cs="Arial"/>
          <w:color w:val="auto"/>
          <w:sz w:val="22"/>
          <w:szCs w:val="22"/>
        </w:rPr>
        <w:t xml:space="preserve"> YQ, Xiao XR, Jiang JQ, Zhang R. Aberrant DNA methylation of P16, MGMT, and hMLH1 genes in combination with MTHFR C677T genetic polymorphism and folate intake in esophageal squamous cell carcinoma. </w:t>
      </w:r>
      <w:proofErr w:type="gramStart"/>
      <w:r w:rsidRPr="00E431D0">
        <w:rPr>
          <w:rFonts w:ascii="Arial" w:eastAsia="Calibri" w:hAnsi="Arial" w:cs="Arial"/>
          <w:color w:val="auto"/>
          <w:sz w:val="22"/>
          <w:szCs w:val="22"/>
        </w:rPr>
        <w:t>Asian Pac J Cancer Prev. 2012; 13: 5303-6.</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xml:space="preserve">: </w:t>
      </w:r>
    </w:p>
    <w:p w:rsidR="00D97CE0" w:rsidRPr="00E431D0" w:rsidRDefault="00D97CE0" w:rsidP="00D97CE0">
      <w:pPr>
        <w:rPr>
          <w:rFonts w:ascii="Arial" w:hAnsi="Arial" w:cs="Arial"/>
          <w:color w:val="auto"/>
          <w:sz w:val="22"/>
          <w:szCs w:val="22"/>
        </w:rPr>
      </w:pPr>
      <w:r w:rsidRPr="00E431D0">
        <w:rPr>
          <w:rFonts w:ascii="Arial" w:eastAsia="Calibri" w:hAnsi="Arial" w:cs="Arial"/>
          <w:color w:val="auto"/>
          <w:sz w:val="22"/>
          <w:szCs w:val="22"/>
        </w:rPr>
        <w:t>22.</w:t>
      </w:r>
      <w:r w:rsidRPr="00E431D0">
        <w:rPr>
          <w:rFonts w:ascii="Arial" w:eastAsia="Calibri" w:hAnsi="Arial" w:cs="Arial"/>
          <w:color w:val="auto"/>
          <w:sz w:val="22"/>
          <w:szCs w:val="22"/>
        </w:rPr>
        <w:tab/>
        <w:t xml:space="preserve">Takeno S, Noguchi T, </w:t>
      </w:r>
      <w:proofErr w:type="spellStart"/>
      <w:r w:rsidRPr="00E431D0">
        <w:rPr>
          <w:rFonts w:ascii="Arial" w:eastAsia="Calibri" w:hAnsi="Arial" w:cs="Arial"/>
          <w:color w:val="auto"/>
          <w:sz w:val="22"/>
          <w:szCs w:val="22"/>
        </w:rPr>
        <w:t>Fumoto</w:t>
      </w:r>
      <w:proofErr w:type="spellEnd"/>
      <w:r w:rsidRPr="00E431D0">
        <w:rPr>
          <w:rFonts w:ascii="Arial" w:eastAsia="Calibri" w:hAnsi="Arial" w:cs="Arial"/>
          <w:color w:val="auto"/>
          <w:sz w:val="22"/>
          <w:szCs w:val="22"/>
        </w:rPr>
        <w:t xml:space="preserve"> S, Kimura Y, Shibata T, Kawahara K. E-cadherin expression in patients with esophageal squamous cell carcinoma: promoter </w:t>
      </w:r>
      <w:proofErr w:type="spellStart"/>
      <w:r w:rsidRPr="00E431D0">
        <w:rPr>
          <w:rFonts w:ascii="Arial" w:eastAsia="Calibri" w:hAnsi="Arial" w:cs="Arial"/>
          <w:color w:val="auto"/>
          <w:sz w:val="22"/>
          <w:szCs w:val="22"/>
        </w:rPr>
        <w:t>hypermethylation</w:t>
      </w:r>
      <w:proofErr w:type="spellEnd"/>
      <w:r w:rsidRPr="00E431D0">
        <w:rPr>
          <w:rFonts w:ascii="Arial" w:eastAsia="Calibri" w:hAnsi="Arial" w:cs="Arial"/>
          <w:color w:val="auto"/>
          <w:sz w:val="22"/>
          <w:szCs w:val="22"/>
        </w:rPr>
        <w:t xml:space="preserve">, Snail overexpression, and </w:t>
      </w:r>
      <w:proofErr w:type="spellStart"/>
      <w:r w:rsidRPr="00E431D0">
        <w:rPr>
          <w:rFonts w:ascii="Arial" w:eastAsia="Calibri" w:hAnsi="Arial" w:cs="Arial"/>
          <w:color w:val="auto"/>
          <w:sz w:val="22"/>
          <w:szCs w:val="22"/>
        </w:rPr>
        <w:t>clinicopathologic</w:t>
      </w:r>
      <w:proofErr w:type="spellEnd"/>
      <w:r w:rsidRPr="00E431D0">
        <w:rPr>
          <w:rFonts w:ascii="Arial" w:eastAsia="Calibri" w:hAnsi="Arial" w:cs="Arial"/>
          <w:color w:val="auto"/>
          <w:sz w:val="22"/>
          <w:szCs w:val="22"/>
        </w:rPr>
        <w:t xml:space="preserve"> implications. </w:t>
      </w:r>
      <w:proofErr w:type="gramStart"/>
      <w:r w:rsidRPr="00E431D0">
        <w:rPr>
          <w:rFonts w:ascii="Arial" w:eastAsia="Calibri" w:hAnsi="Arial" w:cs="Arial"/>
          <w:color w:val="auto"/>
          <w:sz w:val="22"/>
          <w:szCs w:val="22"/>
        </w:rPr>
        <w:t xml:space="preserve">Am J </w:t>
      </w:r>
      <w:proofErr w:type="spellStart"/>
      <w:r w:rsidRPr="00E431D0">
        <w:rPr>
          <w:rFonts w:ascii="Arial" w:eastAsia="Calibri" w:hAnsi="Arial" w:cs="Arial"/>
          <w:color w:val="auto"/>
          <w:sz w:val="22"/>
          <w:szCs w:val="22"/>
        </w:rPr>
        <w:t>Clin</w:t>
      </w:r>
      <w:proofErr w:type="spellEnd"/>
      <w:r w:rsidRPr="00E431D0">
        <w:rPr>
          <w:rFonts w:ascii="Arial" w:eastAsia="Calibri" w:hAnsi="Arial" w:cs="Arial"/>
          <w:color w:val="auto"/>
          <w:sz w:val="22"/>
          <w:szCs w:val="22"/>
        </w:rPr>
        <w:t xml:space="preserve"> </w:t>
      </w:r>
      <w:proofErr w:type="spellStart"/>
      <w:r w:rsidRPr="00E431D0">
        <w:rPr>
          <w:rFonts w:ascii="Arial" w:eastAsia="Calibri" w:hAnsi="Arial" w:cs="Arial"/>
          <w:color w:val="auto"/>
          <w:sz w:val="22"/>
          <w:szCs w:val="22"/>
        </w:rPr>
        <w:t>Pathol</w:t>
      </w:r>
      <w:proofErr w:type="spellEnd"/>
      <w:r w:rsidRPr="00E431D0">
        <w:rPr>
          <w:rFonts w:ascii="Arial" w:eastAsia="Calibri" w:hAnsi="Arial" w:cs="Arial"/>
          <w:color w:val="auto"/>
          <w:sz w:val="22"/>
          <w:szCs w:val="22"/>
        </w:rPr>
        <w:t>.</w:t>
      </w:r>
      <w:proofErr w:type="gramEnd"/>
      <w:r w:rsidRPr="00E431D0">
        <w:rPr>
          <w:rFonts w:ascii="Arial" w:eastAsia="Calibri" w:hAnsi="Arial" w:cs="Arial"/>
          <w:color w:val="auto"/>
          <w:sz w:val="22"/>
          <w:szCs w:val="22"/>
        </w:rPr>
        <w:t xml:space="preserve"> </w:t>
      </w:r>
      <w:proofErr w:type="gramStart"/>
      <w:r w:rsidRPr="00E431D0">
        <w:rPr>
          <w:rFonts w:ascii="Arial" w:eastAsia="Calibri" w:hAnsi="Arial" w:cs="Arial"/>
          <w:color w:val="auto"/>
          <w:sz w:val="22"/>
          <w:szCs w:val="22"/>
        </w:rPr>
        <w:t>2004; 122: 78-84.</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10.1309/P2CD-FGU1-U7CL-V5YR.</w:t>
      </w:r>
    </w:p>
    <w:p w:rsidR="00D97CE0" w:rsidRPr="00E431D0" w:rsidRDefault="00D97CE0" w:rsidP="00D97CE0">
      <w:pPr>
        <w:rPr>
          <w:rFonts w:ascii="Arial" w:hAnsi="Arial" w:cs="Arial"/>
          <w:color w:val="auto"/>
          <w:sz w:val="22"/>
          <w:szCs w:val="22"/>
        </w:rPr>
      </w:pPr>
      <w:r w:rsidRPr="00E431D0">
        <w:rPr>
          <w:rFonts w:ascii="Arial" w:eastAsia="Calibri" w:hAnsi="Arial" w:cs="Arial"/>
          <w:color w:val="auto"/>
          <w:sz w:val="22"/>
          <w:szCs w:val="22"/>
        </w:rPr>
        <w:t>23.</w:t>
      </w:r>
      <w:r w:rsidRPr="00E431D0">
        <w:rPr>
          <w:rFonts w:ascii="Arial" w:eastAsia="Calibri" w:hAnsi="Arial" w:cs="Arial"/>
          <w:color w:val="auto"/>
          <w:sz w:val="22"/>
          <w:szCs w:val="22"/>
        </w:rPr>
        <w:tab/>
        <w:t xml:space="preserve">Kuroki T, </w:t>
      </w:r>
      <w:proofErr w:type="spellStart"/>
      <w:r w:rsidRPr="00E431D0">
        <w:rPr>
          <w:rFonts w:ascii="Arial" w:eastAsia="Calibri" w:hAnsi="Arial" w:cs="Arial"/>
          <w:color w:val="auto"/>
          <w:sz w:val="22"/>
          <w:szCs w:val="22"/>
        </w:rPr>
        <w:t>Trapasso</w:t>
      </w:r>
      <w:proofErr w:type="spellEnd"/>
      <w:r w:rsidRPr="00E431D0">
        <w:rPr>
          <w:rFonts w:ascii="Arial" w:eastAsia="Calibri" w:hAnsi="Arial" w:cs="Arial"/>
          <w:color w:val="auto"/>
          <w:sz w:val="22"/>
          <w:szCs w:val="22"/>
        </w:rPr>
        <w:t xml:space="preserve"> F, </w:t>
      </w:r>
      <w:proofErr w:type="spellStart"/>
      <w:r w:rsidRPr="00E431D0">
        <w:rPr>
          <w:rFonts w:ascii="Arial" w:eastAsia="Calibri" w:hAnsi="Arial" w:cs="Arial"/>
          <w:color w:val="auto"/>
          <w:sz w:val="22"/>
          <w:szCs w:val="22"/>
        </w:rPr>
        <w:t>Yendamuri</w:t>
      </w:r>
      <w:proofErr w:type="spellEnd"/>
      <w:r w:rsidRPr="00E431D0">
        <w:rPr>
          <w:rFonts w:ascii="Arial" w:eastAsia="Calibri" w:hAnsi="Arial" w:cs="Arial"/>
          <w:color w:val="auto"/>
          <w:sz w:val="22"/>
          <w:szCs w:val="22"/>
        </w:rPr>
        <w:t xml:space="preserve"> S, Matsuyama A, Alder H, Mori M, Croce CM. Allele loss and promoter </w:t>
      </w:r>
      <w:proofErr w:type="spellStart"/>
      <w:r w:rsidRPr="00E431D0">
        <w:rPr>
          <w:rFonts w:ascii="Arial" w:eastAsia="Calibri" w:hAnsi="Arial" w:cs="Arial"/>
          <w:color w:val="auto"/>
          <w:sz w:val="22"/>
          <w:szCs w:val="22"/>
        </w:rPr>
        <w:t>hypermethylation</w:t>
      </w:r>
      <w:proofErr w:type="spellEnd"/>
      <w:r w:rsidRPr="00E431D0">
        <w:rPr>
          <w:rFonts w:ascii="Arial" w:eastAsia="Calibri" w:hAnsi="Arial" w:cs="Arial"/>
          <w:color w:val="auto"/>
          <w:sz w:val="22"/>
          <w:szCs w:val="22"/>
        </w:rPr>
        <w:t xml:space="preserve"> of VHL, RAR-beta, RASSF1A, and FHIT tumor suppressor genes on chromosome 3p in esophageal squamous cell carcinoma. </w:t>
      </w:r>
      <w:proofErr w:type="gramStart"/>
      <w:r w:rsidRPr="00E431D0">
        <w:rPr>
          <w:rFonts w:ascii="Arial" w:eastAsia="Calibri" w:hAnsi="Arial" w:cs="Arial"/>
          <w:color w:val="auto"/>
          <w:sz w:val="22"/>
          <w:szCs w:val="22"/>
        </w:rPr>
        <w:t>Cancer Res. 2003; 63: 3724-8.</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xml:space="preserve">: </w:t>
      </w:r>
    </w:p>
    <w:p w:rsidR="00D97CE0" w:rsidRPr="00E431D0" w:rsidRDefault="00D97CE0" w:rsidP="00D97CE0">
      <w:pPr>
        <w:rPr>
          <w:rFonts w:ascii="Arial" w:hAnsi="Arial" w:cs="Arial"/>
          <w:color w:val="auto"/>
          <w:sz w:val="22"/>
          <w:szCs w:val="22"/>
        </w:rPr>
      </w:pPr>
      <w:r w:rsidRPr="00E431D0">
        <w:rPr>
          <w:rFonts w:ascii="Arial" w:eastAsia="Calibri" w:hAnsi="Arial" w:cs="Arial"/>
          <w:color w:val="auto"/>
          <w:sz w:val="22"/>
          <w:szCs w:val="22"/>
        </w:rPr>
        <w:t>24.</w:t>
      </w:r>
      <w:r w:rsidRPr="00E431D0">
        <w:rPr>
          <w:rFonts w:ascii="Arial" w:eastAsia="Calibri" w:hAnsi="Arial" w:cs="Arial"/>
          <w:color w:val="auto"/>
          <w:sz w:val="22"/>
          <w:szCs w:val="22"/>
        </w:rPr>
        <w:tab/>
        <w:t xml:space="preserve">Leek JT, Johnson WE, Parker HS, Jaffe AE, </w:t>
      </w:r>
      <w:proofErr w:type="spellStart"/>
      <w:r w:rsidRPr="00E431D0">
        <w:rPr>
          <w:rFonts w:ascii="Arial" w:eastAsia="Calibri" w:hAnsi="Arial" w:cs="Arial"/>
          <w:color w:val="auto"/>
          <w:sz w:val="22"/>
          <w:szCs w:val="22"/>
        </w:rPr>
        <w:t>Storey</w:t>
      </w:r>
      <w:proofErr w:type="spellEnd"/>
      <w:r w:rsidRPr="00E431D0">
        <w:rPr>
          <w:rFonts w:ascii="Arial" w:eastAsia="Calibri" w:hAnsi="Arial" w:cs="Arial"/>
          <w:color w:val="auto"/>
          <w:sz w:val="22"/>
          <w:szCs w:val="22"/>
        </w:rPr>
        <w:t xml:space="preserve"> JD. </w:t>
      </w:r>
      <w:proofErr w:type="gramStart"/>
      <w:r w:rsidRPr="00E431D0">
        <w:rPr>
          <w:rFonts w:ascii="Arial" w:eastAsia="Calibri" w:hAnsi="Arial" w:cs="Arial"/>
          <w:color w:val="auto"/>
          <w:sz w:val="22"/>
          <w:szCs w:val="22"/>
        </w:rPr>
        <w:t xml:space="preserve">The </w:t>
      </w:r>
      <w:proofErr w:type="spellStart"/>
      <w:r w:rsidRPr="00E431D0">
        <w:rPr>
          <w:rFonts w:ascii="Arial" w:eastAsia="Calibri" w:hAnsi="Arial" w:cs="Arial"/>
          <w:color w:val="auto"/>
          <w:sz w:val="22"/>
          <w:szCs w:val="22"/>
        </w:rPr>
        <w:t>sva</w:t>
      </w:r>
      <w:proofErr w:type="spellEnd"/>
      <w:r w:rsidRPr="00E431D0">
        <w:rPr>
          <w:rFonts w:ascii="Arial" w:eastAsia="Calibri" w:hAnsi="Arial" w:cs="Arial"/>
          <w:color w:val="auto"/>
          <w:sz w:val="22"/>
          <w:szCs w:val="22"/>
        </w:rPr>
        <w:t xml:space="preserve"> package for removing batch effects and other unwanted variation in high-throughput experiments.</w:t>
      </w:r>
      <w:proofErr w:type="gramEnd"/>
      <w:r w:rsidRPr="00E431D0">
        <w:rPr>
          <w:rFonts w:ascii="Arial" w:eastAsia="Calibri" w:hAnsi="Arial" w:cs="Arial"/>
          <w:color w:val="auto"/>
          <w:sz w:val="22"/>
          <w:szCs w:val="22"/>
        </w:rPr>
        <w:t xml:space="preserve"> </w:t>
      </w:r>
      <w:proofErr w:type="gramStart"/>
      <w:r w:rsidRPr="00E431D0">
        <w:rPr>
          <w:rFonts w:ascii="Arial" w:eastAsia="Calibri" w:hAnsi="Arial" w:cs="Arial"/>
          <w:color w:val="auto"/>
          <w:sz w:val="22"/>
          <w:szCs w:val="22"/>
        </w:rPr>
        <w:t>Bioinformatics.</w:t>
      </w:r>
      <w:proofErr w:type="gramEnd"/>
      <w:r w:rsidRPr="00E431D0">
        <w:rPr>
          <w:rFonts w:ascii="Arial" w:eastAsia="Calibri" w:hAnsi="Arial" w:cs="Arial"/>
          <w:color w:val="auto"/>
          <w:sz w:val="22"/>
          <w:szCs w:val="22"/>
        </w:rPr>
        <w:t xml:space="preserve"> </w:t>
      </w:r>
      <w:proofErr w:type="gramStart"/>
      <w:r w:rsidRPr="00E431D0">
        <w:rPr>
          <w:rFonts w:ascii="Arial" w:eastAsia="Calibri" w:hAnsi="Arial" w:cs="Arial"/>
          <w:color w:val="auto"/>
          <w:sz w:val="22"/>
          <w:szCs w:val="22"/>
        </w:rPr>
        <w:t>2012; 28: 882-3.</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xml:space="preserve">: </w:t>
      </w:r>
    </w:p>
    <w:p w:rsidR="00D97CE0" w:rsidRPr="00E431D0" w:rsidRDefault="00D97CE0" w:rsidP="00D97CE0">
      <w:pPr>
        <w:rPr>
          <w:rFonts w:ascii="Arial" w:hAnsi="Arial" w:cs="Arial"/>
          <w:color w:val="auto"/>
          <w:sz w:val="22"/>
          <w:szCs w:val="22"/>
        </w:rPr>
      </w:pPr>
      <w:r w:rsidRPr="00E431D0">
        <w:rPr>
          <w:rFonts w:ascii="Arial" w:eastAsia="Calibri" w:hAnsi="Arial" w:cs="Arial"/>
          <w:color w:val="auto"/>
          <w:sz w:val="22"/>
          <w:szCs w:val="22"/>
        </w:rPr>
        <w:t>25.</w:t>
      </w:r>
      <w:r w:rsidRPr="00E431D0">
        <w:rPr>
          <w:rFonts w:ascii="Arial" w:eastAsia="Calibri" w:hAnsi="Arial" w:cs="Arial"/>
          <w:color w:val="auto"/>
          <w:sz w:val="22"/>
          <w:szCs w:val="22"/>
        </w:rPr>
        <w:tab/>
      </w:r>
      <w:proofErr w:type="spellStart"/>
      <w:r w:rsidRPr="00E431D0">
        <w:rPr>
          <w:rFonts w:ascii="Arial" w:eastAsia="Calibri" w:hAnsi="Arial" w:cs="Arial"/>
          <w:color w:val="auto"/>
          <w:sz w:val="22"/>
          <w:szCs w:val="22"/>
        </w:rPr>
        <w:t>Dogan</w:t>
      </w:r>
      <w:proofErr w:type="spellEnd"/>
      <w:r w:rsidRPr="00E431D0">
        <w:rPr>
          <w:rFonts w:ascii="Arial" w:eastAsia="Calibri" w:hAnsi="Arial" w:cs="Arial"/>
          <w:color w:val="auto"/>
          <w:sz w:val="22"/>
          <w:szCs w:val="22"/>
        </w:rPr>
        <w:t xml:space="preserve"> MV, Shields B, </w:t>
      </w:r>
      <w:proofErr w:type="spellStart"/>
      <w:r w:rsidRPr="00E431D0">
        <w:rPr>
          <w:rFonts w:ascii="Arial" w:eastAsia="Calibri" w:hAnsi="Arial" w:cs="Arial"/>
          <w:color w:val="auto"/>
          <w:sz w:val="22"/>
          <w:szCs w:val="22"/>
        </w:rPr>
        <w:t>Cutrona</w:t>
      </w:r>
      <w:proofErr w:type="spellEnd"/>
      <w:r w:rsidRPr="00E431D0">
        <w:rPr>
          <w:rFonts w:ascii="Arial" w:eastAsia="Calibri" w:hAnsi="Arial" w:cs="Arial"/>
          <w:color w:val="auto"/>
          <w:sz w:val="22"/>
          <w:szCs w:val="22"/>
        </w:rPr>
        <w:t xml:space="preserve"> C, Gao L, Gibbons FX, Simons R, </w:t>
      </w:r>
      <w:proofErr w:type="spellStart"/>
      <w:r w:rsidRPr="00E431D0">
        <w:rPr>
          <w:rFonts w:ascii="Arial" w:eastAsia="Calibri" w:hAnsi="Arial" w:cs="Arial"/>
          <w:color w:val="auto"/>
          <w:sz w:val="22"/>
          <w:szCs w:val="22"/>
        </w:rPr>
        <w:t>Monick</w:t>
      </w:r>
      <w:proofErr w:type="spellEnd"/>
      <w:r w:rsidRPr="00E431D0">
        <w:rPr>
          <w:rFonts w:ascii="Arial" w:eastAsia="Calibri" w:hAnsi="Arial" w:cs="Arial"/>
          <w:color w:val="auto"/>
          <w:sz w:val="22"/>
          <w:szCs w:val="22"/>
        </w:rPr>
        <w:t xml:space="preserve"> M, Brody GH, Tan K, </w:t>
      </w:r>
      <w:r w:rsidRPr="00E431D0">
        <w:rPr>
          <w:rFonts w:ascii="Arial" w:eastAsia="Calibri" w:hAnsi="Arial" w:cs="Arial"/>
          <w:color w:val="auto"/>
          <w:sz w:val="22"/>
          <w:szCs w:val="22"/>
        </w:rPr>
        <w:lastRenderedPageBreak/>
        <w:t xml:space="preserve">Beach SR, </w:t>
      </w:r>
      <w:proofErr w:type="spellStart"/>
      <w:r w:rsidRPr="00E431D0">
        <w:rPr>
          <w:rFonts w:ascii="Arial" w:eastAsia="Calibri" w:hAnsi="Arial" w:cs="Arial"/>
          <w:color w:val="auto"/>
          <w:sz w:val="22"/>
          <w:szCs w:val="22"/>
        </w:rPr>
        <w:t>Philibert</w:t>
      </w:r>
      <w:proofErr w:type="spellEnd"/>
      <w:r w:rsidRPr="00E431D0">
        <w:rPr>
          <w:rFonts w:ascii="Arial" w:eastAsia="Calibri" w:hAnsi="Arial" w:cs="Arial"/>
          <w:color w:val="auto"/>
          <w:sz w:val="22"/>
          <w:szCs w:val="22"/>
        </w:rPr>
        <w:t xml:space="preserve"> RA. </w:t>
      </w:r>
      <w:proofErr w:type="gramStart"/>
      <w:r w:rsidRPr="00E431D0">
        <w:rPr>
          <w:rFonts w:ascii="Arial" w:eastAsia="Calibri" w:hAnsi="Arial" w:cs="Arial"/>
          <w:color w:val="auto"/>
          <w:sz w:val="22"/>
          <w:szCs w:val="22"/>
        </w:rPr>
        <w:t>The effect of smoking on DNA methylation of peripheral blood mononuclear cells from African American women.</w:t>
      </w:r>
      <w:proofErr w:type="gramEnd"/>
      <w:r w:rsidRPr="00E431D0">
        <w:rPr>
          <w:rFonts w:ascii="Arial" w:eastAsia="Calibri" w:hAnsi="Arial" w:cs="Arial"/>
          <w:color w:val="auto"/>
          <w:sz w:val="22"/>
          <w:szCs w:val="22"/>
        </w:rPr>
        <w:t xml:space="preserve"> </w:t>
      </w:r>
      <w:proofErr w:type="gramStart"/>
      <w:r w:rsidRPr="00E431D0">
        <w:rPr>
          <w:rFonts w:ascii="Arial" w:eastAsia="Calibri" w:hAnsi="Arial" w:cs="Arial"/>
          <w:color w:val="auto"/>
          <w:sz w:val="22"/>
          <w:szCs w:val="22"/>
        </w:rPr>
        <w:t>BMC Genomics.</w:t>
      </w:r>
      <w:proofErr w:type="gramEnd"/>
      <w:r w:rsidRPr="00E431D0">
        <w:rPr>
          <w:rFonts w:ascii="Arial" w:eastAsia="Calibri" w:hAnsi="Arial" w:cs="Arial"/>
          <w:color w:val="auto"/>
          <w:sz w:val="22"/>
          <w:szCs w:val="22"/>
        </w:rPr>
        <w:t xml:space="preserve"> </w:t>
      </w:r>
      <w:proofErr w:type="gramStart"/>
      <w:r w:rsidRPr="00E431D0">
        <w:rPr>
          <w:rFonts w:ascii="Arial" w:eastAsia="Calibri" w:hAnsi="Arial" w:cs="Arial"/>
          <w:color w:val="auto"/>
          <w:sz w:val="22"/>
          <w:szCs w:val="22"/>
        </w:rPr>
        <w:t>2014; 15: 151.</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10.1186/1471-2164-15-151.</w:t>
      </w:r>
    </w:p>
    <w:p w:rsidR="00D97CE0" w:rsidRPr="00E431D0" w:rsidRDefault="00D97CE0" w:rsidP="00D97CE0">
      <w:pPr>
        <w:rPr>
          <w:rFonts w:ascii="Arial" w:hAnsi="Arial" w:cs="Arial"/>
          <w:color w:val="auto"/>
          <w:sz w:val="22"/>
          <w:szCs w:val="22"/>
        </w:rPr>
      </w:pPr>
      <w:r w:rsidRPr="00E431D0">
        <w:rPr>
          <w:rFonts w:ascii="Arial" w:eastAsia="Calibri" w:hAnsi="Arial" w:cs="Arial"/>
          <w:color w:val="auto"/>
          <w:sz w:val="22"/>
          <w:szCs w:val="22"/>
        </w:rPr>
        <w:t>26.</w:t>
      </w:r>
      <w:r w:rsidRPr="00E431D0">
        <w:rPr>
          <w:rFonts w:ascii="Arial" w:eastAsia="Calibri" w:hAnsi="Arial" w:cs="Arial"/>
          <w:color w:val="auto"/>
          <w:sz w:val="22"/>
          <w:szCs w:val="22"/>
        </w:rPr>
        <w:tab/>
      </w:r>
      <w:proofErr w:type="spellStart"/>
      <w:r w:rsidRPr="00E431D0">
        <w:rPr>
          <w:rFonts w:ascii="Arial" w:eastAsia="Calibri" w:hAnsi="Arial" w:cs="Arial"/>
          <w:color w:val="auto"/>
          <w:sz w:val="22"/>
          <w:szCs w:val="22"/>
        </w:rPr>
        <w:t>Alisch</w:t>
      </w:r>
      <w:proofErr w:type="spellEnd"/>
      <w:r w:rsidRPr="00E431D0">
        <w:rPr>
          <w:rFonts w:ascii="Arial" w:eastAsia="Calibri" w:hAnsi="Arial" w:cs="Arial"/>
          <w:color w:val="auto"/>
          <w:sz w:val="22"/>
          <w:szCs w:val="22"/>
        </w:rPr>
        <w:t xml:space="preserve"> RS, Barwick BG, Chopra P, Myrick LK, </w:t>
      </w:r>
      <w:proofErr w:type="spellStart"/>
      <w:r w:rsidRPr="00E431D0">
        <w:rPr>
          <w:rFonts w:ascii="Arial" w:eastAsia="Calibri" w:hAnsi="Arial" w:cs="Arial"/>
          <w:color w:val="auto"/>
          <w:sz w:val="22"/>
          <w:szCs w:val="22"/>
        </w:rPr>
        <w:t>Satten</w:t>
      </w:r>
      <w:proofErr w:type="spellEnd"/>
      <w:r w:rsidRPr="00E431D0">
        <w:rPr>
          <w:rFonts w:ascii="Arial" w:eastAsia="Calibri" w:hAnsi="Arial" w:cs="Arial"/>
          <w:color w:val="auto"/>
          <w:sz w:val="22"/>
          <w:szCs w:val="22"/>
        </w:rPr>
        <w:t xml:space="preserve"> GA, </w:t>
      </w:r>
      <w:proofErr w:type="spellStart"/>
      <w:r w:rsidRPr="00E431D0">
        <w:rPr>
          <w:rFonts w:ascii="Arial" w:eastAsia="Calibri" w:hAnsi="Arial" w:cs="Arial"/>
          <w:color w:val="auto"/>
          <w:sz w:val="22"/>
          <w:szCs w:val="22"/>
        </w:rPr>
        <w:t>Conneely</w:t>
      </w:r>
      <w:proofErr w:type="spellEnd"/>
      <w:r w:rsidRPr="00E431D0">
        <w:rPr>
          <w:rFonts w:ascii="Arial" w:eastAsia="Calibri" w:hAnsi="Arial" w:cs="Arial"/>
          <w:color w:val="auto"/>
          <w:sz w:val="22"/>
          <w:szCs w:val="22"/>
        </w:rPr>
        <w:t xml:space="preserve"> KN, Warren ST. Age-associated DNA methylation in pediatric populations. </w:t>
      </w:r>
      <w:proofErr w:type="gramStart"/>
      <w:r w:rsidRPr="00E431D0">
        <w:rPr>
          <w:rFonts w:ascii="Arial" w:eastAsia="Calibri" w:hAnsi="Arial" w:cs="Arial"/>
          <w:color w:val="auto"/>
          <w:sz w:val="22"/>
          <w:szCs w:val="22"/>
        </w:rPr>
        <w:t>Genome Res. 2012; 22: 623-32.</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10.1101/gr.125187.111.</w:t>
      </w:r>
    </w:p>
    <w:p w:rsidR="00D97CE0" w:rsidRPr="00E431D0" w:rsidRDefault="00D97CE0" w:rsidP="00D97CE0">
      <w:pPr>
        <w:rPr>
          <w:rFonts w:ascii="Arial" w:hAnsi="Arial" w:cs="Arial"/>
          <w:color w:val="auto"/>
          <w:sz w:val="22"/>
          <w:szCs w:val="22"/>
        </w:rPr>
      </w:pPr>
      <w:r w:rsidRPr="00E431D0">
        <w:rPr>
          <w:rFonts w:ascii="Arial" w:eastAsia="Calibri" w:hAnsi="Arial" w:cs="Arial"/>
          <w:color w:val="auto"/>
          <w:sz w:val="22"/>
          <w:szCs w:val="22"/>
        </w:rPr>
        <w:t>27.</w:t>
      </w:r>
      <w:r w:rsidRPr="00E431D0">
        <w:rPr>
          <w:rFonts w:ascii="Arial" w:eastAsia="Calibri" w:hAnsi="Arial" w:cs="Arial"/>
          <w:color w:val="auto"/>
          <w:sz w:val="22"/>
          <w:szCs w:val="22"/>
        </w:rPr>
        <w:tab/>
        <w:t xml:space="preserve">Liu Y, </w:t>
      </w:r>
      <w:proofErr w:type="spellStart"/>
      <w:r w:rsidRPr="00E431D0">
        <w:rPr>
          <w:rFonts w:ascii="Arial" w:eastAsia="Calibri" w:hAnsi="Arial" w:cs="Arial"/>
          <w:color w:val="auto"/>
          <w:sz w:val="22"/>
          <w:szCs w:val="22"/>
        </w:rPr>
        <w:t>Aryee</w:t>
      </w:r>
      <w:proofErr w:type="spellEnd"/>
      <w:r w:rsidRPr="00E431D0">
        <w:rPr>
          <w:rFonts w:ascii="Arial" w:eastAsia="Calibri" w:hAnsi="Arial" w:cs="Arial"/>
          <w:color w:val="auto"/>
          <w:sz w:val="22"/>
          <w:szCs w:val="22"/>
        </w:rPr>
        <w:t xml:space="preserve"> MJ, </w:t>
      </w:r>
      <w:proofErr w:type="spellStart"/>
      <w:r w:rsidRPr="00E431D0">
        <w:rPr>
          <w:rFonts w:ascii="Arial" w:eastAsia="Calibri" w:hAnsi="Arial" w:cs="Arial"/>
          <w:color w:val="auto"/>
          <w:sz w:val="22"/>
          <w:szCs w:val="22"/>
        </w:rPr>
        <w:t>Padyukov</w:t>
      </w:r>
      <w:proofErr w:type="spellEnd"/>
      <w:r w:rsidRPr="00E431D0">
        <w:rPr>
          <w:rFonts w:ascii="Arial" w:eastAsia="Calibri" w:hAnsi="Arial" w:cs="Arial"/>
          <w:color w:val="auto"/>
          <w:sz w:val="22"/>
          <w:szCs w:val="22"/>
        </w:rPr>
        <w:t xml:space="preserve"> L, </w:t>
      </w:r>
      <w:proofErr w:type="spellStart"/>
      <w:r w:rsidRPr="00E431D0">
        <w:rPr>
          <w:rFonts w:ascii="Arial" w:eastAsia="Calibri" w:hAnsi="Arial" w:cs="Arial"/>
          <w:color w:val="auto"/>
          <w:sz w:val="22"/>
          <w:szCs w:val="22"/>
        </w:rPr>
        <w:t>Fallin</w:t>
      </w:r>
      <w:proofErr w:type="spellEnd"/>
      <w:r w:rsidRPr="00E431D0">
        <w:rPr>
          <w:rFonts w:ascii="Arial" w:eastAsia="Calibri" w:hAnsi="Arial" w:cs="Arial"/>
          <w:color w:val="auto"/>
          <w:sz w:val="22"/>
          <w:szCs w:val="22"/>
        </w:rPr>
        <w:t xml:space="preserve"> MD, </w:t>
      </w:r>
      <w:proofErr w:type="spellStart"/>
      <w:r w:rsidRPr="00E431D0">
        <w:rPr>
          <w:rFonts w:ascii="Arial" w:eastAsia="Calibri" w:hAnsi="Arial" w:cs="Arial"/>
          <w:color w:val="auto"/>
          <w:sz w:val="22"/>
          <w:szCs w:val="22"/>
        </w:rPr>
        <w:t>Hesselberg</w:t>
      </w:r>
      <w:proofErr w:type="spellEnd"/>
      <w:r w:rsidRPr="00E431D0">
        <w:rPr>
          <w:rFonts w:ascii="Arial" w:eastAsia="Calibri" w:hAnsi="Arial" w:cs="Arial"/>
          <w:color w:val="auto"/>
          <w:sz w:val="22"/>
          <w:szCs w:val="22"/>
        </w:rPr>
        <w:t xml:space="preserve"> E, </w:t>
      </w:r>
      <w:proofErr w:type="spellStart"/>
      <w:r w:rsidRPr="00E431D0">
        <w:rPr>
          <w:rFonts w:ascii="Arial" w:eastAsia="Calibri" w:hAnsi="Arial" w:cs="Arial"/>
          <w:color w:val="auto"/>
          <w:sz w:val="22"/>
          <w:szCs w:val="22"/>
        </w:rPr>
        <w:t>Runarsson</w:t>
      </w:r>
      <w:proofErr w:type="spellEnd"/>
      <w:r w:rsidRPr="00E431D0">
        <w:rPr>
          <w:rFonts w:ascii="Arial" w:eastAsia="Calibri" w:hAnsi="Arial" w:cs="Arial"/>
          <w:color w:val="auto"/>
          <w:sz w:val="22"/>
          <w:szCs w:val="22"/>
        </w:rPr>
        <w:t xml:space="preserve"> A, </w:t>
      </w:r>
      <w:proofErr w:type="spellStart"/>
      <w:r w:rsidRPr="00E431D0">
        <w:rPr>
          <w:rFonts w:ascii="Arial" w:eastAsia="Calibri" w:hAnsi="Arial" w:cs="Arial"/>
          <w:color w:val="auto"/>
          <w:sz w:val="22"/>
          <w:szCs w:val="22"/>
        </w:rPr>
        <w:t>Reinius</w:t>
      </w:r>
      <w:proofErr w:type="spellEnd"/>
      <w:r w:rsidRPr="00E431D0">
        <w:rPr>
          <w:rFonts w:ascii="Arial" w:eastAsia="Calibri" w:hAnsi="Arial" w:cs="Arial"/>
          <w:color w:val="auto"/>
          <w:sz w:val="22"/>
          <w:szCs w:val="22"/>
        </w:rPr>
        <w:t xml:space="preserve"> L, Acevedo N, </w:t>
      </w:r>
      <w:proofErr w:type="spellStart"/>
      <w:r w:rsidRPr="00E431D0">
        <w:rPr>
          <w:rFonts w:ascii="Arial" w:eastAsia="Calibri" w:hAnsi="Arial" w:cs="Arial"/>
          <w:color w:val="auto"/>
          <w:sz w:val="22"/>
          <w:szCs w:val="22"/>
        </w:rPr>
        <w:t>Taub</w:t>
      </w:r>
      <w:proofErr w:type="spellEnd"/>
      <w:r w:rsidRPr="00E431D0">
        <w:rPr>
          <w:rFonts w:ascii="Arial" w:eastAsia="Calibri" w:hAnsi="Arial" w:cs="Arial"/>
          <w:color w:val="auto"/>
          <w:sz w:val="22"/>
          <w:szCs w:val="22"/>
        </w:rPr>
        <w:t xml:space="preserve"> M, </w:t>
      </w:r>
      <w:proofErr w:type="spellStart"/>
      <w:r w:rsidRPr="00E431D0">
        <w:rPr>
          <w:rFonts w:ascii="Arial" w:eastAsia="Calibri" w:hAnsi="Arial" w:cs="Arial"/>
          <w:color w:val="auto"/>
          <w:sz w:val="22"/>
          <w:szCs w:val="22"/>
        </w:rPr>
        <w:t>Ronninger</w:t>
      </w:r>
      <w:proofErr w:type="spellEnd"/>
      <w:r w:rsidRPr="00E431D0">
        <w:rPr>
          <w:rFonts w:ascii="Arial" w:eastAsia="Calibri" w:hAnsi="Arial" w:cs="Arial"/>
          <w:color w:val="auto"/>
          <w:sz w:val="22"/>
          <w:szCs w:val="22"/>
        </w:rPr>
        <w:t xml:space="preserve"> M, </w:t>
      </w:r>
      <w:proofErr w:type="spellStart"/>
      <w:r w:rsidRPr="00E431D0">
        <w:rPr>
          <w:rFonts w:ascii="Arial" w:eastAsia="Calibri" w:hAnsi="Arial" w:cs="Arial"/>
          <w:color w:val="auto"/>
          <w:sz w:val="22"/>
          <w:szCs w:val="22"/>
        </w:rPr>
        <w:t>Shchetynsky</w:t>
      </w:r>
      <w:proofErr w:type="spellEnd"/>
      <w:r w:rsidRPr="00E431D0">
        <w:rPr>
          <w:rFonts w:ascii="Arial" w:eastAsia="Calibri" w:hAnsi="Arial" w:cs="Arial"/>
          <w:color w:val="auto"/>
          <w:sz w:val="22"/>
          <w:szCs w:val="22"/>
        </w:rPr>
        <w:t xml:space="preserve"> K, </w:t>
      </w:r>
      <w:proofErr w:type="spellStart"/>
      <w:r w:rsidRPr="00E431D0">
        <w:rPr>
          <w:rFonts w:ascii="Arial" w:eastAsia="Calibri" w:hAnsi="Arial" w:cs="Arial"/>
          <w:color w:val="auto"/>
          <w:sz w:val="22"/>
          <w:szCs w:val="22"/>
        </w:rPr>
        <w:t>Scheynius</w:t>
      </w:r>
      <w:proofErr w:type="spellEnd"/>
      <w:r w:rsidRPr="00E431D0">
        <w:rPr>
          <w:rFonts w:ascii="Arial" w:eastAsia="Calibri" w:hAnsi="Arial" w:cs="Arial"/>
          <w:color w:val="auto"/>
          <w:sz w:val="22"/>
          <w:szCs w:val="22"/>
        </w:rPr>
        <w:t xml:space="preserve"> A, </w:t>
      </w:r>
      <w:proofErr w:type="spellStart"/>
      <w:r w:rsidRPr="00E431D0">
        <w:rPr>
          <w:rFonts w:ascii="Arial" w:eastAsia="Calibri" w:hAnsi="Arial" w:cs="Arial"/>
          <w:color w:val="auto"/>
          <w:sz w:val="22"/>
          <w:szCs w:val="22"/>
        </w:rPr>
        <w:t>Kere</w:t>
      </w:r>
      <w:proofErr w:type="spellEnd"/>
      <w:r w:rsidRPr="00E431D0">
        <w:rPr>
          <w:rFonts w:ascii="Arial" w:eastAsia="Calibri" w:hAnsi="Arial" w:cs="Arial"/>
          <w:color w:val="auto"/>
          <w:sz w:val="22"/>
          <w:szCs w:val="22"/>
        </w:rPr>
        <w:t xml:space="preserve"> J, et al. Epigenome-wide association data implicate DNA methylation as an intermediary of genetic risk in rheumatoid arthritis. Nat </w:t>
      </w:r>
      <w:proofErr w:type="spellStart"/>
      <w:r w:rsidRPr="00E431D0">
        <w:rPr>
          <w:rFonts w:ascii="Arial" w:eastAsia="Calibri" w:hAnsi="Arial" w:cs="Arial"/>
          <w:color w:val="auto"/>
          <w:sz w:val="22"/>
          <w:szCs w:val="22"/>
        </w:rPr>
        <w:t>Biotechnol</w:t>
      </w:r>
      <w:proofErr w:type="spellEnd"/>
      <w:r w:rsidRPr="00E431D0">
        <w:rPr>
          <w:rFonts w:ascii="Arial" w:eastAsia="Calibri" w:hAnsi="Arial" w:cs="Arial"/>
          <w:color w:val="auto"/>
          <w:sz w:val="22"/>
          <w:szCs w:val="22"/>
        </w:rPr>
        <w:t xml:space="preserve">. </w:t>
      </w:r>
      <w:proofErr w:type="gramStart"/>
      <w:r w:rsidRPr="00E431D0">
        <w:rPr>
          <w:rFonts w:ascii="Arial" w:eastAsia="Calibri" w:hAnsi="Arial" w:cs="Arial"/>
          <w:color w:val="auto"/>
          <w:sz w:val="22"/>
          <w:szCs w:val="22"/>
        </w:rPr>
        <w:t>2013; 31: 142-7.</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10.1038/nbt.2487.</w:t>
      </w:r>
    </w:p>
    <w:p w:rsidR="00D97CE0" w:rsidRPr="00E431D0" w:rsidRDefault="00D97CE0" w:rsidP="00D97CE0">
      <w:pPr>
        <w:rPr>
          <w:rFonts w:ascii="Arial" w:hAnsi="Arial" w:cs="Arial"/>
          <w:color w:val="auto"/>
          <w:sz w:val="22"/>
          <w:szCs w:val="22"/>
        </w:rPr>
      </w:pPr>
      <w:r w:rsidRPr="00E431D0">
        <w:rPr>
          <w:rFonts w:ascii="Arial" w:eastAsia="Calibri" w:hAnsi="Arial" w:cs="Arial"/>
          <w:color w:val="auto"/>
          <w:sz w:val="22"/>
          <w:szCs w:val="22"/>
        </w:rPr>
        <w:t>28.</w:t>
      </w:r>
      <w:r w:rsidRPr="00E431D0">
        <w:rPr>
          <w:rFonts w:ascii="Arial" w:eastAsia="Calibri" w:hAnsi="Arial" w:cs="Arial"/>
          <w:color w:val="auto"/>
          <w:sz w:val="22"/>
          <w:szCs w:val="22"/>
        </w:rPr>
        <w:tab/>
        <w:t xml:space="preserve">Guo W, </w:t>
      </w:r>
      <w:proofErr w:type="spellStart"/>
      <w:r w:rsidRPr="00E431D0">
        <w:rPr>
          <w:rFonts w:ascii="Arial" w:eastAsia="Calibri" w:hAnsi="Arial" w:cs="Arial"/>
          <w:color w:val="auto"/>
          <w:sz w:val="22"/>
          <w:szCs w:val="22"/>
        </w:rPr>
        <w:t>Fiziev</w:t>
      </w:r>
      <w:proofErr w:type="spellEnd"/>
      <w:r w:rsidRPr="00E431D0">
        <w:rPr>
          <w:rFonts w:ascii="Arial" w:eastAsia="Calibri" w:hAnsi="Arial" w:cs="Arial"/>
          <w:color w:val="auto"/>
          <w:sz w:val="22"/>
          <w:szCs w:val="22"/>
        </w:rPr>
        <w:t xml:space="preserve"> P, Yan W, </w:t>
      </w:r>
      <w:proofErr w:type="spellStart"/>
      <w:r w:rsidRPr="00E431D0">
        <w:rPr>
          <w:rFonts w:ascii="Arial" w:eastAsia="Calibri" w:hAnsi="Arial" w:cs="Arial"/>
          <w:color w:val="auto"/>
          <w:sz w:val="22"/>
          <w:szCs w:val="22"/>
        </w:rPr>
        <w:t>Cokus</w:t>
      </w:r>
      <w:proofErr w:type="spellEnd"/>
      <w:r w:rsidRPr="00E431D0">
        <w:rPr>
          <w:rFonts w:ascii="Arial" w:eastAsia="Calibri" w:hAnsi="Arial" w:cs="Arial"/>
          <w:color w:val="auto"/>
          <w:sz w:val="22"/>
          <w:szCs w:val="22"/>
        </w:rPr>
        <w:t xml:space="preserve"> S, Sun X, Zhang MQ, Chen P-Y, Pellegrini M. BS-Seeker2: a versatile aligning pipeline for bisulfite sequencing data. </w:t>
      </w:r>
      <w:proofErr w:type="gramStart"/>
      <w:r w:rsidRPr="00E431D0">
        <w:rPr>
          <w:rFonts w:ascii="Arial" w:eastAsia="Calibri" w:hAnsi="Arial" w:cs="Arial"/>
          <w:color w:val="auto"/>
          <w:sz w:val="22"/>
          <w:szCs w:val="22"/>
        </w:rPr>
        <w:t>BMC genomics.</w:t>
      </w:r>
      <w:proofErr w:type="gramEnd"/>
      <w:r w:rsidRPr="00E431D0">
        <w:rPr>
          <w:rFonts w:ascii="Arial" w:eastAsia="Calibri" w:hAnsi="Arial" w:cs="Arial"/>
          <w:color w:val="auto"/>
          <w:sz w:val="22"/>
          <w:szCs w:val="22"/>
        </w:rPr>
        <w:t xml:space="preserve"> </w:t>
      </w:r>
      <w:proofErr w:type="gramStart"/>
      <w:r w:rsidRPr="00E431D0">
        <w:rPr>
          <w:rFonts w:ascii="Arial" w:eastAsia="Calibri" w:hAnsi="Arial" w:cs="Arial"/>
          <w:color w:val="auto"/>
          <w:sz w:val="22"/>
          <w:szCs w:val="22"/>
        </w:rPr>
        <w:t>2013; 14: 774.</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xml:space="preserve">: </w:t>
      </w:r>
    </w:p>
    <w:p w:rsidR="00D97CE0" w:rsidRPr="00E431D0" w:rsidRDefault="00D97CE0" w:rsidP="00D97CE0">
      <w:pPr>
        <w:rPr>
          <w:rFonts w:ascii="Arial" w:hAnsi="Arial" w:cs="Arial"/>
          <w:color w:val="auto"/>
          <w:sz w:val="22"/>
          <w:szCs w:val="22"/>
        </w:rPr>
      </w:pPr>
      <w:r w:rsidRPr="00E431D0">
        <w:rPr>
          <w:rFonts w:ascii="Arial" w:eastAsia="Calibri" w:hAnsi="Arial" w:cs="Arial"/>
          <w:color w:val="auto"/>
          <w:sz w:val="22"/>
          <w:szCs w:val="22"/>
        </w:rPr>
        <w:t>29.</w:t>
      </w:r>
      <w:r w:rsidRPr="00E431D0">
        <w:rPr>
          <w:rFonts w:ascii="Arial" w:eastAsia="Calibri" w:hAnsi="Arial" w:cs="Arial"/>
          <w:color w:val="auto"/>
          <w:sz w:val="22"/>
          <w:szCs w:val="22"/>
        </w:rPr>
        <w:tab/>
        <w:t xml:space="preserve">Dessau RB, </w:t>
      </w:r>
      <w:proofErr w:type="spellStart"/>
      <w:r w:rsidRPr="00E431D0">
        <w:rPr>
          <w:rFonts w:ascii="Arial" w:eastAsia="Calibri" w:hAnsi="Arial" w:cs="Arial"/>
          <w:color w:val="auto"/>
          <w:sz w:val="22"/>
          <w:szCs w:val="22"/>
        </w:rPr>
        <w:t>Pipper</w:t>
      </w:r>
      <w:proofErr w:type="spellEnd"/>
      <w:r w:rsidRPr="00E431D0">
        <w:rPr>
          <w:rFonts w:ascii="Arial" w:eastAsia="Calibri" w:hAnsi="Arial" w:cs="Arial"/>
          <w:color w:val="auto"/>
          <w:sz w:val="22"/>
          <w:szCs w:val="22"/>
        </w:rPr>
        <w:t xml:space="preserve"> CB. </w:t>
      </w:r>
      <w:proofErr w:type="gramStart"/>
      <w:r w:rsidRPr="00E431D0">
        <w:rPr>
          <w:rFonts w:ascii="Arial" w:eastAsia="Calibri" w:hAnsi="Arial" w:cs="Arial"/>
          <w:color w:val="auto"/>
          <w:sz w:val="22"/>
          <w:szCs w:val="22"/>
        </w:rPr>
        <w:t>[''R"--project for statistical computing].</w:t>
      </w:r>
      <w:proofErr w:type="gramEnd"/>
      <w:r w:rsidRPr="00E431D0">
        <w:rPr>
          <w:rFonts w:ascii="Arial" w:eastAsia="Calibri" w:hAnsi="Arial" w:cs="Arial"/>
          <w:color w:val="auto"/>
          <w:sz w:val="22"/>
          <w:szCs w:val="22"/>
        </w:rPr>
        <w:t xml:space="preserve"> </w:t>
      </w:r>
      <w:proofErr w:type="spellStart"/>
      <w:r w:rsidRPr="00E431D0">
        <w:rPr>
          <w:rFonts w:ascii="Arial" w:eastAsia="Calibri" w:hAnsi="Arial" w:cs="Arial"/>
          <w:color w:val="auto"/>
          <w:sz w:val="22"/>
          <w:szCs w:val="22"/>
        </w:rPr>
        <w:t>Ugeskr</w:t>
      </w:r>
      <w:proofErr w:type="spellEnd"/>
      <w:r w:rsidRPr="00E431D0">
        <w:rPr>
          <w:rFonts w:ascii="Arial" w:eastAsia="Calibri" w:hAnsi="Arial" w:cs="Arial"/>
          <w:color w:val="auto"/>
          <w:sz w:val="22"/>
          <w:szCs w:val="22"/>
        </w:rPr>
        <w:t xml:space="preserve"> </w:t>
      </w:r>
      <w:proofErr w:type="spellStart"/>
      <w:r w:rsidRPr="00E431D0">
        <w:rPr>
          <w:rFonts w:ascii="Arial" w:eastAsia="Calibri" w:hAnsi="Arial" w:cs="Arial"/>
          <w:color w:val="auto"/>
          <w:sz w:val="22"/>
          <w:szCs w:val="22"/>
        </w:rPr>
        <w:t>Laeger</w:t>
      </w:r>
      <w:proofErr w:type="spellEnd"/>
      <w:r w:rsidRPr="00E431D0">
        <w:rPr>
          <w:rFonts w:ascii="Arial" w:eastAsia="Calibri" w:hAnsi="Arial" w:cs="Arial"/>
          <w:color w:val="auto"/>
          <w:sz w:val="22"/>
          <w:szCs w:val="22"/>
        </w:rPr>
        <w:t xml:space="preserve">. </w:t>
      </w:r>
      <w:proofErr w:type="gramStart"/>
      <w:r w:rsidRPr="00E431D0">
        <w:rPr>
          <w:rFonts w:ascii="Arial" w:eastAsia="Calibri" w:hAnsi="Arial" w:cs="Arial"/>
          <w:color w:val="auto"/>
          <w:sz w:val="22"/>
          <w:szCs w:val="22"/>
        </w:rPr>
        <w:t>2008; 170: 328-30.</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xml:space="preserve">: </w:t>
      </w:r>
    </w:p>
    <w:p w:rsidR="00D97CE0" w:rsidRPr="00E431D0" w:rsidRDefault="00D97CE0" w:rsidP="00D97CE0">
      <w:pPr>
        <w:rPr>
          <w:rFonts w:ascii="Arial" w:hAnsi="Arial" w:cs="Arial"/>
          <w:color w:val="auto"/>
          <w:sz w:val="22"/>
          <w:szCs w:val="22"/>
        </w:rPr>
      </w:pPr>
      <w:r w:rsidRPr="00E431D0">
        <w:rPr>
          <w:rFonts w:ascii="Arial" w:eastAsia="Calibri" w:hAnsi="Arial" w:cs="Arial"/>
          <w:color w:val="auto"/>
          <w:sz w:val="22"/>
          <w:szCs w:val="22"/>
        </w:rPr>
        <w:t>30.</w:t>
      </w:r>
      <w:r w:rsidRPr="00E431D0">
        <w:rPr>
          <w:rFonts w:ascii="Arial" w:eastAsia="Calibri" w:hAnsi="Arial" w:cs="Arial"/>
          <w:color w:val="auto"/>
          <w:sz w:val="22"/>
          <w:szCs w:val="22"/>
        </w:rPr>
        <w:tab/>
        <w:t xml:space="preserve">Li X, Zhou F, Jiang C, Wang Y, Lu Y, Yang F, Wang N, Yang H, Zheng Y, Zhang J. Identification of a DNA </w:t>
      </w:r>
      <w:proofErr w:type="spellStart"/>
      <w:r w:rsidRPr="00E431D0">
        <w:rPr>
          <w:rFonts w:ascii="Arial" w:eastAsia="Calibri" w:hAnsi="Arial" w:cs="Arial"/>
          <w:color w:val="auto"/>
          <w:sz w:val="22"/>
          <w:szCs w:val="22"/>
        </w:rPr>
        <w:t>methylome</w:t>
      </w:r>
      <w:proofErr w:type="spellEnd"/>
      <w:r w:rsidRPr="00E431D0">
        <w:rPr>
          <w:rFonts w:ascii="Arial" w:eastAsia="Calibri" w:hAnsi="Arial" w:cs="Arial"/>
          <w:color w:val="auto"/>
          <w:sz w:val="22"/>
          <w:szCs w:val="22"/>
        </w:rPr>
        <w:t xml:space="preserve"> profile of esophageal squamous cell carcinoma and potential plasma epigenetic biomarkers for early diagnosis. </w:t>
      </w:r>
      <w:proofErr w:type="spellStart"/>
      <w:proofErr w:type="gramStart"/>
      <w:r w:rsidRPr="00E431D0">
        <w:rPr>
          <w:rFonts w:ascii="Arial" w:eastAsia="Calibri" w:hAnsi="Arial" w:cs="Arial"/>
          <w:color w:val="auto"/>
          <w:sz w:val="22"/>
          <w:szCs w:val="22"/>
        </w:rPr>
        <w:t>PLoS</w:t>
      </w:r>
      <w:proofErr w:type="spellEnd"/>
      <w:r w:rsidRPr="00E431D0">
        <w:rPr>
          <w:rFonts w:ascii="Arial" w:eastAsia="Calibri" w:hAnsi="Arial" w:cs="Arial"/>
          <w:color w:val="auto"/>
          <w:sz w:val="22"/>
          <w:szCs w:val="22"/>
        </w:rPr>
        <w:t xml:space="preserve"> One.</w:t>
      </w:r>
      <w:proofErr w:type="gramEnd"/>
      <w:r w:rsidRPr="00E431D0">
        <w:rPr>
          <w:rFonts w:ascii="Arial" w:eastAsia="Calibri" w:hAnsi="Arial" w:cs="Arial"/>
          <w:color w:val="auto"/>
          <w:sz w:val="22"/>
          <w:szCs w:val="22"/>
        </w:rPr>
        <w:t xml:space="preserve"> 2014; 9: e103162.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10.1371/journal.pone.0103162.</w:t>
      </w:r>
    </w:p>
    <w:p w:rsidR="00D97CE0" w:rsidRPr="00E431D0" w:rsidRDefault="00D97CE0" w:rsidP="00D97CE0">
      <w:pPr>
        <w:rPr>
          <w:rFonts w:ascii="Arial" w:hAnsi="Arial" w:cs="Arial"/>
          <w:color w:val="auto"/>
          <w:sz w:val="22"/>
          <w:szCs w:val="22"/>
        </w:rPr>
      </w:pPr>
      <w:r w:rsidRPr="00E431D0">
        <w:rPr>
          <w:rFonts w:ascii="Arial" w:eastAsia="Calibri" w:hAnsi="Arial" w:cs="Arial"/>
          <w:color w:val="auto"/>
          <w:sz w:val="22"/>
          <w:szCs w:val="22"/>
        </w:rPr>
        <w:t>31.</w:t>
      </w:r>
      <w:r w:rsidRPr="00E431D0">
        <w:rPr>
          <w:rFonts w:ascii="Arial" w:eastAsia="Calibri" w:hAnsi="Arial" w:cs="Arial"/>
          <w:color w:val="auto"/>
          <w:sz w:val="22"/>
          <w:szCs w:val="22"/>
        </w:rPr>
        <w:tab/>
      </w:r>
      <w:proofErr w:type="spellStart"/>
      <w:r w:rsidRPr="00E431D0">
        <w:rPr>
          <w:rFonts w:ascii="Arial" w:eastAsia="Calibri" w:hAnsi="Arial" w:cs="Arial"/>
          <w:color w:val="auto"/>
          <w:sz w:val="22"/>
          <w:szCs w:val="22"/>
        </w:rPr>
        <w:t>Kishino</w:t>
      </w:r>
      <w:proofErr w:type="spellEnd"/>
      <w:r w:rsidRPr="00E431D0">
        <w:rPr>
          <w:rFonts w:ascii="Arial" w:eastAsia="Calibri" w:hAnsi="Arial" w:cs="Arial"/>
          <w:color w:val="auto"/>
          <w:sz w:val="22"/>
          <w:szCs w:val="22"/>
        </w:rPr>
        <w:t xml:space="preserve"> T, </w:t>
      </w:r>
      <w:proofErr w:type="spellStart"/>
      <w:r w:rsidRPr="00E431D0">
        <w:rPr>
          <w:rFonts w:ascii="Arial" w:eastAsia="Calibri" w:hAnsi="Arial" w:cs="Arial"/>
          <w:color w:val="auto"/>
          <w:sz w:val="22"/>
          <w:szCs w:val="22"/>
        </w:rPr>
        <w:t>Niwa</w:t>
      </w:r>
      <w:proofErr w:type="spellEnd"/>
      <w:r w:rsidRPr="00E431D0">
        <w:rPr>
          <w:rFonts w:ascii="Arial" w:eastAsia="Calibri" w:hAnsi="Arial" w:cs="Arial"/>
          <w:color w:val="auto"/>
          <w:sz w:val="22"/>
          <w:szCs w:val="22"/>
        </w:rPr>
        <w:t xml:space="preserve"> T, Yamashita S, Takahashi T, </w:t>
      </w:r>
      <w:proofErr w:type="spellStart"/>
      <w:r w:rsidRPr="00E431D0">
        <w:rPr>
          <w:rFonts w:ascii="Arial" w:eastAsia="Calibri" w:hAnsi="Arial" w:cs="Arial"/>
          <w:color w:val="auto"/>
          <w:sz w:val="22"/>
          <w:szCs w:val="22"/>
        </w:rPr>
        <w:t>Nakazato</w:t>
      </w:r>
      <w:proofErr w:type="spellEnd"/>
      <w:r w:rsidRPr="00E431D0">
        <w:rPr>
          <w:rFonts w:ascii="Arial" w:eastAsia="Calibri" w:hAnsi="Arial" w:cs="Arial"/>
          <w:color w:val="auto"/>
          <w:sz w:val="22"/>
          <w:szCs w:val="22"/>
        </w:rPr>
        <w:t xml:space="preserve"> H, Nakajima T, </w:t>
      </w:r>
      <w:proofErr w:type="spellStart"/>
      <w:r w:rsidRPr="00E431D0">
        <w:rPr>
          <w:rFonts w:ascii="Arial" w:eastAsia="Calibri" w:hAnsi="Arial" w:cs="Arial"/>
          <w:color w:val="auto"/>
          <w:sz w:val="22"/>
          <w:szCs w:val="22"/>
        </w:rPr>
        <w:t>Igaki</w:t>
      </w:r>
      <w:proofErr w:type="spellEnd"/>
      <w:r w:rsidRPr="00E431D0">
        <w:rPr>
          <w:rFonts w:ascii="Arial" w:eastAsia="Calibri" w:hAnsi="Arial" w:cs="Arial"/>
          <w:color w:val="auto"/>
          <w:sz w:val="22"/>
          <w:szCs w:val="22"/>
        </w:rPr>
        <w:t xml:space="preserve"> H, </w:t>
      </w:r>
      <w:proofErr w:type="spellStart"/>
      <w:r w:rsidRPr="00E431D0">
        <w:rPr>
          <w:rFonts w:ascii="Arial" w:eastAsia="Calibri" w:hAnsi="Arial" w:cs="Arial"/>
          <w:color w:val="auto"/>
          <w:sz w:val="22"/>
          <w:szCs w:val="22"/>
        </w:rPr>
        <w:t>Tachimori</w:t>
      </w:r>
      <w:proofErr w:type="spellEnd"/>
      <w:r w:rsidRPr="00E431D0">
        <w:rPr>
          <w:rFonts w:ascii="Arial" w:eastAsia="Calibri" w:hAnsi="Arial" w:cs="Arial"/>
          <w:color w:val="auto"/>
          <w:sz w:val="22"/>
          <w:szCs w:val="22"/>
        </w:rPr>
        <w:t xml:space="preserve"> Y, Suzuki Y, Ushijima T. Integrated analysis of DNA methylation and mutations in esophageal squamous cell carcinoma. </w:t>
      </w:r>
      <w:proofErr w:type="spellStart"/>
      <w:proofErr w:type="gramStart"/>
      <w:r w:rsidRPr="00E431D0">
        <w:rPr>
          <w:rFonts w:ascii="Arial" w:eastAsia="Calibri" w:hAnsi="Arial" w:cs="Arial"/>
          <w:color w:val="auto"/>
          <w:sz w:val="22"/>
          <w:szCs w:val="22"/>
        </w:rPr>
        <w:t>Mol</w:t>
      </w:r>
      <w:proofErr w:type="spellEnd"/>
      <w:r w:rsidRPr="00E431D0">
        <w:rPr>
          <w:rFonts w:ascii="Arial" w:eastAsia="Calibri" w:hAnsi="Arial" w:cs="Arial"/>
          <w:color w:val="auto"/>
          <w:sz w:val="22"/>
          <w:szCs w:val="22"/>
        </w:rPr>
        <w:t xml:space="preserve"> </w:t>
      </w:r>
      <w:proofErr w:type="spellStart"/>
      <w:r w:rsidRPr="00E431D0">
        <w:rPr>
          <w:rFonts w:ascii="Arial" w:eastAsia="Calibri" w:hAnsi="Arial" w:cs="Arial"/>
          <w:color w:val="auto"/>
          <w:sz w:val="22"/>
          <w:szCs w:val="22"/>
        </w:rPr>
        <w:t>Carcinog</w:t>
      </w:r>
      <w:proofErr w:type="spellEnd"/>
      <w:r w:rsidRPr="00E431D0">
        <w:rPr>
          <w:rFonts w:ascii="Arial" w:eastAsia="Calibri" w:hAnsi="Arial" w:cs="Arial"/>
          <w:color w:val="auto"/>
          <w:sz w:val="22"/>
          <w:szCs w:val="22"/>
        </w:rPr>
        <w:t>.</w:t>
      </w:r>
      <w:proofErr w:type="gramEnd"/>
      <w:r w:rsidRPr="00E431D0">
        <w:rPr>
          <w:rFonts w:ascii="Arial" w:eastAsia="Calibri" w:hAnsi="Arial" w:cs="Arial"/>
          <w:color w:val="auto"/>
          <w:sz w:val="22"/>
          <w:szCs w:val="22"/>
        </w:rPr>
        <w:t xml:space="preserve"> </w:t>
      </w:r>
      <w:proofErr w:type="gramStart"/>
      <w:r w:rsidRPr="00E431D0">
        <w:rPr>
          <w:rFonts w:ascii="Arial" w:eastAsia="Calibri" w:hAnsi="Arial" w:cs="Arial"/>
          <w:color w:val="auto"/>
          <w:sz w:val="22"/>
          <w:szCs w:val="22"/>
        </w:rPr>
        <w:t>2016; 55: 2077-88.</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10.1002/mc.22452.</w:t>
      </w:r>
    </w:p>
    <w:p w:rsidR="00D97CE0" w:rsidRPr="00E431D0" w:rsidRDefault="00D97CE0" w:rsidP="00D97CE0">
      <w:pPr>
        <w:rPr>
          <w:rFonts w:ascii="Arial" w:hAnsi="Arial" w:cs="Arial"/>
          <w:color w:val="auto"/>
          <w:sz w:val="22"/>
          <w:szCs w:val="22"/>
        </w:rPr>
      </w:pPr>
      <w:r w:rsidRPr="00E431D0">
        <w:rPr>
          <w:rFonts w:ascii="Arial" w:eastAsia="Calibri" w:hAnsi="Arial" w:cs="Arial"/>
          <w:color w:val="auto"/>
          <w:sz w:val="22"/>
          <w:szCs w:val="22"/>
        </w:rPr>
        <w:t>32.</w:t>
      </w:r>
      <w:r w:rsidRPr="00E431D0">
        <w:rPr>
          <w:rFonts w:ascii="Arial" w:eastAsia="Calibri" w:hAnsi="Arial" w:cs="Arial"/>
          <w:color w:val="auto"/>
          <w:sz w:val="22"/>
          <w:szCs w:val="22"/>
        </w:rPr>
        <w:tab/>
      </w:r>
      <w:proofErr w:type="spellStart"/>
      <w:r w:rsidRPr="00E431D0">
        <w:rPr>
          <w:rFonts w:ascii="Arial" w:eastAsia="Calibri" w:hAnsi="Arial" w:cs="Arial"/>
          <w:color w:val="auto"/>
          <w:sz w:val="22"/>
          <w:szCs w:val="22"/>
        </w:rPr>
        <w:t>Hao</w:t>
      </w:r>
      <w:proofErr w:type="spellEnd"/>
      <w:r w:rsidRPr="00E431D0">
        <w:rPr>
          <w:rFonts w:ascii="Arial" w:eastAsia="Calibri" w:hAnsi="Arial" w:cs="Arial"/>
          <w:color w:val="auto"/>
          <w:sz w:val="22"/>
          <w:szCs w:val="22"/>
        </w:rPr>
        <w:t xml:space="preserve"> JJ, Lin DC, </w:t>
      </w:r>
      <w:proofErr w:type="spellStart"/>
      <w:r w:rsidRPr="00E431D0">
        <w:rPr>
          <w:rFonts w:ascii="Arial" w:eastAsia="Calibri" w:hAnsi="Arial" w:cs="Arial"/>
          <w:color w:val="auto"/>
          <w:sz w:val="22"/>
          <w:szCs w:val="22"/>
        </w:rPr>
        <w:t>Dinh</w:t>
      </w:r>
      <w:proofErr w:type="spellEnd"/>
      <w:r w:rsidRPr="00E431D0">
        <w:rPr>
          <w:rFonts w:ascii="Arial" w:eastAsia="Calibri" w:hAnsi="Arial" w:cs="Arial"/>
          <w:color w:val="auto"/>
          <w:sz w:val="22"/>
          <w:szCs w:val="22"/>
        </w:rPr>
        <w:t xml:space="preserve"> HQ, </w:t>
      </w:r>
      <w:proofErr w:type="spellStart"/>
      <w:r w:rsidRPr="00E431D0">
        <w:rPr>
          <w:rFonts w:ascii="Arial" w:eastAsia="Calibri" w:hAnsi="Arial" w:cs="Arial"/>
          <w:color w:val="auto"/>
          <w:sz w:val="22"/>
          <w:szCs w:val="22"/>
        </w:rPr>
        <w:t>Mayakonda</w:t>
      </w:r>
      <w:proofErr w:type="spellEnd"/>
      <w:r w:rsidRPr="00E431D0">
        <w:rPr>
          <w:rFonts w:ascii="Arial" w:eastAsia="Calibri" w:hAnsi="Arial" w:cs="Arial"/>
          <w:color w:val="auto"/>
          <w:sz w:val="22"/>
          <w:szCs w:val="22"/>
        </w:rPr>
        <w:t xml:space="preserve"> A, Jiang YY, Chang C, Jiang Y, Lu CC, Shi ZZ, Xu X, Zhang Y, </w:t>
      </w:r>
      <w:proofErr w:type="spellStart"/>
      <w:r w:rsidRPr="00E431D0">
        <w:rPr>
          <w:rFonts w:ascii="Arial" w:eastAsia="Calibri" w:hAnsi="Arial" w:cs="Arial"/>
          <w:color w:val="auto"/>
          <w:sz w:val="22"/>
          <w:szCs w:val="22"/>
        </w:rPr>
        <w:t>Cai</w:t>
      </w:r>
      <w:proofErr w:type="spellEnd"/>
      <w:r w:rsidRPr="00E431D0">
        <w:rPr>
          <w:rFonts w:ascii="Arial" w:eastAsia="Calibri" w:hAnsi="Arial" w:cs="Arial"/>
          <w:color w:val="auto"/>
          <w:sz w:val="22"/>
          <w:szCs w:val="22"/>
        </w:rPr>
        <w:t xml:space="preserve"> Y, Wang JW, et al. Spatial </w:t>
      </w:r>
      <w:proofErr w:type="spellStart"/>
      <w:r w:rsidRPr="00E431D0">
        <w:rPr>
          <w:rFonts w:ascii="Arial" w:eastAsia="Calibri" w:hAnsi="Arial" w:cs="Arial"/>
          <w:color w:val="auto"/>
          <w:sz w:val="22"/>
          <w:szCs w:val="22"/>
        </w:rPr>
        <w:t>intratumoral</w:t>
      </w:r>
      <w:proofErr w:type="spellEnd"/>
      <w:r w:rsidRPr="00E431D0">
        <w:rPr>
          <w:rFonts w:ascii="Arial" w:eastAsia="Calibri" w:hAnsi="Arial" w:cs="Arial"/>
          <w:color w:val="auto"/>
          <w:sz w:val="22"/>
          <w:szCs w:val="22"/>
        </w:rPr>
        <w:t xml:space="preserve"> heterogeneity and temporal clonal evolution in esophageal squamous cell carcinoma. Nat Genet. </w:t>
      </w:r>
      <w:proofErr w:type="gramStart"/>
      <w:r w:rsidRPr="00E431D0">
        <w:rPr>
          <w:rFonts w:ascii="Arial" w:eastAsia="Calibri" w:hAnsi="Arial" w:cs="Arial"/>
          <w:color w:val="auto"/>
          <w:sz w:val="22"/>
          <w:szCs w:val="22"/>
        </w:rPr>
        <w:t>2016; 48: 1500-7.</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10.1038/ng.3683.</w:t>
      </w:r>
    </w:p>
    <w:p w:rsidR="00D97CE0" w:rsidRPr="00E431D0" w:rsidRDefault="00D97CE0" w:rsidP="00D97CE0">
      <w:pPr>
        <w:rPr>
          <w:rFonts w:ascii="Arial" w:hAnsi="Arial" w:cs="Arial"/>
          <w:color w:val="auto"/>
          <w:sz w:val="22"/>
          <w:szCs w:val="22"/>
        </w:rPr>
      </w:pPr>
      <w:r w:rsidRPr="00E431D0">
        <w:rPr>
          <w:rFonts w:ascii="Arial" w:eastAsia="Calibri" w:hAnsi="Arial" w:cs="Arial"/>
          <w:color w:val="auto"/>
          <w:sz w:val="22"/>
          <w:szCs w:val="22"/>
        </w:rPr>
        <w:t>33.</w:t>
      </w:r>
      <w:r w:rsidRPr="00E431D0">
        <w:rPr>
          <w:rFonts w:ascii="Arial" w:eastAsia="Calibri" w:hAnsi="Arial" w:cs="Arial"/>
          <w:color w:val="auto"/>
          <w:sz w:val="22"/>
          <w:szCs w:val="22"/>
        </w:rPr>
        <w:tab/>
        <w:t xml:space="preserve">Morita M, </w:t>
      </w:r>
      <w:proofErr w:type="spellStart"/>
      <w:r w:rsidRPr="00E431D0">
        <w:rPr>
          <w:rFonts w:ascii="Arial" w:eastAsia="Calibri" w:hAnsi="Arial" w:cs="Arial"/>
          <w:color w:val="auto"/>
          <w:sz w:val="22"/>
          <w:szCs w:val="22"/>
        </w:rPr>
        <w:t>Kumashiro</w:t>
      </w:r>
      <w:proofErr w:type="spellEnd"/>
      <w:r w:rsidRPr="00E431D0">
        <w:rPr>
          <w:rFonts w:ascii="Arial" w:eastAsia="Calibri" w:hAnsi="Arial" w:cs="Arial"/>
          <w:color w:val="auto"/>
          <w:sz w:val="22"/>
          <w:szCs w:val="22"/>
        </w:rPr>
        <w:t xml:space="preserve"> R, Kubo N, Nakashima Y, Yoshida R, </w:t>
      </w:r>
      <w:proofErr w:type="spellStart"/>
      <w:r w:rsidRPr="00E431D0">
        <w:rPr>
          <w:rFonts w:ascii="Arial" w:eastAsia="Calibri" w:hAnsi="Arial" w:cs="Arial"/>
          <w:color w:val="auto"/>
          <w:sz w:val="22"/>
          <w:szCs w:val="22"/>
        </w:rPr>
        <w:t>Yoshinaga</w:t>
      </w:r>
      <w:proofErr w:type="spellEnd"/>
      <w:r w:rsidRPr="00E431D0">
        <w:rPr>
          <w:rFonts w:ascii="Arial" w:eastAsia="Calibri" w:hAnsi="Arial" w:cs="Arial"/>
          <w:color w:val="auto"/>
          <w:sz w:val="22"/>
          <w:szCs w:val="22"/>
        </w:rPr>
        <w:t xml:space="preserve"> K, Saeki H, Emi Y, </w:t>
      </w:r>
      <w:proofErr w:type="spellStart"/>
      <w:r w:rsidRPr="00E431D0">
        <w:rPr>
          <w:rFonts w:ascii="Arial" w:eastAsia="Calibri" w:hAnsi="Arial" w:cs="Arial"/>
          <w:color w:val="auto"/>
          <w:sz w:val="22"/>
          <w:szCs w:val="22"/>
        </w:rPr>
        <w:t>Kakeji</w:t>
      </w:r>
      <w:proofErr w:type="spellEnd"/>
      <w:r w:rsidRPr="00E431D0">
        <w:rPr>
          <w:rFonts w:ascii="Arial" w:eastAsia="Calibri" w:hAnsi="Arial" w:cs="Arial"/>
          <w:color w:val="auto"/>
          <w:sz w:val="22"/>
          <w:szCs w:val="22"/>
        </w:rPr>
        <w:t xml:space="preserve"> Y, </w:t>
      </w:r>
      <w:proofErr w:type="spellStart"/>
      <w:r w:rsidRPr="00E431D0">
        <w:rPr>
          <w:rFonts w:ascii="Arial" w:eastAsia="Calibri" w:hAnsi="Arial" w:cs="Arial"/>
          <w:color w:val="auto"/>
          <w:sz w:val="22"/>
          <w:szCs w:val="22"/>
        </w:rPr>
        <w:t>Sakaguchi</w:t>
      </w:r>
      <w:proofErr w:type="spellEnd"/>
      <w:r w:rsidRPr="00E431D0">
        <w:rPr>
          <w:rFonts w:ascii="Arial" w:eastAsia="Calibri" w:hAnsi="Arial" w:cs="Arial"/>
          <w:color w:val="auto"/>
          <w:sz w:val="22"/>
          <w:szCs w:val="22"/>
        </w:rPr>
        <w:t xml:space="preserve"> Y, </w:t>
      </w:r>
      <w:proofErr w:type="spellStart"/>
      <w:r w:rsidRPr="00E431D0">
        <w:rPr>
          <w:rFonts w:ascii="Arial" w:eastAsia="Calibri" w:hAnsi="Arial" w:cs="Arial"/>
          <w:color w:val="auto"/>
          <w:sz w:val="22"/>
          <w:szCs w:val="22"/>
        </w:rPr>
        <w:t>Toh</w:t>
      </w:r>
      <w:proofErr w:type="spellEnd"/>
      <w:r w:rsidRPr="00E431D0">
        <w:rPr>
          <w:rFonts w:ascii="Arial" w:eastAsia="Calibri" w:hAnsi="Arial" w:cs="Arial"/>
          <w:color w:val="auto"/>
          <w:sz w:val="22"/>
          <w:szCs w:val="22"/>
        </w:rPr>
        <w:t xml:space="preserve"> Y, </w:t>
      </w:r>
      <w:proofErr w:type="spellStart"/>
      <w:r w:rsidRPr="00E431D0">
        <w:rPr>
          <w:rFonts w:ascii="Arial" w:eastAsia="Calibri" w:hAnsi="Arial" w:cs="Arial"/>
          <w:color w:val="auto"/>
          <w:sz w:val="22"/>
          <w:szCs w:val="22"/>
        </w:rPr>
        <w:t>Maehara</w:t>
      </w:r>
      <w:proofErr w:type="spellEnd"/>
      <w:r w:rsidRPr="00E431D0">
        <w:rPr>
          <w:rFonts w:ascii="Arial" w:eastAsia="Calibri" w:hAnsi="Arial" w:cs="Arial"/>
          <w:color w:val="auto"/>
          <w:sz w:val="22"/>
          <w:szCs w:val="22"/>
        </w:rPr>
        <w:t xml:space="preserve"> Y. Alcohol drinking, cigarette smoking, and the development of squamous cell carcinoma of the esophagus: epidemiology, clinical findings, and prevention. </w:t>
      </w:r>
      <w:proofErr w:type="spellStart"/>
      <w:r w:rsidRPr="00E431D0">
        <w:rPr>
          <w:rFonts w:ascii="Arial" w:eastAsia="Calibri" w:hAnsi="Arial" w:cs="Arial"/>
          <w:color w:val="auto"/>
          <w:sz w:val="22"/>
          <w:szCs w:val="22"/>
        </w:rPr>
        <w:t>Int</w:t>
      </w:r>
      <w:proofErr w:type="spellEnd"/>
      <w:r w:rsidRPr="00E431D0">
        <w:rPr>
          <w:rFonts w:ascii="Arial" w:eastAsia="Calibri" w:hAnsi="Arial" w:cs="Arial"/>
          <w:color w:val="auto"/>
          <w:sz w:val="22"/>
          <w:szCs w:val="22"/>
        </w:rPr>
        <w:t xml:space="preserve"> J </w:t>
      </w:r>
      <w:proofErr w:type="spellStart"/>
      <w:r w:rsidRPr="00E431D0">
        <w:rPr>
          <w:rFonts w:ascii="Arial" w:eastAsia="Calibri" w:hAnsi="Arial" w:cs="Arial"/>
          <w:color w:val="auto"/>
          <w:sz w:val="22"/>
          <w:szCs w:val="22"/>
        </w:rPr>
        <w:t>Clin</w:t>
      </w:r>
      <w:proofErr w:type="spellEnd"/>
      <w:r w:rsidRPr="00E431D0">
        <w:rPr>
          <w:rFonts w:ascii="Arial" w:eastAsia="Calibri" w:hAnsi="Arial" w:cs="Arial"/>
          <w:color w:val="auto"/>
          <w:sz w:val="22"/>
          <w:szCs w:val="22"/>
        </w:rPr>
        <w:t xml:space="preserve"> </w:t>
      </w:r>
      <w:proofErr w:type="spellStart"/>
      <w:r w:rsidRPr="00E431D0">
        <w:rPr>
          <w:rFonts w:ascii="Arial" w:eastAsia="Calibri" w:hAnsi="Arial" w:cs="Arial"/>
          <w:color w:val="auto"/>
          <w:sz w:val="22"/>
          <w:szCs w:val="22"/>
        </w:rPr>
        <w:t>Oncol</w:t>
      </w:r>
      <w:proofErr w:type="spellEnd"/>
      <w:r w:rsidRPr="00E431D0">
        <w:rPr>
          <w:rFonts w:ascii="Arial" w:eastAsia="Calibri" w:hAnsi="Arial" w:cs="Arial"/>
          <w:color w:val="auto"/>
          <w:sz w:val="22"/>
          <w:szCs w:val="22"/>
        </w:rPr>
        <w:t xml:space="preserve">. </w:t>
      </w:r>
      <w:proofErr w:type="gramStart"/>
      <w:r w:rsidRPr="00E431D0">
        <w:rPr>
          <w:rFonts w:ascii="Arial" w:eastAsia="Calibri" w:hAnsi="Arial" w:cs="Arial"/>
          <w:color w:val="auto"/>
          <w:sz w:val="22"/>
          <w:szCs w:val="22"/>
        </w:rPr>
        <w:t>2010; 15: 126-34.</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10.1007/s10147-010-0056-7.</w:t>
      </w:r>
    </w:p>
    <w:p w:rsidR="00D97CE0" w:rsidRPr="00E431D0" w:rsidRDefault="00D97CE0" w:rsidP="00D97CE0">
      <w:pPr>
        <w:rPr>
          <w:rFonts w:ascii="Arial" w:hAnsi="Arial" w:cs="Arial"/>
          <w:color w:val="auto"/>
          <w:sz w:val="22"/>
          <w:szCs w:val="22"/>
        </w:rPr>
      </w:pPr>
      <w:r w:rsidRPr="00E431D0">
        <w:rPr>
          <w:rFonts w:ascii="Arial" w:eastAsia="Calibri" w:hAnsi="Arial" w:cs="Arial"/>
          <w:color w:val="auto"/>
          <w:sz w:val="22"/>
          <w:szCs w:val="22"/>
        </w:rPr>
        <w:t>34.</w:t>
      </w:r>
      <w:r w:rsidRPr="00E431D0">
        <w:rPr>
          <w:rFonts w:ascii="Arial" w:eastAsia="Calibri" w:hAnsi="Arial" w:cs="Arial"/>
          <w:color w:val="auto"/>
          <w:sz w:val="22"/>
          <w:szCs w:val="22"/>
        </w:rPr>
        <w:tab/>
      </w:r>
      <w:proofErr w:type="spellStart"/>
      <w:r w:rsidRPr="00E431D0">
        <w:rPr>
          <w:rFonts w:ascii="Arial" w:eastAsia="Calibri" w:hAnsi="Arial" w:cs="Arial"/>
          <w:color w:val="auto"/>
          <w:sz w:val="22"/>
          <w:szCs w:val="22"/>
        </w:rPr>
        <w:t>Pandeya</w:t>
      </w:r>
      <w:proofErr w:type="spellEnd"/>
      <w:r w:rsidRPr="00E431D0">
        <w:rPr>
          <w:rFonts w:ascii="Arial" w:eastAsia="Calibri" w:hAnsi="Arial" w:cs="Arial"/>
          <w:color w:val="auto"/>
          <w:sz w:val="22"/>
          <w:szCs w:val="22"/>
        </w:rPr>
        <w:t xml:space="preserve"> N, Williams G, Green AC, Webb PM, Whiteman DC, Australian Cancer S. Alcohol consumption and the risks of adenocarcinoma and squamous cell carcinoma of the esophagus. </w:t>
      </w:r>
      <w:proofErr w:type="gramStart"/>
      <w:r w:rsidRPr="00E431D0">
        <w:rPr>
          <w:rFonts w:ascii="Arial" w:eastAsia="Calibri" w:hAnsi="Arial" w:cs="Arial"/>
          <w:color w:val="auto"/>
          <w:sz w:val="22"/>
          <w:szCs w:val="22"/>
        </w:rPr>
        <w:t>Gastroenterology.</w:t>
      </w:r>
      <w:proofErr w:type="gramEnd"/>
      <w:r w:rsidRPr="00E431D0">
        <w:rPr>
          <w:rFonts w:ascii="Arial" w:eastAsia="Calibri" w:hAnsi="Arial" w:cs="Arial"/>
          <w:color w:val="auto"/>
          <w:sz w:val="22"/>
          <w:szCs w:val="22"/>
        </w:rPr>
        <w:t xml:space="preserve"> </w:t>
      </w:r>
      <w:proofErr w:type="gramStart"/>
      <w:r w:rsidRPr="00E431D0">
        <w:rPr>
          <w:rFonts w:ascii="Arial" w:eastAsia="Calibri" w:hAnsi="Arial" w:cs="Arial"/>
          <w:color w:val="auto"/>
          <w:sz w:val="22"/>
          <w:szCs w:val="22"/>
        </w:rPr>
        <w:t>2009; 136: 1215-24, e1-2.</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10.1053/j.gastro.2008.12.052.</w:t>
      </w:r>
    </w:p>
    <w:p w:rsidR="00D97CE0" w:rsidRPr="00E431D0" w:rsidRDefault="00D97CE0" w:rsidP="00D97CE0">
      <w:pPr>
        <w:rPr>
          <w:rFonts w:ascii="Arial" w:hAnsi="Arial" w:cs="Arial"/>
          <w:color w:val="auto"/>
          <w:sz w:val="22"/>
          <w:szCs w:val="22"/>
        </w:rPr>
      </w:pPr>
      <w:r w:rsidRPr="00E431D0">
        <w:rPr>
          <w:rFonts w:ascii="Arial" w:eastAsia="Calibri" w:hAnsi="Arial" w:cs="Arial"/>
          <w:color w:val="auto"/>
          <w:sz w:val="22"/>
          <w:szCs w:val="22"/>
        </w:rPr>
        <w:t>35.</w:t>
      </w:r>
      <w:r w:rsidRPr="00E431D0">
        <w:rPr>
          <w:rFonts w:ascii="Arial" w:eastAsia="Calibri" w:hAnsi="Arial" w:cs="Arial"/>
          <w:color w:val="auto"/>
          <w:sz w:val="22"/>
          <w:szCs w:val="22"/>
        </w:rPr>
        <w:tab/>
        <w:t xml:space="preserve">Wang JM, Xu B, Rao JY, Shen HB, </w:t>
      </w:r>
      <w:proofErr w:type="spellStart"/>
      <w:r w:rsidRPr="00E431D0">
        <w:rPr>
          <w:rFonts w:ascii="Arial" w:eastAsia="Calibri" w:hAnsi="Arial" w:cs="Arial"/>
          <w:color w:val="auto"/>
          <w:sz w:val="22"/>
          <w:szCs w:val="22"/>
        </w:rPr>
        <w:t>Xue</w:t>
      </w:r>
      <w:proofErr w:type="spellEnd"/>
      <w:r w:rsidRPr="00E431D0">
        <w:rPr>
          <w:rFonts w:ascii="Arial" w:eastAsia="Calibri" w:hAnsi="Arial" w:cs="Arial"/>
          <w:color w:val="auto"/>
          <w:sz w:val="22"/>
          <w:szCs w:val="22"/>
        </w:rPr>
        <w:t xml:space="preserve"> HC, Jiang QW. </w:t>
      </w:r>
      <w:proofErr w:type="gramStart"/>
      <w:r w:rsidRPr="00E431D0">
        <w:rPr>
          <w:rFonts w:ascii="Arial" w:eastAsia="Calibri" w:hAnsi="Arial" w:cs="Arial"/>
          <w:color w:val="auto"/>
          <w:sz w:val="22"/>
          <w:szCs w:val="22"/>
        </w:rPr>
        <w:t>Diet habits, alcohol drinking, tobacco smoking, green tea drinking, and the risk of esophageal squamous cell carcinoma in the Chinese population.</w:t>
      </w:r>
      <w:proofErr w:type="gramEnd"/>
      <w:r w:rsidRPr="00E431D0">
        <w:rPr>
          <w:rFonts w:ascii="Arial" w:eastAsia="Calibri" w:hAnsi="Arial" w:cs="Arial"/>
          <w:color w:val="auto"/>
          <w:sz w:val="22"/>
          <w:szCs w:val="22"/>
        </w:rPr>
        <w:t xml:space="preserve"> </w:t>
      </w:r>
      <w:proofErr w:type="spellStart"/>
      <w:r w:rsidRPr="00E431D0">
        <w:rPr>
          <w:rFonts w:ascii="Arial" w:eastAsia="Calibri" w:hAnsi="Arial" w:cs="Arial"/>
          <w:color w:val="auto"/>
          <w:sz w:val="22"/>
          <w:szCs w:val="22"/>
        </w:rPr>
        <w:t>Eur</w:t>
      </w:r>
      <w:proofErr w:type="spellEnd"/>
      <w:r w:rsidRPr="00E431D0">
        <w:rPr>
          <w:rFonts w:ascii="Arial" w:eastAsia="Calibri" w:hAnsi="Arial" w:cs="Arial"/>
          <w:color w:val="auto"/>
          <w:sz w:val="22"/>
          <w:szCs w:val="22"/>
        </w:rPr>
        <w:t xml:space="preserve"> J </w:t>
      </w:r>
      <w:proofErr w:type="spellStart"/>
      <w:r w:rsidRPr="00E431D0">
        <w:rPr>
          <w:rFonts w:ascii="Arial" w:eastAsia="Calibri" w:hAnsi="Arial" w:cs="Arial"/>
          <w:color w:val="auto"/>
          <w:sz w:val="22"/>
          <w:szCs w:val="22"/>
        </w:rPr>
        <w:t>Gastroenterol</w:t>
      </w:r>
      <w:proofErr w:type="spellEnd"/>
      <w:r w:rsidRPr="00E431D0">
        <w:rPr>
          <w:rFonts w:ascii="Arial" w:eastAsia="Calibri" w:hAnsi="Arial" w:cs="Arial"/>
          <w:color w:val="auto"/>
          <w:sz w:val="22"/>
          <w:szCs w:val="22"/>
        </w:rPr>
        <w:t xml:space="preserve"> </w:t>
      </w:r>
      <w:proofErr w:type="spellStart"/>
      <w:r w:rsidRPr="00E431D0">
        <w:rPr>
          <w:rFonts w:ascii="Arial" w:eastAsia="Calibri" w:hAnsi="Arial" w:cs="Arial"/>
          <w:color w:val="auto"/>
          <w:sz w:val="22"/>
          <w:szCs w:val="22"/>
        </w:rPr>
        <w:t>Hepatol</w:t>
      </w:r>
      <w:proofErr w:type="spellEnd"/>
      <w:r w:rsidRPr="00E431D0">
        <w:rPr>
          <w:rFonts w:ascii="Arial" w:eastAsia="Calibri" w:hAnsi="Arial" w:cs="Arial"/>
          <w:color w:val="auto"/>
          <w:sz w:val="22"/>
          <w:szCs w:val="22"/>
        </w:rPr>
        <w:t xml:space="preserve">. </w:t>
      </w:r>
      <w:proofErr w:type="gramStart"/>
      <w:r w:rsidRPr="00E431D0">
        <w:rPr>
          <w:rFonts w:ascii="Arial" w:eastAsia="Calibri" w:hAnsi="Arial" w:cs="Arial"/>
          <w:color w:val="auto"/>
          <w:sz w:val="22"/>
          <w:szCs w:val="22"/>
        </w:rPr>
        <w:t>2007; 19: 171-6.</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10.1097/MEG.0b013e32800ff77a.</w:t>
      </w:r>
    </w:p>
    <w:p w:rsidR="00D97CE0" w:rsidRPr="00E431D0" w:rsidRDefault="00D97CE0" w:rsidP="00D97CE0">
      <w:pPr>
        <w:rPr>
          <w:rFonts w:ascii="Arial" w:hAnsi="Arial" w:cs="Arial"/>
          <w:color w:val="auto"/>
          <w:sz w:val="22"/>
          <w:szCs w:val="22"/>
        </w:rPr>
      </w:pPr>
      <w:r w:rsidRPr="00E431D0">
        <w:rPr>
          <w:rFonts w:ascii="Arial" w:eastAsia="Calibri" w:hAnsi="Arial" w:cs="Arial"/>
          <w:color w:val="auto"/>
          <w:sz w:val="22"/>
          <w:szCs w:val="22"/>
        </w:rPr>
        <w:t>36.</w:t>
      </w:r>
      <w:r w:rsidRPr="00E431D0">
        <w:rPr>
          <w:rFonts w:ascii="Arial" w:eastAsia="Calibri" w:hAnsi="Arial" w:cs="Arial"/>
          <w:color w:val="auto"/>
          <w:sz w:val="22"/>
          <w:szCs w:val="22"/>
        </w:rPr>
        <w:tab/>
      </w:r>
      <w:proofErr w:type="spellStart"/>
      <w:r w:rsidRPr="00E431D0">
        <w:rPr>
          <w:rFonts w:ascii="Arial" w:eastAsia="Calibri" w:hAnsi="Arial" w:cs="Arial"/>
          <w:color w:val="auto"/>
          <w:sz w:val="22"/>
          <w:szCs w:val="22"/>
        </w:rPr>
        <w:t>Nasrollahzadeh</w:t>
      </w:r>
      <w:proofErr w:type="spellEnd"/>
      <w:r w:rsidRPr="00E431D0">
        <w:rPr>
          <w:rFonts w:ascii="Arial" w:eastAsia="Calibri" w:hAnsi="Arial" w:cs="Arial"/>
          <w:color w:val="auto"/>
          <w:sz w:val="22"/>
          <w:szCs w:val="22"/>
        </w:rPr>
        <w:t xml:space="preserve"> D, </w:t>
      </w:r>
      <w:proofErr w:type="spellStart"/>
      <w:r w:rsidRPr="00E431D0">
        <w:rPr>
          <w:rFonts w:ascii="Arial" w:eastAsia="Calibri" w:hAnsi="Arial" w:cs="Arial"/>
          <w:color w:val="auto"/>
          <w:sz w:val="22"/>
          <w:szCs w:val="22"/>
        </w:rPr>
        <w:t>Kamangar</w:t>
      </w:r>
      <w:proofErr w:type="spellEnd"/>
      <w:r w:rsidRPr="00E431D0">
        <w:rPr>
          <w:rFonts w:ascii="Arial" w:eastAsia="Calibri" w:hAnsi="Arial" w:cs="Arial"/>
          <w:color w:val="auto"/>
          <w:sz w:val="22"/>
          <w:szCs w:val="22"/>
        </w:rPr>
        <w:t xml:space="preserve"> F, </w:t>
      </w:r>
      <w:proofErr w:type="spellStart"/>
      <w:r w:rsidRPr="00E431D0">
        <w:rPr>
          <w:rFonts w:ascii="Arial" w:eastAsia="Calibri" w:hAnsi="Arial" w:cs="Arial"/>
          <w:color w:val="auto"/>
          <w:sz w:val="22"/>
          <w:szCs w:val="22"/>
        </w:rPr>
        <w:t>Aghcheli</w:t>
      </w:r>
      <w:proofErr w:type="spellEnd"/>
      <w:r w:rsidRPr="00E431D0">
        <w:rPr>
          <w:rFonts w:ascii="Arial" w:eastAsia="Calibri" w:hAnsi="Arial" w:cs="Arial"/>
          <w:color w:val="auto"/>
          <w:sz w:val="22"/>
          <w:szCs w:val="22"/>
        </w:rPr>
        <w:t xml:space="preserve"> K, </w:t>
      </w:r>
      <w:proofErr w:type="spellStart"/>
      <w:r w:rsidRPr="00E431D0">
        <w:rPr>
          <w:rFonts w:ascii="Arial" w:eastAsia="Calibri" w:hAnsi="Arial" w:cs="Arial"/>
          <w:color w:val="auto"/>
          <w:sz w:val="22"/>
          <w:szCs w:val="22"/>
        </w:rPr>
        <w:t>Sotoudeh</w:t>
      </w:r>
      <w:proofErr w:type="spellEnd"/>
      <w:r w:rsidRPr="00E431D0">
        <w:rPr>
          <w:rFonts w:ascii="Arial" w:eastAsia="Calibri" w:hAnsi="Arial" w:cs="Arial"/>
          <w:color w:val="auto"/>
          <w:sz w:val="22"/>
          <w:szCs w:val="22"/>
        </w:rPr>
        <w:t xml:space="preserve"> M, </w:t>
      </w:r>
      <w:proofErr w:type="spellStart"/>
      <w:r w:rsidRPr="00E431D0">
        <w:rPr>
          <w:rFonts w:ascii="Arial" w:eastAsia="Calibri" w:hAnsi="Arial" w:cs="Arial"/>
          <w:color w:val="auto"/>
          <w:sz w:val="22"/>
          <w:szCs w:val="22"/>
        </w:rPr>
        <w:t>Islami</w:t>
      </w:r>
      <w:proofErr w:type="spellEnd"/>
      <w:r w:rsidRPr="00E431D0">
        <w:rPr>
          <w:rFonts w:ascii="Arial" w:eastAsia="Calibri" w:hAnsi="Arial" w:cs="Arial"/>
          <w:color w:val="auto"/>
          <w:sz w:val="22"/>
          <w:szCs w:val="22"/>
        </w:rPr>
        <w:t xml:space="preserve"> F, </w:t>
      </w:r>
      <w:proofErr w:type="spellStart"/>
      <w:r w:rsidRPr="00E431D0">
        <w:rPr>
          <w:rFonts w:ascii="Arial" w:eastAsia="Calibri" w:hAnsi="Arial" w:cs="Arial"/>
          <w:color w:val="auto"/>
          <w:sz w:val="22"/>
          <w:szCs w:val="22"/>
        </w:rPr>
        <w:t>Abnet</w:t>
      </w:r>
      <w:proofErr w:type="spellEnd"/>
      <w:r w:rsidRPr="00E431D0">
        <w:rPr>
          <w:rFonts w:ascii="Arial" w:eastAsia="Calibri" w:hAnsi="Arial" w:cs="Arial"/>
          <w:color w:val="auto"/>
          <w:sz w:val="22"/>
          <w:szCs w:val="22"/>
        </w:rPr>
        <w:t xml:space="preserve"> CC, </w:t>
      </w:r>
      <w:proofErr w:type="spellStart"/>
      <w:r w:rsidRPr="00E431D0">
        <w:rPr>
          <w:rFonts w:ascii="Arial" w:eastAsia="Calibri" w:hAnsi="Arial" w:cs="Arial"/>
          <w:color w:val="auto"/>
          <w:sz w:val="22"/>
          <w:szCs w:val="22"/>
        </w:rPr>
        <w:t>Shakeri</w:t>
      </w:r>
      <w:proofErr w:type="spellEnd"/>
      <w:r w:rsidRPr="00E431D0">
        <w:rPr>
          <w:rFonts w:ascii="Arial" w:eastAsia="Calibri" w:hAnsi="Arial" w:cs="Arial"/>
          <w:color w:val="auto"/>
          <w:sz w:val="22"/>
          <w:szCs w:val="22"/>
        </w:rPr>
        <w:t xml:space="preserve"> R, </w:t>
      </w:r>
      <w:proofErr w:type="spellStart"/>
      <w:r w:rsidRPr="00E431D0">
        <w:rPr>
          <w:rFonts w:ascii="Arial" w:eastAsia="Calibri" w:hAnsi="Arial" w:cs="Arial"/>
          <w:color w:val="auto"/>
          <w:sz w:val="22"/>
          <w:szCs w:val="22"/>
        </w:rPr>
        <w:t>Pourshams</w:t>
      </w:r>
      <w:proofErr w:type="spellEnd"/>
      <w:r w:rsidRPr="00E431D0">
        <w:rPr>
          <w:rFonts w:ascii="Arial" w:eastAsia="Calibri" w:hAnsi="Arial" w:cs="Arial"/>
          <w:color w:val="auto"/>
          <w:sz w:val="22"/>
          <w:szCs w:val="22"/>
        </w:rPr>
        <w:t xml:space="preserve"> A, </w:t>
      </w:r>
      <w:proofErr w:type="spellStart"/>
      <w:r w:rsidRPr="00E431D0">
        <w:rPr>
          <w:rFonts w:ascii="Arial" w:eastAsia="Calibri" w:hAnsi="Arial" w:cs="Arial"/>
          <w:color w:val="auto"/>
          <w:sz w:val="22"/>
          <w:szCs w:val="22"/>
        </w:rPr>
        <w:t>Marjani</w:t>
      </w:r>
      <w:proofErr w:type="spellEnd"/>
      <w:r w:rsidRPr="00E431D0">
        <w:rPr>
          <w:rFonts w:ascii="Arial" w:eastAsia="Calibri" w:hAnsi="Arial" w:cs="Arial"/>
          <w:color w:val="auto"/>
          <w:sz w:val="22"/>
          <w:szCs w:val="22"/>
        </w:rPr>
        <w:t xml:space="preserve"> HA, </w:t>
      </w:r>
      <w:proofErr w:type="spellStart"/>
      <w:r w:rsidRPr="00E431D0">
        <w:rPr>
          <w:rFonts w:ascii="Arial" w:eastAsia="Calibri" w:hAnsi="Arial" w:cs="Arial"/>
          <w:color w:val="auto"/>
          <w:sz w:val="22"/>
          <w:szCs w:val="22"/>
        </w:rPr>
        <w:t>Nouraie</w:t>
      </w:r>
      <w:proofErr w:type="spellEnd"/>
      <w:r w:rsidRPr="00E431D0">
        <w:rPr>
          <w:rFonts w:ascii="Arial" w:eastAsia="Calibri" w:hAnsi="Arial" w:cs="Arial"/>
          <w:color w:val="auto"/>
          <w:sz w:val="22"/>
          <w:szCs w:val="22"/>
        </w:rPr>
        <w:t xml:space="preserve"> M, </w:t>
      </w:r>
      <w:proofErr w:type="spellStart"/>
      <w:r w:rsidRPr="00E431D0">
        <w:rPr>
          <w:rFonts w:ascii="Arial" w:eastAsia="Calibri" w:hAnsi="Arial" w:cs="Arial"/>
          <w:color w:val="auto"/>
          <w:sz w:val="22"/>
          <w:szCs w:val="22"/>
        </w:rPr>
        <w:t>Khatibian</w:t>
      </w:r>
      <w:proofErr w:type="spellEnd"/>
      <w:r w:rsidRPr="00E431D0">
        <w:rPr>
          <w:rFonts w:ascii="Arial" w:eastAsia="Calibri" w:hAnsi="Arial" w:cs="Arial"/>
          <w:color w:val="auto"/>
          <w:sz w:val="22"/>
          <w:szCs w:val="22"/>
        </w:rPr>
        <w:t xml:space="preserve"> M, </w:t>
      </w:r>
      <w:proofErr w:type="spellStart"/>
      <w:r w:rsidRPr="00E431D0">
        <w:rPr>
          <w:rFonts w:ascii="Arial" w:eastAsia="Calibri" w:hAnsi="Arial" w:cs="Arial"/>
          <w:color w:val="auto"/>
          <w:sz w:val="22"/>
          <w:szCs w:val="22"/>
        </w:rPr>
        <w:t>Semnani</w:t>
      </w:r>
      <w:proofErr w:type="spellEnd"/>
      <w:r w:rsidRPr="00E431D0">
        <w:rPr>
          <w:rFonts w:ascii="Arial" w:eastAsia="Calibri" w:hAnsi="Arial" w:cs="Arial"/>
          <w:color w:val="auto"/>
          <w:sz w:val="22"/>
          <w:szCs w:val="22"/>
        </w:rPr>
        <w:t xml:space="preserve"> S, Ye W, et al. Opium, tobacco, and alcohol use in relation to </w:t>
      </w:r>
      <w:proofErr w:type="spellStart"/>
      <w:r w:rsidRPr="00E431D0">
        <w:rPr>
          <w:rFonts w:ascii="Arial" w:eastAsia="Calibri" w:hAnsi="Arial" w:cs="Arial"/>
          <w:color w:val="auto"/>
          <w:sz w:val="22"/>
          <w:szCs w:val="22"/>
        </w:rPr>
        <w:t>oesophageal</w:t>
      </w:r>
      <w:proofErr w:type="spellEnd"/>
      <w:r w:rsidRPr="00E431D0">
        <w:rPr>
          <w:rFonts w:ascii="Arial" w:eastAsia="Calibri" w:hAnsi="Arial" w:cs="Arial"/>
          <w:color w:val="auto"/>
          <w:sz w:val="22"/>
          <w:szCs w:val="22"/>
        </w:rPr>
        <w:t xml:space="preserve"> squamous cell carcinoma in a high-risk area of Iran. </w:t>
      </w:r>
      <w:proofErr w:type="gramStart"/>
      <w:r w:rsidRPr="00E431D0">
        <w:rPr>
          <w:rFonts w:ascii="Arial" w:eastAsia="Calibri" w:hAnsi="Arial" w:cs="Arial"/>
          <w:color w:val="auto"/>
          <w:sz w:val="22"/>
          <w:szCs w:val="22"/>
        </w:rPr>
        <w:t>Br J Cancer.</w:t>
      </w:r>
      <w:proofErr w:type="gramEnd"/>
      <w:r w:rsidRPr="00E431D0">
        <w:rPr>
          <w:rFonts w:ascii="Arial" w:eastAsia="Calibri" w:hAnsi="Arial" w:cs="Arial"/>
          <w:color w:val="auto"/>
          <w:sz w:val="22"/>
          <w:szCs w:val="22"/>
        </w:rPr>
        <w:t xml:space="preserve"> </w:t>
      </w:r>
      <w:proofErr w:type="gramStart"/>
      <w:r w:rsidRPr="00E431D0">
        <w:rPr>
          <w:rFonts w:ascii="Arial" w:eastAsia="Calibri" w:hAnsi="Arial" w:cs="Arial"/>
          <w:color w:val="auto"/>
          <w:sz w:val="22"/>
          <w:szCs w:val="22"/>
        </w:rPr>
        <w:t>2008; 98: 1857-63.</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10.1038/sj.bjc.6604369.</w:t>
      </w:r>
    </w:p>
    <w:p w:rsidR="00D97CE0" w:rsidRPr="00E431D0" w:rsidRDefault="00D97CE0" w:rsidP="00D97CE0">
      <w:pPr>
        <w:rPr>
          <w:rFonts w:ascii="Arial" w:hAnsi="Arial" w:cs="Arial"/>
          <w:color w:val="auto"/>
          <w:sz w:val="22"/>
          <w:szCs w:val="22"/>
        </w:rPr>
      </w:pPr>
      <w:r w:rsidRPr="00E431D0">
        <w:rPr>
          <w:rFonts w:ascii="Arial" w:eastAsia="Calibri" w:hAnsi="Arial" w:cs="Arial"/>
          <w:color w:val="auto"/>
          <w:sz w:val="22"/>
          <w:szCs w:val="22"/>
        </w:rPr>
        <w:t>37.</w:t>
      </w:r>
      <w:r w:rsidRPr="00E431D0">
        <w:rPr>
          <w:rFonts w:ascii="Arial" w:eastAsia="Calibri" w:hAnsi="Arial" w:cs="Arial"/>
          <w:color w:val="auto"/>
          <w:sz w:val="22"/>
          <w:szCs w:val="22"/>
        </w:rPr>
        <w:tab/>
      </w:r>
      <w:proofErr w:type="spellStart"/>
      <w:r w:rsidRPr="00E431D0">
        <w:rPr>
          <w:rFonts w:ascii="Arial" w:eastAsia="Calibri" w:hAnsi="Arial" w:cs="Arial"/>
          <w:color w:val="auto"/>
          <w:sz w:val="22"/>
          <w:szCs w:val="22"/>
        </w:rPr>
        <w:t>Baylin</w:t>
      </w:r>
      <w:proofErr w:type="spellEnd"/>
      <w:r w:rsidRPr="00E431D0">
        <w:rPr>
          <w:rFonts w:ascii="Arial" w:eastAsia="Calibri" w:hAnsi="Arial" w:cs="Arial"/>
          <w:color w:val="auto"/>
          <w:sz w:val="22"/>
          <w:szCs w:val="22"/>
        </w:rPr>
        <w:t xml:space="preserve"> SB. DNA methylation and gene silencing in cancer. Nat </w:t>
      </w:r>
      <w:proofErr w:type="spellStart"/>
      <w:r w:rsidRPr="00E431D0">
        <w:rPr>
          <w:rFonts w:ascii="Arial" w:eastAsia="Calibri" w:hAnsi="Arial" w:cs="Arial"/>
          <w:color w:val="auto"/>
          <w:sz w:val="22"/>
          <w:szCs w:val="22"/>
        </w:rPr>
        <w:t>Clin</w:t>
      </w:r>
      <w:proofErr w:type="spellEnd"/>
      <w:r w:rsidRPr="00E431D0">
        <w:rPr>
          <w:rFonts w:ascii="Arial" w:eastAsia="Calibri" w:hAnsi="Arial" w:cs="Arial"/>
          <w:color w:val="auto"/>
          <w:sz w:val="22"/>
          <w:szCs w:val="22"/>
        </w:rPr>
        <w:t xml:space="preserve"> </w:t>
      </w:r>
      <w:proofErr w:type="spellStart"/>
      <w:r w:rsidRPr="00E431D0">
        <w:rPr>
          <w:rFonts w:ascii="Arial" w:eastAsia="Calibri" w:hAnsi="Arial" w:cs="Arial"/>
          <w:color w:val="auto"/>
          <w:sz w:val="22"/>
          <w:szCs w:val="22"/>
        </w:rPr>
        <w:t>Pract</w:t>
      </w:r>
      <w:proofErr w:type="spellEnd"/>
      <w:r w:rsidRPr="00E431D0">
        <w:rPr>
          <w:rFonts w:ascii="Arial" w:eastAsia="Calibri" w:hAnsi="Arial" w:cs="Arial"/>
          <w:color w:val="auto"/>
          <w:sz w:val="22"/>
          <w:szCs w:val="22"/>
        </w:rPr>
        <w:t xml:space="preserve"> </w:t>
      </w:r>
      <w:proofErr w:type="spellStart"/>
      <w:r w:rsidRPr="00E431D0">
        <w:rPr>
          <w:rFonts w:ascii="Arial" w:eastAsia="Calibri" w:hAnsi="Arial" w:cs="Arial"/>
          <w:color w:val="auto"/>
          <w:sz w:val="22"/>
          <w:szCs w:val="22"/>
        </w:rPr>
        <w:t>Oncol</w:t>
      </w:r>
      <w:proofErr w:type="spellEnd"/>
      <w:r w:rsidRPr="00E431D0">
        <w:rPr>
          <w:rFonts w:ascii="Arial" w:eastAsia="Calibri" w:hAnsi="Arial" w:cs="Arial"/>
          <w:color w:val="auto"/>
          <w:sz w:val="22"/>
          <w:szCs w:val="22"/>
        </w:rPr>
        <w:t xml:space="preserve">. 2005; 2 </w:t>
      </w:r>
      <w:proofErr w:type="spellStart"/>
      <w:r w:rsidRPr="00E431D0">
        <w:rPr>
          <w:rFonts w:ascii="Arial" w:eastAsia="Calibri" w:hAnsi="Arial" w:cs="Arial"/>
          <w:color w:val="auto"/>
          <w:sz w:val="22"/>
          <w:szCs w:val="22"/>
        </w:rPr>
        <w:t>Suppl</w:t>
      </w:r>
      <w:proofErr w:type="spellEnd"/>
      <w:r w:rsidRPr="00E431D0">
        <w:rPr>
          <w:rFonts w:ascii="Arial" w:eastAsia="Calibri" w:hAnsi="Arial" w:cs="Arial"/>
          <w:color w:val="auto"/>
          <w:sz w:val="22"/>
          <w:szCs w:val="22"/>
        </w:rPr>
        <w:t xml:space="preserve"> 1: S4-11.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10.1038/ncponc0354.</w:t>
      </w:r>
    </w:p>
    <w:p w:rsidR="00D97CE0" w:rsidRPr="00E431D0" w:rsidRDefault="00D97CE0" w:rsidP="00D97CE0">
      <w:pPr>
        <w:rPr>
          <w:rFonts w:ascii="Arial" w:hAnsi="Arial" w:cs="Arial"/>
          <w:color w:val="auto"/>
          <w:sz w:val="22"/>
          <w:szCs w:val="22"/>
        </w:rPr>
      </w:pPr>
      <w:r w:rsidRPr="00E431D0">
        <w:rPr>
          <w:rFonts w:ascii="Arial" w:eastAsia="Calibri" w:hAnsi="Arial" w:cs="Arial"/>
          <w:color w:val="auto"/>
          <w:sz w:val="22"/>
          <w:szCs w:val="22"/>
        </w:rPr>
        <w:t>38.</w:t>
      </w:r>
      <w:r w:rsidRPr="00E431D0">
        <w:rPr>
          <w:rFonts w:ascii="Arial" w:eastAsia="Calibri" w:hAnsi="Arial" w:cs="Arial"/>
          <w:color w:val="auto"/>
          <w:sz w:val="22"/>
          <w:szCs w:val="22"/>
        </w:rPr>
        <w:tab/>
      </w:r>
      <w:proofErr w:type="spellStart"/>
      <w:r w:rsidRPr="00E431D0">
        <w:rPr>
          <w:rFonts w:ascii="Arial" w:eastAsia="Calibri" w:hAnsi="Arial" w:cs="Arial"/>
          <w:color w:val="auto"/>
          <w:sz w:val="22"/>
          <w:szCs w:val="22"/>
        </w:rPr>
        <w:t>Baylin</w:t>
      </w:r>
      <w:proofErr w:type="spellEnd"/>
      <w:r w:rsidRPr="00E431D0">
        <w:rPr>
          <w:rFonts w:ascii="Arial" w:eastAsia="Calibri" w:hAnsi="Arial" w:cs="Arial"/>
          <w:color w:val="auto"/>
          <w:sz w:val="22"/>
          <w:szCs w:val="22"/>
        </w:rPr>
        <w:t xml:space="preserve"> SB, Herman JG. DNA </w:t>
      </w:r>
      <w:proofErr w:type="spellStart"/>
      <w:r w:rsidRPr="00E431D0">
        <w:rPr>
          <w:rFonts w:ascii="Arial" w:eastAsia="Calibri" w:hAnsi="Arial" w:cs="Arial"/>
          <w:color w:val="auto"/>
          <w:sz w:val="22"/>
          <w:szCs w:val="22"/>
        </w:rPr>
        <w:t>hypermethylation</w:t>
      </w:r>
      <w:proofErr w:type="spellEnd"/>
      <w:r w:rsidRPr="00E431D0">
        <w:rPr>
          <w:rFonts w:ascii="Arial" w:eastAsia="Calibri" w:hAnsi="Arial" w:cs="Arial"/>
          <w:color w:val="auto"/>
          <w:sz w:val="22"/>
          <w:szCs w:val="22"/>
        </w:rPr>
        <w:t xml:space="preserve"> in tumorigenesis: epigenetics joins genetics. </w:t>
      </w:r>
      <w:proofErr w:type="gramStart"/>
      <w:r w:rsidRPr="00E431D0">
        <w:rPr>
          <w:rFonts w:ascii="Arial" w:eastAsia="Calibri" w:hAnsi="Arial" w:cs="Arial"/>
          <w:color w:val="auto"/>
          <w:sz w:val="22"/>
          <w:szCs w:val="22"/>
        </w:rPr>
        <w:t>Trends Genet.</w:t>
      </w:r>
      <w:proofErr w:type="gramEnd"/>
      <w:r w:rsidRPr="00E431D0">
        <w:rPr>
          <w:rFonts w:ascii="Arial" w:eastAsia="Calibri" w:hAnsi="Arial" w:cs="Arial"/>
          <w:color w:val="auto"/>
          <w:sz w:val="22"/>
          <w:szCs w:val="22"/>
        </w:rPr>
        <w:t xml:space="preserve"> </w:t>
      </w:r>
      <w:proofErr w:type="gramStart"/>
      <w:r w:rsidRPr="00E431D0">
        <w:rPr>
          <w:rFonts w:ascii="Arial" w:eastAsia="Calibri" w:hAnsi="Arial" w:cs="Arial"/>
          <w:color w:val="auto"/>
          <w:sz w:val="22"/>
          <w:szCs w:val="22"/>
        </w:rPr>
        <w:t>2000; 16: 168-74.</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xml:space="preserve">: </w:t>
      </w:r>
    </w:p>
    <w:p w:rsidR="00D97CE0" w:rsidRPr="00E431D0" w:rsidRDefault="00D97CE0" w:rsidP="00D97CE0">
      <w:pPr>
        <w:rPr>
          <w:rFonts w:ascii="Arial" w:hAnsi="Arial" w:cs="Arial"/>
          <w:color w:val="auto"/>
          <w:sz w:val="22"/>
          <w:szCs w:val="22"/>
        </w:rPr>
      </w:pPr>
      <w:r w:rsidRPr="00E431D0">
        <w:rPr>
          <w:rFonts w:ascii="Arial" w:eastAsia="Calibri" w:hAnsi="Arial" w:cs="Arial"/>
          <w:color w:val="auto"/>
          <w:sz w:val="22"/>
          <w:szCs w:val="22"/>
        </w:rPr>
        <w:lastRenderedPageBreak/>
        <w:t>39.</w:t>
      </w:r>
      <w:r w:rsidRPr="00E431D0">
        <w:rPr>
          <w:rFonts w:ascii="Arial" w:eastAsia="Calibri" w:hAnsi="Arial" w:cs="Arial"/>
          <w:color w:val="auto"/>
          <w:sz w:val="22"/>
          <w:szCs w:val="22"/>
        </w:rPr>
        <w:tab/>
        <w:t xml:space="preserve">Ohm JE, </w:t>
      </w:r>
      <w:proofErr w:type="spellStart"/>
      <w:r w:rsidRPr="00E431D0">
        <w:rPr>
          <w:rFonts w:ascii="Arial" w:eastAsia="Calibri" w:hAnsi="Arial" w:cs="Arial"/>
          <w:color w:val="auto"/>
          <w:sz w:val="22"/>
          <w:szCs w:val="22"/>
        </w:rPr>
        <w:t>McGarvey</w:t>
      </w:r>
      <w:proofErr w:type="spellEnd"/>
      <w:r w:rsidRPr="00E431D0">
        <w:rPr>
          <w:rFonts w:ascii="Arial" w:eastAsia="Calibri" w:hAnsi="Arial" w:cs="Arial"/>
          <w:color w:val="auto"/>
          <w:sz w:val="22"/>
          <w:szCs w:val="22"/>
        </w:rPr>
        <w:t xml:space="preserve"> KM, Yu X, Cheng L, </w:t>
      </w:r>
      <w:proofErr w:type="spellStart"/>
      <w:r w:rsidRPr="00E431D0">
        <w:rPr>
          <w:rFonts w:ascii="Arial" w:eastAsia="Calibri" w:hAnsi="Arial" w:cs="Arial"/>
          <w:color w:val="auto"/>
          <w:sz w:val="22"/>
          <w:szCs w:val="22"/>
        </w:rPr>
        <w:t>Schuebel</w:t>
      </w:r>
      <w:proofErr w:type="spellEnd"/>
      <w:r w:rsidRPr="00E431D0">
        <w:rPr>
          <w:rFonts w:ascii="Arial" w:eastAsia="Calibri" w:hAnsi="Arial" w:cs="Arial"/>
          <w:color w:val="auto"/>
          <w:sz w:val="22"/>
          <w:szCs w:val="22"/>
        </w:rPr>
        <w:t xml:space="preserve"> KE, Cope L, Mohammad HP, Chen W, Daniel VC, Yu W, Berman DM, </w:t>
      </w:r>
      <w:proofErr w:type="spellStart"/>
      <w:r w:rsidRPr="00E431D0">
        <w:rPr>
          <w:rFonts w:ascii="Arial" w:eastAsia="Calibri" w:hAnsi="Arial" w:cs="Arial"/>
          <w:color w:val="auto"/>
          <w:sz w:val="22"/>
          <w:szCs w:val="22"/>
        </w:rPr>
        <w:t>Jenuwein</w:t>
      </w:r>
      <w:proofErr w:type="spellEnd"/>
      <w:r w:rsidRPr="00E431D0">
        <w:rPr>
          <w:rFonts w:ascii="Arial" w:eastAsia="Calibri" w:hAnsi="Arial" w:cs="Arial"/>
          <w:color w:val="auto"/>
          <w:sz w:val="22"/>
          <w:szCs w:val="22"/>
        </w:rPr>
        <w:t xml:space="preserve"> T, Pruitt K, et al. A stem cell-like chromatin pattern may predispose tumor suppressor genes to DNA </w:t>
      </w:r>
      <w:proofErr w:type="spellStart"/>
      <w:r w:rsidRPr="00E431D0">
        <w:rPr>
          <w:rFonts w:ascii="Arial" w:eastAsia="Calibri" w:hAnsi="Arial" w:cs="Arial"/>
          <w:color w:val="auto"/>
          <w:sz w:val="22"/>
          <w:szCs w:val="22"/>
        </w:rPr>
        <w:t>hypermethylation</w:t>
      </w:r>
      <w:proofErr w:type="spellEnd"/>
      <w:r w:rsidRPr="00E431D0">
        <w:rPr>
          <w:rFonts w:ascii="Arial" w:eastAsia="Calibri" w:hAnsi="Arial" w:cs="Arial"/>
          <w:color w:val="auto"/>
          <w:sz w:val="22"/>
          <w:szCs w:val="22"/>
        </w:rPr>
        <w:t xml:space="preserve"> and heritable silencing. Nat Genet. </w:t>
      </w:r>
      <w:proofErr w:type="gramStart"/>
      <w:r w:rsidRPr="00E431D0">
        <w:rPr>
          <w:rFonts w:ascii="Arial" w:eastAsia="Calibri" w:hAnsi="Arial" w:cs="Arial"/>
          <w:color w:val="auto"/>
          <w:sz w:val="22"/>
          <w:szCs w:val="22"/>
        </w:rPr>
        <w:t>2007; 39: 237-42.</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10.1038/ng1972.</w:t>
      </w:r>
    </w:p>
    <w:p w:rsidR="00D97CE0" w:rsidRPr="00E431D0" w:rsidRDefault="00D97CE0" w:rsidP="00D97CE0">
      <w:pPr>
        <w:rPr>
          <w:rFonts w:ascii="Arial" w:hAnsi="Arial" w:cs="Arial"/>
          <w:color w:val="auto"/>
          <w:sz w:val="22"/>
          <w:szCs w:val="22"/>
        </w:rPr>
      </w:pPr>
      <w:r w:rsidRPr="00E431D0">
        <w:rPr>
          <w:rFonts w:ascii="Arial" w:eastAsia="Calibri" w:hAnsi="Arial" w:cs="Arial"/>
          <w:color w:val="auto"/>
          <w:sz w:val="22"/>
          <w:szCs w:val="22"/>
        </w:rPr>
        <w:t>40.</w:t>
      </w:r>
      <w:r w:rsidRPr="00E431D0">
        <w:rPr>
          <w:rFonts w:ascii="Arial" w:eastAsia="Calibri" w:hAnsi="Arial" w:cs="Arial"/>
          <w:color w:val="auto"/>
          <w:sz w:val="22"/>
          <w:szCs w:val="22"/>
        </w:rPr>
        <w:tab/>
      </w:r>
      <w:proofErr w:type="spellStart"/>
      <w:r w:rsidRPr="00E431D0">
        <w:rPr>
          <w:rFonts w:ascii="Arial" w:eastAsia="Calibri" w:hAnsi="Arial" w:cs="Arial"/>
          <w:color w:val="auto"/>
          <w:sz w:val="22"/>
          <w:szCs w:val="22"/>
        </w:rPr>
        <w:t>Esteller</w:t>
      </w:r>
      <w:proofErr w:type="spellEnd"/>
      <w:r w:rsidRPr="00E431D0">
        <w:rPr>
          <w:rFonts w:ascii="Arial" w:eastAsia="Calibri" w:hAnsi="Arial" w:cs="Arial"/>
          <w:color w:val="auto"/>
          <w:sz w:val="22"/>
          <w:szCs w:val="22"/>
        </w:rPr>
        <w:t xml:space="preserve"> M. </w:t>
      </w:r>
      <w:proofErr w:type="spellStart"/>
      <w:r w:rsidRPr="00E431D0">
        <w:rPr>
          <w:rFonts w:ascii="Arial" w:eastAsia="Calibri" w:hAnsi="Arial" w:cs="Arial"/>
          <w:color w:val="auto"/>
          <w:sz w:val="22"/>
          <w:szCs w:val="22"/>
        </w:rPr>
        <w:t>CpG</w:t>
      </w:r>
      <w:proofErr w:type="spellEnd"/>
      <w:r w:rsidRPr="00E431D0">
        <w:rPr>
          <w:rFonts w:ascii="Arial" w:eastAsia="Calibri" w:hAnsi="Arial" w:cs="Arial"/>
          <w:color w:val="auto"/>
          <w:sz w:val="22"/>
          <w:szCs w:val="22"/>
        </w:rPr>
        <w:t xml:space="preserve"> island </w:t>
      </w:r>
      <w:proofErr w:type="spellStart"/>
      <w:r w:rsidRPr="00E431D0">
        <w:rPr>
          <w:rFonts w:ascii="Arial" w:eastAsia="Calibri" w:hAnsi="Arial" w:cs="Arial"/>
          <w:color w:val="auto"/>
          <w:sz w:val="22"/>
          <w:szCs w:val="22"/>
        </w:rPr>
        <w:t>hypermethylation</w:t>
      </w:r>
      <w:proofErr w:type="spellEnd"/>
      <w:r w:rsidRPr="00E431D0">
        <w:rPr>
          <w:rFonts w:ascii="Arial" w:eastAsia="Calibri" w:hAnsi="Arial" w:cs="Arial"/>
          <w:color w:val="auto"/>
          <w:sz w:val="22"/>
          <w:szCs w:val="22"/>
        </w:rPr>
        <w:t xml:space="preserve"> and tumor suppressor genes: a booming present, a brighter future. </w:t>
      </w:r>
      <w:proofErr w:type="gramStart"/>
      <w:r w:rsidRPr="00E431D0">
        <w:rPr>
          <w:rFonts w:ascii="Arial" w:eastAsia="Calibri" w:hAnsi="Arial" w:cs="Arial"/>
          <w:color w:val="auto"/>
          <w:sz w:val="22"/>
          <w:szCs w:val="22"/>
        </w:rPr>
        <w:t>Oncogene.</w:t>
      </w:r>
      <w:proofErr w:type="gramEnd"/>
      <w:r w:rsidRPr="00E431D0">
        <w:rPr>
          <w:rFonts w:ascii="Arial" w:eastAsia="Calibri" w:hAnsi="Arial" w:cs="Arial"/>
          <w:color w:val="auto"/>
          <w:sz w:val="22"/>
          <w:szCs w:val="22"/>
        </w:rPr>
        <w:t xml:space="preserve"> </w:t>
      </w:r>
      <w:proofErr w:type="gramStart"/>
      <w:r w:rsidRPr="00E431D0">
        <w:rPr>
          <w:rFonts w:ascii="Arial" w:eastAsia="Calibri" w:hAnsi="Arial" w:cs="Arial"/>
          <w:color w:val="auto"/>
          <w:sz w:val="22"/>
          <w:szCs w:val="22"/>
        </w:rPr>
        <w:t>2002; 21: 5427-40.</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10.1038/sj.onc.1205600.</w:t>
      </w:r>
    </w:p>
    <w:p w:rsidR="00D97CE0" w:rsidRPr="00E431D0" w:rsidRDefault="00D97CE0" w:rsidP="00D97CE0">
      <w:pPr>
        <w:rPr>
          <w:rFonts w:ascii="Arial" w:hAnsi="Arial" w:cs="Arial"/>
          <w:color w:val="auto"/>
          <w:sz w:val="22"/>
          <w:szCs w:val="22"/>
        </w:rPr>
      </w:pPr>
      <w:r w:rsidRPr="00E431D0">
        <w:rPr>
          <w:rFonts w:ascii="Arial" w:eastAsia="Calibri" w:hAnsi="Arial" w:cs="Arial"/>
          <w:color w:val="auto"/>
          <w:sz w:val="22"/>
          <w:szCs w:val="22"/>
        </w:rPr>
        <w:t>41.</w:t>
      </w:r>
      <w:r w:rsidRPr="00E431D0">
        <w:rPr>
          <w:rFonts w:ascii="Arial" w:eastAsia="Calibri" w:hAnsi="Arial" w:cs="Arial"/>
          <w:color w:val="auto"/>
          <w:sz w:val="22"/>
          <w:szCs w:val="22"/>
        </w:rPr>
        <w:tab/>
      </w:r>
      <w:proofErr w:type="spellStart"/>
      <w:r w:rsidRPr="00E431D0">
        <w:rPr>
          <w:rFonts w:ascii="Arial" w:eastAsia="Calibri" w:hAnsi="Arial" w:cs="Arial"/>
          <w:color w:val="auto"/>
          <w:sz w:val="22"/>
          <w:szCs w:val="22"/>
        </w:rPr>
        <w:t>Kardon</w:t>
      </w:r>
      <w:proofErr w:type="spellEnd"/>
      <w:r w:rsidRPr="00E431D0">
        <w:rPr>
          <w:rFonts w:ascii="Arial" w:eastAsia="Calibri" w:hAnsi="Arial" w:cs="Arial"/>
          <w:color w:val="auto"/>
          <w:sz w:val="22"/>
          <w:szCs w:val="22"/>
        </w:rPr>
        <w:t xml:space="preserve"> T, Noel G, </w:t>
      </w:r>
      <w:proofErr w:type="spellStart"/>
      <w:r w:rsidRPr="00E431D0">
        <w:rPr>
          <w:rFonts w:ascii="Arial" w:eastAsia="Calibri" w:hAnsi="Arial" w:cs="Arial"/>
          <w:color w:val="auto"/>
          <w:sz w:val="22"/>
          <w:szCs w:val="22"/>
        </w:rPr>
        <w:t>Vertommen</w:t>
      </w:r>
      <w:proofErr w:type="spellEnd"/>
      <w:r w:rsidRPr="00E431D0">
        <w:rPr>
          <w:rFonts w:ascii="Arial" w:eastAsia="Calibri" w:hAnsi="Arial" w:cs="Arial"/>
          <w:color w:val="auto"/>
          <w:sz w:val="22"/>
          <w:szCs w:val="22"/>
        </w:rPr>
        <w:t xml:space="preserve"> D, </w:t>
      </w:r>
      <w:proofErr w:type="spellStart"/>
      <w:r w:rsidRPr="00E431D0">
        <w:rPr>
          <w:rFonts w:ascii="Arial" w:eastAsia="Calibri" w:hAnsi="Arial" w:cs="Arial"/>
          <w:color w:val="auto"/>
          <w:sz w:val="22"/>
          <w:szCs w:val="22"/>
        </w:rPr>
        <w:t>Schaftingen</w:t>
      </w:r>
      <w:proofErr w:type="spellEnd"/>
      <w:r w:rsidRPr="00E431D0">
        <w:rPr>
          <w:rFonts w:ascii="Arial" w:eastAsia="Calibri" w:hAnsi="Arial" w:cs="Arial"/>
          <w:color w:val="auto"/>
          <w:sz w:val="22"/>
          <w:szCs w:val="22"/>
        </w:rPr>
        <w:t xml:space="preserve"> EV. </w:t>
      </w:r>
      <w:proofErr w:type="gramStart"/>
      <w:r w:rsidRPr="00E431D0">
        <w:rPr>
          <w:rFonts w:ascii="Arial" w:eastAsia="Calibri" w:hAnsi="Arial" w:cs="Arial"/>
          <w:color w:val="auto"/>
          <w:sz w:val="22"/>
          <w:szCs w:val="22"/>
        </w:rPr>
        <w:t xml:space="preserve">Identification of the gene encoding </w:t>
      </w:r>
      <w:proofErr w:type="spellStart"/>
      <w:r w:rsidRPr="00E431D0">
        <w:rPr>
          <w:rFonts w:ascii="Arial" w:eastAsia="Calibri" w:hAnsi="Arial" w:cs="Arial"/>
          <w:color w:val="auto"/>
          <w:sz w:val="22"/>
          <w:szCs w:val="22"/>
        </w:rPr>
        <w:t>hydroxyacid</w:t>
      </w:r>
      <w:proofErr w:type="spellEnd"/>
      <w:r w:rsidRPr="00E431D0">
        <w:rPr>
          <w:rFonts w:ascii="Arial" w:eastAsia="Calibri" w:hAnsi="Arial" w:cs="Arial"/>
          <w:color w:val="auto"/>
          <w:sz w:val="22"/>
          <w:szCs w:val="22"/>
        </w:rPr>
        <w:t>-oxoacid transhydrogenase, an enzyme that metabolizes 4-hydroxybutyrate.</w:t>
      </w:r>
      <w:proofErr w:type="gramEnd"/>
      <w:r w:rsidRPr="00E431D0">
        <w:rPr>
          <w:rFonts w:ascii="Arial" w:eastAsia="Calibri" w:hAnsi="Arial" w:cs="Arial"/>
          <w:color w:val="auto"/>
          <w:sz w:val="22"/>
          <w:szCs w:val="22"/>
        </w:rPr>
        <w:t xml:space="preserve"> </w:t>
      </w:r>
      <w:proofErr w:type="gramStart"/>
      <w:r w:rsidRPr="00E431D0">
        <w:rPr>
          <w:rFonts w:ascii="Arial" w:eastAsia="Calibri" w:hAnsi="Arial" w:cs="Arial"/>
          <w:color w:val="auto"/>
          <w:sz w:val="22"/>
          <w:szCs w:val="22"/>
        </w:rPr>
        <w:t>FEBS Lett.</w:t>
      </w:r>
      <w:proofErr w:type="gramEnd"/>
      <w:r w:rsidRPr="00E431D0">
        <w:rPr>
          <w:rFonts w:ascii="Arial" w:eastAsia="Calibri" w:hAnsi="Arial" w:cs="Arial"/>
          <w:color w:val="auto"/>
          <w:sz w:val="22"/>
          <w:szCs w:val="22"/>
        </w:rPr>
        <w:t xml:space="preserve"> </w:t>
      </w:r>
      <w:proofErr w:type="gramStart"/>
      <w:r w:rsidRPr="00E431D0">
        <w:rPr>
          <w:rFonts w:ascii="Arial" w:eastAsia="Calibri" w:hAnsi="Arial" w:cs="Arial"/>
          <w:color w:val="auto"/>
          <w:sz w:val="22"/>
          <w:szCs w:val="22"/>
        </w:rPr>
        <w:t>2006; 580: 2347-50.</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10.1016/j.febslet.2006.02.082.</w:t>
      </w:r>
    </w:p>
    <w:p w:rsidR="00D97CE0" w:rsidRPr="00E431D0" w:rsidRDefault="00D97CE0" w:rsidP="00D97CE0">
      <w:pPr>
        <w:rPr>
          <w:rFonts w:ascii="Arial" w:hAnsi="Arial" w:cs="Arial"/>
          <w:color w:val="auto"/>
          <w:sz w:val="22"/>
          <w:szCs w:val="22"/>
        </w:rPr>
      </w:pPr>
      <w:r w:rsidRPr="00E431D0">
        <w:rPr>
          <w:rFonts w:ascii="Arial" w:eastAsia="Calibri" w:hAnsi="Arial" w:cs="Arial"/>
          <w:color w:val="auto"/>
          <w:sz w:val="22"/>
          <w:szCs w:val="22"/>
        </w:rPr>
        <w:t>42.</w:t>
      </w:r>
      <w:r w:rsidRPr="00E431D0">
        <w:rPr>
          <w:rFonts w:ascii="Arial" w:eastAsia="Calibri" w:hAnsi="Arial" w:cs="Arial"/>
          <w:color w:val="auto"/>
          <w:sz w:val="22"/>
          <w:szCs w:val="22"/>
        </w:rPr>
        <w:tab/>
        <w:t xml:space="preserve">Moon JW, Lee SK, Lee YW, Lee JO, Kim N, Lee HJ, </w:t>
      </w:r>
      <w:proofErr w:type="spellStart"/>
      <w:r w:rsidRPr="00E431D0">
        <w:rPr>
          <w:rFonts w:ascii="Arial" w:eastAsia="Calibri" w:hAnsi="Arial" w:cs="Arial"/>
          <w:color w:val="auto"/>
          <w:sz w:val="22"/>
          <w:szCs w:val="22"/>
        </w:rPr>
        <w:t>Seo</w:t>
      </w:r>
      <w:proofErr w:type="spellEnd"/>
      <w:r w:rsidRPr="00E431D0">
        <w:rPr>
          <w:rFonts w:ascii="Arial" w:eastAsia="Calibri" w:hAnsi="Arial" w:cs="Arial"/>
          <w:color w:val="auto"/>
          <w:sz w:val="22"/>
          <w:szCs w:val="22"/>
        </w:rPr>
        <w:t xml:space="preserve"> JS, Kim J, Kim HS, Park SH. Alcohol induces cell proliferation via </w:t>
      </w:r>
      <w:proofErr w:type="spellStart"/>
      <w:r w:rsidRPr="00E431D0">
        <w:rPr>
          <w:rFonts w:ascii="Arial" w:eastAsia="Calibri" w:hAnsi="Arial" w:cs="Arial"/>
          <w:color w:val="auto"/>
          <w:sz w:val="22"/>
          <w:szCs w:val="22"/>
        </w:rPr>
        <w:t>hypermethylation</w:t>
      </w:r>
      <w:proofErr w:type="spellEnd"/>
      <w:r w:rsidRPr="00E431D0">
        <w:rPr>
          <w:rFonts w:ascii="Arial" w:eastAsia="Calibri" w:hAnsi="Arial" w:cs="Arial"/>
          <w:color w:val="auto"/>
          <w:sz w:val="22"/>
          <w:szCs w:val="22"/>
        </w:rPr>
        <w:t xml:space="preserve"> of ADHFE1 in colorectal cancer cells. </w:t>
      </w:r>
      <w:proofErr w:type="gramStart"/>
      <w:r w:rsidRPr="00E431D0">
        <w:rPr>
          <w:rFonts w:ascii="Arial" w:eastAsia="Calibri" w:hAnsi="Arial" w:cs="Arial"/>
          <w:color w:val="auto"/>
          <w:sz w:val="22"/>
          <w:szCs w:val="22"/>
        </w:rPr>
        <w:t>BMC Cancer.</w:t>
      </w:r>
      <w:proofErr w:type="gramEnd"/>
      <w:r w:rsidRPr="00E431D0">
        <w:rPr>
          <w:rFonts w:ascii="Arial" w:eastAsia="Calibri" w:hAnsi="Arial" w:cs="Arial"/>
          <w:color w:val="auto"/>
          <w:sz w:val="22"/>
          <w:szCs w:val="22"/>
        </w:rPr>
        <w:t xml:space="preserve"> </w:t>
      </w:r>
      <w:proofErr w:type="gramStart"/>
      <w:r w:rsidRPr="00E431D0">
        <w:rPr>
          <w:rFonts w:ascii="Arial" w:eastAsia="Calibri" w:hAnsi="Arial" w:cs="Arial"/>
          <w:color w:val="auto"/>
          <w:sz w:val="22"/>
          <w:szCs w:val="22"/>
        </w:rPr>
        <w:t>2014; 14: 377.</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10.1186/1471-2407-14-377.</w:t>
      </w:r>
    </w:p>
    <w:p w:rsidR="00D97CE0" w:rsidRPr="00E431D0" w:rsidRDefault="00D97CE0" w:rsidP="0068319C">
      <w:pPr>
        <w:rPr>
          <w:rFonts w:ascii="Arial" w:hAnsi="Arial" w:cs="Arial"/>
          <w:color w:val="auto"/>
          <w:sz w:val="22"/>
          <w:szCs w:val="22"/>
        </w:rPr>
      </w:pPr>
      <w:r w:rsidRPr="00E431D0">
        <w:rPr>
          <w:rFonts w:ascii="Arial" w:eastAsia="Calibri" w:hAnsi="Arial" w:cs="Arial"/>
          <w:color w:val="auto"/>
          <w:sz w:val="22"/>
          <w:szCs w:val="22"/>
        </w:rPr>
        <w:t>43.</w:t>
      </w:r>
      <w:r w:rsidRPr="00E431D0">
        <w:rPr>
          <w:rFonts w:ascii="Arial" w:eastAsia="Calibri" w:hAnsi="Arial" w:cs="Arial"/>
          <w:color w:val="auto"/>
          <w:sz w:val="22"/>
          <w:szCs w:val="22"/>
        </w:rPr>
        <w:tab/>
        <w:t xml:space="preserve">Tae CH, </w:t>
      </w:r>
      <w:proofErr w:type="spellStart"/>
      <w:r w:rsidRPr="00E431D0">
        <w:rPr>
          <w:rFonts w:ascii="Arial" w:eastAsia="Calibri" w:hAnsi="Arial" w:cs="Arial"/>
          <w:color w:val="auto"/>
          <w:sz w:val="22"/>
          <w:szCs w:val="22"/>
        </w:rPr>
        <w:t>Ryu</w:t>
      </w:r>
      <w:proofErr w:type="spellEnd"/>
      <w:r w:rsidRPr="00E431D0">
        <w:rPr>
          <w:rFonts w:ascii="Arial" w:eastAsia="Calibri" w:hAnsi="Arial" w:cs="Arial"/>
          <w:color w:val="auto"/>
          <w:sz w:val="22"/>
          <w:szCs w:val="22"/>
        </w:rPr>
        <w:t xml:space="preserve"> KJ, Kim SH, Kim HC, Chun HK, Min BH, Chang DK, Rhee PL, Kim JJ, Rhee JC, Kim YH. Alcohol dehydrogenase, iron containing, 1 promoter </w:t>
      </w:r>
      <w:proofErr w:type="spellStart"/>
      <w:r w:rsidRPr="00E431D0">
        <w:rPr>
          <w:rFonts w:ascii="Arial" w:eastAsia="Calibri" w:hAnsi="Arial" w:cs="Arial"/>
          <w:color w:val="auto"/>
          <w:sz w:val="22"/>
          <w:szCs w:val="22"/>
        </w:rPr>
        <w:t>hypermethylation</w:t>
      </w:r>
      <w:proofErr w:type="spellEnd"/>
      <w:r w:rsidRPr="00E431D0">
        <w:rPr>
          <w:rFonts w:ascii="Arial" w:eastAsia="Calibri" w:hAnsi="Arial" w:cs="Arial"/>
          <w:color w:val="auto"/>
          <w:sz w:val="22"/>
          <w:szCs w:val="22"/>
        </w:rPr>
        <w:t xml:space="preserve"> associated with colorectal cancer differentiation. </w:t>
      </w:r>
      <w:proofErr w:type="gramStart"/>
      <w:r w:rsidRPr="00E431D0">
        <w:rPr>
          <w:rFonts w:ascii="Arial" w:eastAsia="Calibri" w:hAnsi="Arial" w:cs="Arial"/>
          <w:color w:val="auto"/>
          <w:sz w:val="22"/>
          <w:szCs w:val="22"/>
        </w:rPr>
        <w:t>BMC Cancer.</w:t>
      </w:r>
      <w:proofErr w:type="gramEnd"/>
      <w:r w:rsidRPr="00E431D0">
        <w:rPr>
          <w:rFonts w:ascii="Arial" w:eastAsia="Calibri" w:hAnsi="Arial" w:cs="Arial"/>
          <w:color w:val="auto"/>
          <w:sz w:val="22"/>
          <w:szCs w:val="22"/>
        </w:rPr>
        <w:t xml:space="preserve"> </w:t>
      </w:r>
      <w:proofErr w:type="gramStart"/>
      <w:r w:rsidRPr="00E431D0">
        <w:rPr>
          <w:rFonts w:ascii="Arial" w:eastAsia="Calibri" w:hAnsi="Arial" w:cs="Arial"/>
          <w:color w:val="auto"/>
          <w:sz w:val="22"/>
          <w:szCs w:val="22"/>
        </w:rPr>
        <w:t>2013; 13: 142.</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10.1186/1471-2407-13-142.</w:t>
      </w:r>
    </w:p>
    <w:p w:rsidR="00D97CE0" w:rsidRPr="00E431D0" w:rsidRDefault="00D97CE0" w:rsidP="0068319C">
      <w:pPr>
        <w:rPr>
          <w:rFonts w:ascii="Arial" w:hAnsi="Arial" w:cs="Arial"/>
          <w:color w:val="auto"/>
          <w:sz w:val="22"/>
          <w:szCs w:val="22"/>
        </w:rPr>
      </w:pPr>
      <w:r w:rsidRPr="00E431D0">
        <w:rPr>
          <w:rFonts w:ascii="Arial" w:eastAsia="Calibri" w:hAnsi="Arial" w:cs="Arial"/>
          <w:color w:val="auto"/>
          <w:sz w:val="22"/>
          <w:szCs w:val="22"/>
        </w:rPr>
        <w:t>44.</w:t>
      </w:r>
      <w:r w:rsidRPr="00E431D0">
        <w:rPr>
          <w:rFonts w:ascii="Arial" w:eastAsia="Calibri" w:hAnsi="Arial" w:cs="Arial"/>
          <w:color w:val="auto"/>
          <w:sz w:val="22"/>
          <w:szCs w:val="22"/>
        </w:rPr>
        <w:tab/>
      </w:r>
      <w:proofErr w:type="spellStart"/>
      <w:r w:rsidRPr="00E431D0">
        <w:rPr>
          <w:rFonts w:ascii="Arial" w:eastAsia="Calibri" w:hAnsi="Arial" w:cs="Arial"/>
          <w:color w:val="auto"/>
          <w:sz w:val="22"/>
          <w:szCs w:val="22"/>
        </w:rPr>
        <w:t>Reinert</w:t>
      </w:r>
      <w:proofErr w:type="spellEnd"/>
      <w:r w:rsidRPr="00E431D0">
        <w:rPr>
          <w:rFonts w:ascii="Arial" w:eastAsia="Calibri" w:hAnsi="Arial" w:cs="Arial"/>
          <w:color w:val="auto"/>
          <w:sz w:val="22"/>
          <w:szCs w:val="22"/>
        </w:rPr>
        <w:t xml:space="preserve"> T, </w:t>
      </w:r>
      <w:proofErr w:type="spellStart"/>
      <w:r w:rsidRPr="00E431D0">
        <w:rPr>
          <w:rFonts w:ascii="Arial" w:eastAsia="Calibri" w:hAnsi="Arial" w:cs="Arial"/>
          <w:color w:val="auto"/>
          <w:sz w:val="22"/>
          <w:szCs w:val="22"/>
        </w:rPr>
        <w:t>Borre</w:t>
      </w:r>
      <w:proofErr w:type="spellEnd"/>
      <w:r w:rsidRPr="00E431D0">
        <w:rPr>
          <w:rFonts w:ascii="Arial" w:eastAsia="Calibri" w:hAnsi="Arial" w:cs="Arial"/>
          <w:color w:val="auto"/>
          <w:sz w:val="22"/>
          <w:szCs w:val="22"/>
        </w:rPr>
        <w:t xml:space="preserve"> M, Christiansen A, Hermann GG, </w:t>
      </w:r>
      <w:proofErr w:type="spellStart"/>
      <w:r w:rsidRPr="00E431D0">
        <w:rPr>
          <w:rFonts w:ascii="Arial" w:eastAsia="Calibri" w:hAnsi="Arial" w:cs="Arial"/>
          <w:color w:val="auto"/>
          <w:sz w:val="22"/>
          <w:szCs w:val="22"/>
        </w:rPr>
        <w:t>Orntoft</w:t>
      </w:r>
      <w:proofErr w:type="spellEnd"/>
      <w:r w:rsidRPr="00E431D0">
        <w:rPr>
          <w:rFonts w:ascii="Arial" w:eastAsia="Calibri" w:hAnsi="Arial" w:cs="Arial"/>
          <w:color w:val="auto"/>
          <w:sz w:val="22"/>
          <w:szCs w:val="22"/>
        </w:rPr>
        <w:t xml:space="preserve"> TF, </w:t>
      </w:r>
      <w:proofErr w:type="spellStart"/>
      <w:r w:rsidRPr="00E431D0">
        <w:rPr>
          <w:rFonts w:ascii="Arial" w:eastAsia="Calibri" w:hAnsi="Arial" w:cs="Arial"/>
          <w:color w:val="auto"/>
          <w:sz w:val="22"/>
          <w:szCs w:val="22"/>
        </w:rPr>
        <w:t>Dyrskjot</w:t>
      </w:r>
      <w:proofErr w:type="spellEnd"/>
      <w:r w:rsidRPr="00E431D0">
        <w:rPr>
          <w:rFonts w:ascii="Arial" w:eastAsia="Calibri" w:hAnsi="Arial" w:cs="Arial"/>
          <w:color w:val="auto"/>
          <w:sz w:val="22"/>
          <w:szCs w:val="22"/>
        </w:rPr>
        <w:t xml:space="preserve"> L. Diagnosis of bladder cancer recurrence based on urinary levels of EOMES, HOXA9, POU4F2, TWIST1, VIM, and ZNF154 </w:t>
      </w:r>
      <w:proofErr w:type="spellStart"/>
      <w:r w:rsidRPr="00E431D0">
        <w:rPr>
          <w:rFonts w:ascii="Arial" w:eastAsia="Calibri" w:hAnsi="Arial" w:cs="Arial"/>
          <w:color w:val="auto"/>
          <w:sz w:val="22"/>
          <w:szCs w:val="22"/>
        </w:rPr>
        <w:t>hypermethylation</w:t>
      </w:r>
      <w:proofErr w:type="spell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PLoS</w:t>
      </w:r>
      <w:proofErr w:type="spellEnd"/>
      <w:r w:rsidRPr="00E431D0">
        <w:rPr>
          <w:rFonts w:ascii="Arial" w:eastAsia="Calibri" w:hAnsi="Arial" w:cs="Arial"/>
          <w:color w:val="auto"/>
          <w:sz w:val="22"/>
          <w:szCs w:val="22"/>
        </w:rPr>
        <w:t xml:space="preserve"> One.</w:t>
      </w:r>
      <w:proofErr w:type="gramEnd"/>
      <w:r w:rsidRPr="00E431D0">
        <w:rPr>
          <w:rFonts w:ascii="Arial" w:eastAsia="Calibri" w:hAnsi="Arial" w:cs="Arial"/>
          <w:color w:val="auto"/>
          <w:sz w:val="22"/>
          <w:szCs w:val="22"/>
        </w:rPr>
        <w:t xml:space="preserve"> 2012; 7: e46297.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10.1371/journal.pone.0046297.</w:t>
      </w:r>
    </w:p>
    <w:p w:rsidR="00D97CE0" w:rsidRPr="00E431D0" w:rsidRDefault="00D97CE0" w:rsidP="0068319C">
      <w:pPr>
        <w:rPr>
          <w:rFonts w:ascii="Arial" w:hAnsi="Arial" w:cs="Arial"/>
          <w:color w:val="auto"/>
          <w:sz w:val="22"/>
          <w:szCs w:val="22"/>
        </w:rPr>
      </w:pPr>
      <w:r w:rsidRPr="00E431D0">
        <w:rPr>
          <w:rFonts w:ascii="Arial" w:eastAsia="Calibri" w:hAnsi="Arial" w:cs="Arial"/>
          <w:color w:val="auto"/>
          <w:sz w:val="22"/>
          <w:szCs w:val="22"/>
        </w:rPr>
        <w:t>45.</w:t>
      </w:r>
      <w:r w:rsidRPr="00E431D0">
        <w:rPr>
          <w:rFonts w:ascii="Arial" w:eastAsia="Calibri" w:hAnsi="Arial" w:cs="Arial"/>
          <w:color w:val="auto"/>
          <w:sz w:val="22"/>
          <w:szCs w:val="22"/>
        </w:rPr>
        <w:tab/>
      </w:r>
      <w:proofErr w:type="spellStart"/>
      <w:r w:rsidRPr="00E431D0">
        <w:rPr>
          <w:rFonts w:ascii="Arial" w:eastAsia="Calibri" w:hAnsi="Arial" w:cs="Arial"/>
          <w:color w:val="auto"/>
          <w:sz w:val="22"/>
          <w:szCs w:val="22"/>
        </w:rPr>
        <w:t>Reinert</w:t>
      </w:r>
      <w:proofErr w:type="spellEnd"/>
      <w:r w:rsidRPr="00E431D0">
        <w:rPr>
          <w:rFonts w:ascii="Arial" w:eastAsia="Calibri" w:hAnsi="Arial" w:cs="Arial"/>
          <w:color w:val="auto"/>
          <w:sz w:val="22"/>
          <w:szCs w:val="22"/>
        </w:rPr>
        <w:t xml:space="preserve"> T, </w:t>
      </w:r>
      <w:proofErr w:type="spellStart"/>
      <w:r w:rsidRPr="00E431D0">
        <w:rPr>
          <w:rFonts w:ascii="Arial" w:eastAsia="Calibri" w:hAnsi="Arial" w:cs="Arial"/>
          <w:color w:val="auto"/>
          <w:sz w:val="22"/>
          <w:szCs w:val="22"/>
        </w:rPr>
        <w:t>Modin</w:t>
      </w:r>
      <w:proofErr w:type="spellEnd"/>
      <w:r w:rsidRPr="00E431D0">
        <w:rPr>
          <w:rFonts w:ascii="Arial" w:eastAsia="Calibri" w:hAnsi="Arial" w:cs="Arial"/>
          <w:color w:val="auto"/>
          <w:sz w:val="22"/>
          <w:szCs w:val="22"/>
        </w:rPr>
        <w:t xml:space="preserve"> C, </w:t>
      </w:r>
      <w:proofErr w:type="spellStart"/>
      <w:r w:rsidRPr="00E431D0">
        <w:rPr>
          <w:rFonts w:ascii="Arial" w:eastAsia="Calibri" w:hAnsi="Arial" w:cs="Arial"/>
          <w:color w:val="auto"/>
          <w:sz w:val="22"/>
          <w:szCs w:val="22"/>
        </w:rPr>
        <w:t>Castano</w:t>
      </w:r>
      <w:proofErr w:type="spellEnd"/>
      <w:r w:rsidRPr="00E431D0">
        <w:rPr>
          <w:rFonts w:ascii="Arial" w:eastAsia="Calibri" w:hAnsi="Arial" w:cs="Arial"/>
          <w:color w:val="auto"/>
          <w:sz w:val="22"/>
          <w:szCs w:val="22"/>
        </w:rPr>
        <w:t xml:space="preserve"> FM, </w:t>
      </w:r>
      <w:proofErr w:type="spellStart"/>
      <w:r w:rsidRPr="00E431D0">
        <w:rPr>
          <w:rFonts w:ascii="Arial" w:eastAsia="Calibri" w:hAnsi="Arial" w:cs="Arial"/>
          <w:color w:val="auto"/>
          <w:sz w:val="22"/>
          <w:szCs w:val="22"/>
        </w:rPr>
        <w:t>Lamy</w:t>
      </w:r>
      <w:proofErr w:type="spellEnd"/>
      <w:r w:rsidRPr="00E431D0">
        <w:rPr>
          <w:rFonts w:ascii="Arial" w:eastAsia="Calibri" w:hAnsi="Arial" w:cs="Arial"/>
          <w:color w:val="auto"/>
          <w:sz w:val="22"/>
          <w:szCs w:val="22"/>
        </w:rPr>
        <w:t xml:space="preserve"> P, </w:t>
      </w:r>
      <w:proofErr w:type="spellStart"/>
      <w:r w:rsidRPr="00E431D0">
        <w:rPr>
          <w:rFonts w:ascii="Arial" w:eastAsia="Calibri" w:hAnsi="Arial" w:cs="Arial"/>
          <w:color w:val="auto"/>
          <w:sz w:val="22"/>
          <w:szCs w:val="22"/>
        </w:rPr>
        <w:t>Wojdacz</w:t>
      </w:r>
      <w:proofErr w:type="spellEnd"/>
      <w:r w:rsidRPr="00E431D0">
        <w:rPr>
          <w:rFonts w:ascii="Arial" w:eastAsia="Calibri" w:hAnsi="Arial" w:cs="Arial"/>
          <w:color w:val="auto"/>
          <w:sz w:val="22"/>
          <w:szCs w:val="22"/>
        </w:rPr>
        <w:t xml:space="preserve"> TK, Hansen LL, </w:t>
      </w:r>
      <w:proofErr w:type="spellStart"/>
      <w:r w:rsidRPr="00E431D0">
        <w:rPr>
          <w:rFonts w:ascii="Arial" w:eastAsia="Calibri" w:hAnsi="Arial" w:cs="Arial"/>
          <w:color w:val="auto"/>
          <w:sz w:val="22"/>
          <w:szCs w:val="22"/>
        </w:rPr>
        <w:t>Wiuf</w:t>
      </w:r>
      <w:proofErr w:type="spellEnd"/>
      <w:r w:rsidRPr="00E431D0">
        <w:rPr>
          <w:rFonts w:ascii="Arial" w:eastAsia="Calibri" w:hAnsi="Arial" w:cs="Arial"/>
          <w:color w:val="auto"/>
          <w:sz w:val="22"/>
          <w:szCs w:val="22"/>
        </w:rPr>
        <w:t xml:space="preserve"> C, </w:t>
      </w:r>
      <w:proofErr w:type="spellStart"/>
      <w:r w:rsidRPr="00E431D0">
        <w:rPr>
          <w:rFonts w:ascii="Arial" w:eastAsia="Calibri" w:hAnsi="Arial" w:cs="Arial"/>
          <w:color w:val="auto"/>
          <w:sz w:val="22"/>
          <w:szCs w:val="22"/>
        </w:rPr>
        <w:t>Borre</w:t>
      </w:r>
      <w:proofErr w:type="spellEnd"/>
      <w:r w:rsidRPr="00E431D0">
        <w:rPr>
          <w:rFonts w:ascii="Arial" w:eastAsia="Calibri" w:hAnsi="Arial" w:cs="Arial"/>
          <w:color w:val="auto"/>
          <w:sz w:val="22"/>
          <w:szCs w:val="22"/>
        </w:rPr>
        <w:t xml:space="preserve"> M, </w:t>
      </w:r>
      <w:proofErr w:type="spellStart"/>
      <w:r w:rsidRPr="00E431D0">
        <w:rPr>
          <w:rFonts w:ascii="Arial" w:eastAsia="Calibri" w:hAnsi="Arial" w:cs="Arial"/>
          <w:color w:val="auto"/>
          <w:sz w:val="22"/>
          <w:szCs w:val="22"/>
        </w:rPr>
        <w:t>Dyrskjot</w:t>
      </w:r>
      <w:proofErr w:type="spellEnd"/>
      <w:r w:rsidRPr="00E431D0">
        <w:rPr>
          <w:rFonts w:ascii="Arial" w:eastAsia="Calibri" w:hAnsi="Arial" w:cs="Arial"/>
          <w:color w:val="auto"/>
          <w:sz w:val="22"/>
          <w:szCs w:val="22"/>
        </w:rPr>
        <w:t xml:space="preserve"> L, </w:t>
      </w:r>
      <w:proofErr w:type="spellStart"/>
      <w:r w:rsidRPr="00E431D0">
        <w:rPr>
          <w:rFonts w:ascii="Arial" w:eastAsia="Calibri" w:hAnsi="Arial" w:cs="Arial"/>
          <w:color w:val="auto"/>
          <w:sz w:val="22"/>
          <w:szCs w:val="22"/>
        </w:rPr>
        <w:t>Orntoft</w:t>
      </w:r>
      <w:proofErr w:type="spellEnd"/>
      <w:r w:rsidRPr="00E431D0">
        <w:rPr>
          <w:rFonts w:ascii="Arial" w:eastAsia="Calibri" w:hAnsi="Arial" w:cs="Arial"/>
          <w:color w:val="auto"/>
          <w:sz w:val="22"/>
          <w:szCs w:val="22"/>
        </w:rPr>
        <w:t xml:space="preserve"> TF. Comprehensive genome methylation analysis in bladder cancer: identification and validation of novel methylated genes and application of these as urinary tumor markers. </w:t>
      </w:r>
      <w:proofErr w:type="spellStart"/>
      <w:proofErr w:type="gramStart"/>
      <w:r w:rsidRPr="00E431D0">
        <w:rPr>
          <w:rFonts w:ascii="Arial" w:eastAsia="Calibri" w:hAnsi="Arial" w:cs="Arial"/>
          <w:color w:val="auto"/>
          <w:sz w:val="22"/>
          <w:szCs w:val="22"/>
        </w:rPr>
        <w:t>Clin</w:t>
      </w:r>
      <w:proofErr w:type="spellEnd"/>
      <w:r w:rsidRPr="00E431D0">
        <w:rPr>
          <w:rFonts w:ascii="Arial" w:eastAsia="Calibri" w:hAnsi="Arial" w:cs="Arial"/>
          <w:color w:val="auto"/>
          <w:sz w:val="22"/>
          <w:szCs w:val="22"/>
        </w:rPr>
        <w:t xml:space="preserve"> Cancer Res. 2011; 17: 5582-92.</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10.1158/1078-0432.CCR-10-2659.</w:t>
      </w:r>
    </w:p>
    <w:p w:rsidR="00D97CE0" w:rsidRPr="00E431D0" w:rsidRDefault="00D97CE0" w:rsidP="0068319C">
      <w:pPr>
        <w:rPr>
          <w:rFonts w:ascii="Arial" w:hAnsi="Arial" w:cs="Arial"/>
          <w:color w:val="auto"/>
          <w:sz w:val="22"/>
          <w:szCs w:val="22"/>
        </w:rPr>
      </w:pPr>
      <w:r w:rsidRPr="00E431D0">
        <w:rPr>
          <w:rFonts w:ascii="Arial" w:eastAsia="Calibri" w:hAnsi="Arial" w:cs="Arial"/>
          <w:color w:val="auto"/>
          <w:sz w:val="22"/>
          <w:szCs w:val="22"/>
        </w:rPr>
        <w:t>46.</w:t>
      </w:r>
      <w:r w:rsidRPr="00E431D0">
        <w:rPr>
          <w:rFonts w:ascii="Arial" w:eastAsia="Calibri" w:hAnsi="Arial" w:cs="Arial"/>
          <w:color w:val="auto"/>
          <w:sz w:val="22"/>
          <w:szCs w:val="22"/>
        </w:rPr>
        <w:tab/>
        <w:t xml:space="preserve">Kim YJ, Yoon HY, Kim JS, Kang HW, Min BD, Kim SK, Ha YS, Kim IY, </w:t>
      </w:r>
      <w:proofErr w:type="spellStart"/>
      <w:r w:rsidRPr="00E431D0">
        <w:rPr>
          <w:rFonts w:ascii="Arial" w:eastAsia="Calibri" w:hAnsi="Arial" w:cs="Arial"/>
          <w:color w:val="auto"/>
          <w:sz w:val="22"/>
          <w:szCs w:val="22"/>
        </w:rPr>
        <w:t>Ryu</w:t>
      </w:r>
      <w:proofErr w:type="spellEnd"/>
      <w:r w:rsidRPr="00E431D0">
        <w:rPr>
          <w:rFonts w:ascii="Arial" w:eastAsia="Calibri" w:hAnsi="Arial" w:cs="Arial"/>
          <w:color w:val="auto"/>
          <w:sz w:val="22"/>
          <w:szCs w:val="22"/>
        </w:rPr>
        <w:t xml:space="preserve"> KH, Lee SC. HOXA9, ISL1 and ALDH1A3 methylation patterns as prognostic markers for </w:t>
      </w:r>
      <w:proofErr w:type="spellStart"/>
      <w:r w:rsidRPr="00E431D0">
        <w:rPr>
          <w:rFonts w:ascii="Arial" w:eastAsia="Calibri" w:hAnsi="Arial" w:cs="Arial"/>
          <w:color w:val="auto"/>
          <w:sz w:val="22"/>
          <w:szCs w:val="22"/>
        </w:rPr>
        <w:t>nonmuscle</w:t>
      </w:r>
      <w:proofErr w:type="spellEnd"/>
      <w:r w:rsidRPr="00E431D0">
        <w:rPr>
          <w:rFonts w:ascii="Arial" w:eastAsia="Calibri" w:hAnsi="Arial" w:cs="Arial"/>
          <w:color w:val="auto"/>
          <w:sz w:val="22"/>
          <w:szCs w:val="22"/>
        </w:rPr>
        <w:t xml:space="preserve"> invasive bladder cancer: Array</w:t>
      </w:r>
      <w:r w:rsidRPr="00E431D0">
        <w:rPr>
          <w:rFonts w:ascii="Cambria Math" w:eastAsia="Calibri" w:hAnsi="Cambria Math" w:cs="Cambria Math"/>
          <w:color w:val="auto"/>
          <w:sz w:val="22"/>
          <w:szCs w:val="22"/>
        </w:rPr>
        <w:t>‐</w:t>
      </w:r>
      <w:r w:rsidRPr="00E431D0">
        <w:rPr>
          <w:rFonts w:ascii="Arial" w:eastAsia="Calibri" w:hAnsi="Arial" w:cs="Arial"/>
          <w:color w:val="auto"/>
          <w:sz w:val="22"/>
          <w:szCs w:val="22"/>
        </w:rPr>
        <w:t xml:space="preserve">based DNA methylation and expression profiling. </w:t>
      </w:r>
      <w:proofErr w:type="gramStart"/>
      <w:r w:rsidRPr="00E431D0">
        <w:rPr>
          <w:rFonts w:ascii="Arial" w:eastAsia="Calibri" w:hAnsi="Arial" w:cs="Arial"/>
          <w:color w:val="auto"/>
          <w:sz w:val="22"/>
          <w:szCs w:val="22"/>
        </w:rPr>
        <w:t>International journal of cancer.</w:t>
      </w:r>
      <w:proofErr w:type="gramEnd"/>
      <w:r w:rsidRPr="00E431D0">
        <w:rPr>
          <w:rFonts w:ascii="Arial" w:eastAsia="Calibri" w:hAnsi="Arial" w:cs="Arial"/>
          <w:color w:val="auto"/>
          <w:sz w:val="22"/>
          <w:szCs w:val="22"/>
        </w:rPr>
        <w:t xml:space="preserve"> </w:t>
      </w:r>
      <w:proofErr w:type="gramStart"/>
      <w:r w:rsidRPr="00E431D0">
        <w:rPr>
          <w:rFonts w:ascii="Arial" w:eastAsia="Calibri" w:hAnsi="Arial" w:cs="Arial"/>
          <w:color w:val="auto"/>
          <w:sz w:val="22"/>
          <w:szCs w:val="22"/>
        </w:rPr>
        <w:t>2013; 133: 1135-42.</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xml:space="preserve">: </w:t>
      </w:r>
    </w:p>
    <w:p w:rsidR="00D97CE0" w:rsidRPr="00E431D0" w:rsidRDefault="00D97CE0" w:rsidP="0068319C">
      <w:pPr>
        <w:rPr>
          <w:rFonts w:ascii="Arial" w:hAnsi="Arial" w:cs="Arial"/>
          <w:color w:val="auto"/>
          <w:sz w:val="22"/>
          <w:szCs w:val="22"/>
        </w:rPr>
      </w:pPr>
      <w:r w:rsidRPr="00E431D0">
        <w:rPr>
          <w:rFonts w:ascii="Arial" w:eastAsia="Calibri" w:hAnsi="Arial" w:cs="Arial"/>
          <w:color w:val="auto"/>
          <w:sz w:val="22"/>
          <w:szCs w:val="22"/>
        </w:rPr>
        <w:t>47.</w:t>
      </w:r>
      <w:r w:rsidRPr="00E431D0">
        <w:rPr>
          <w:rFonts w:ascii="Arial" w:eastAsia="Calibri" w:hAnsi="Arial" w:cs="Arial"/>
          <w:color w:val="auto"/>
          <w:sz w:val="22"/>
          <w:szCs w:val="22"/>
        </w:rPr>
        <w:tab/>
        <w:t xml:space="preserve">Gao F, Xia Y, Wang J, Lin Z, </w:t>
      </w:r>
      <w:proofErr w:type="spellStart"/>
      <w:r w:rsidRPr="00E431D0">
        <w:rPr>
          <w:rFonts w:ascii="Arial" w:eastAsia="Calibri" w:hAnsi="Arial" w:cs="Arial"/>
          <w:color w:val="auto"/>
          <w:sz w:val="22"/>
          <w:szCs w:val="22"/>
        </w:rPr>
        <w:t>Ou</w:t>
      </w:r>
      <w:proofErr w:type="spellEnd"/>
      <w:r w:rsidRPr="00E431D0">
        <w:rPr>
          <w:rFonts w:ascii="Arial" w:eastAsia="Calibri" w:hAnsi="Arial" w:cs="Arial"/>
          <w:color w:val="auto"/>
          <w:sz w:val="22"/>
          <w:szCs w:val="22"/>
        </w:rPr>
        <w:t xml:space="preserve"> Y, Liu X, Liu W, Zhou B, Luo H, Zhou B, Wen B, Zhang X, Huang J. Integrated analyses of DNA methylation and </w:t>
      </w:r>
      <w:proofErr w:type="spellStart"/>
      <w:r w:rsidRPr="00E431D0">
        <w:rPr>
          <w:rFonts w:ascii="Arial" w:eastAsia="Calibri" w:hAnsi="Arial" w:cs="Arial"/>
          <w:color w:val="auto"/>
          <w:sz w:val="22"/>
          <w:szCs w:val="22"/>
        </w:rPr>
        <w:t>hydroxymethylation</w:t>
      </w:r>
      <w:proofErr w:type="spellEnd"/>
      <w:r w:rsidRPr="00E431D0">
        <w:rPr>
          <w:rFonts w:ascii="Arial" w:eastAsia="Calibri" w:hAnsi="Arial" w:cs="Arial"/>
          <w:color w:val="auto"/>
          <w:sz w:val="22"/>
          <w:szCs w:val="22"/>
        </w:rPr>
        <w:t xml:space="preserve"> reveal tumor suppressive roles of ECM1, ATF5, and EOMES in human hepatocellular carcinoma. Genome Biol. 2014; 15: 533.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10.1186/s13059-014-0533-9.</w:t>
      </w:r>
    </w:p>
    <w:p w:rsidR="00D97CE0" w:rsidRPr="00E431D0" w:rsidRDefault="00D97CE0" w:rsidP="0068319C">
      <w:pPr>
        <w:rPr>
          <w:rFonts w:ascii="Arial" w:hAnsi="Arial" w:cs="Arial"/>
          <w:color w:val="auto"/>
          <w:sz w:val="22"/>
          <w:szCs w:val="22"/>
        </w:rPr>
      </w:pPr>
      <w:r w:rsidRPr="00E431D0">
        <w:rPr>
          <w:rFonts w:ascii="Arial" w:eastAsia="Calibri" w:hAnsi="Arial" w:cs="Arial"/>
          <w:color w:val="auto"/>
          <w:sz w:val="22"/>
          <w:szCs w:val="22"/>
        </w:rPr>
        <w:t>48.</w:t>
      </w:r>
      <w:r w:rsidRPr="00E431D0">
        <w:rPr>
          <w:rFonts w:ascii="Arial" w:eastAsia="Calibri" w:hAnsi="Arial" w:cs="Arial"/>
          <w:color w:val="auto"/>
          <w:sz w:val="22"/>
          <w:szCs w:val="22"/>
        </w:rPr>
        <w:tab/>
        <w:t xml:space="preserve">Wolf J, Muller-Decker K, </w:t>
      </w:r>
      <w:proofErr w:type="spellStart"/>
      <w:r w:rsidRPr="00E431D0">
        <w:rPr>
          <w:rFonts w:ascii="Arial" w:eastAsia="Calibri" w:hAnsi="Arial" w:cs="Arial"/>
          <w:color w:val="auto"/>
          <w:sz w:val="22"/>
          <w:szCs w:val="22"/>
        </w:rPr>
        <w:t>Flechtenmacher</w:t>
      </w:r>
      <w:proofErr w:type="spellEnd"/>
      <w:r w:rsidRPr="00E431D0">
        <w:rPr>
          <w:rFonts w:ascii="Arial" w:eastAsia="Calibri" w:hAnsi="Arial" w:cs="Arial"/>
          <w:color w:val="auto"/>
          <w:sz w:val="22"/>
          <w:szCs w:val="22"/>
        </w:rPr>
        <w:t xml:space="preserve"> C, Zhang F, </w:t>
      </w:r>
      <w:proofErr w:type="spellStart"/>
      <w:r w:rsidRPr="00E431D0">
        <w:rPr>
          <w:rFonts w:ascii="Arial" w:eastAsia="Calibri" w:hAnsi="Arial" w:cs="Arial"/>
          <w:color w:val="auto"/>
          <w:sz w:val="22"/>
          <w:szCs w:val="22"/>
        </w:rPr>
        <w:t>Shahmoradgoli</w:t>
      </w:r>
      <w:proofErr w:type="spellEnd"/>
      <w:r w:rsidRPr="00E431D0">
        <w:rPr>
          <w:rFonts w:ascii="Arial" w:eastAsia="Calibri" w:hAnsi="Arial" w:cs="Arial"/>
          <w:color w:val="auto"/>
          <w:sz w:val="22"/>
          <w:szCs w:val="22"/>
        </w:rPr>
        <w:t xml:space="preserve"> M, Mills GB, </w:t>
      </w:r>
      <w:proofErr w:type="spellStart"/>
      <w:r w:rsidRPr="00E431D0">
        <w:rPr>
          <w:rFonts w:ascii="Arial" w:eastAsia="Calibri" w:hAnsi="Arial" w:cs="Arial"/>
          <w:color w:val="auto"/>
          <w:sz w:val="22"/>
          <w:szCs w:val="22"/>
        </w:rPr>
        <w:t>Hoheisel</w:t>
      </w:r>
      <w:proofErr w:type="spellEnd"/>
      <w:r w:rsidRPr="00E431D0">
        <w:rPr>
          <w:rFonts w:ascii="Arial" w:eastAsia="Calibri" w:hAnsi="Arial" w:cs="Arial"/>
          <w:color w:val="auto"/>
          <w:sz w:val="22"/>
          <w:szCs w:val="22"/>
        </w:rPr>
        <w:t xml:space="preserve"> JD, Boettcher M. An in vivo RNAi screen identifies SALL1 as a tumor suppressor in human breast cancer with a role in CDH1 regulation. </w:t>
      </w:r>
      <w:proofErr w:type="gramStart"/>
      <w:r w:rsidRPr="00E431D0">
        <w:rPr>
          <w:rFonts w:ascii="Arial" w:eastAsia="Calibri" w:hAnsi="Arial" w:cs="Arial"/>
          <w:color w:val="auto"/>
          <w:sz w:val="22"/>
          <w:szCs w:val="22"/>
        </w:rPr>
        <w:t>Oncogene.</w:t>
      </w:r>
      <w:proofErr w:type="gramEnd"/>
      <w:r w:rsidRPr="00E431D0">
        <w:rPr>
          <w:rFonts w:ascii="Arial" w:eastAsia="Calibri" w:hAnsi="Arial" w:cs="Arial"/>
          <w:color w:val="auto"/>
          <w:sz w:val="22"/>
          <w:szCs w:val="22"/>
        </w:rPr>
        <w:t xml:space="preserve"> </w:t>
      </w:r>
      <w:proofErr w:type="gramStart"/>
      <w:r w:rsidRPr="00E431D0">
        <w:rPr>
          <w:rFonts w:ascii="Arial" w:eastAsia="Calibri" w:hAnsi="Arial" w:cs="Arial"/>
          <w:color w:val="auto"/>
          <w:sz w:val="22"/>
          <w:szCs w:val="22"/>
        </w:rPr>
        <w:t>2014; 33: 4273-8.</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10.1038/onc.2013.515.</w:t>
      </w:r>
    </w:p>
    <w:p w:rsidR="00D97CE0" w:rsidRPr="00E431D0" w:rsidRDefault="00D97CE0" w:rsidP="0068319C">
      <w:pPr>
        <w:rPr>
          <w:rFonts w:ascii="Arial" w:hAnsi="Arial" w:cs="Arial"/>
          <w:color w:val="auto"/>
          <w:sz w:val="22"/>
          <w:szCs w:val="22"/>
        </w:rPr>
      </w:pPr>
      <w:r w:rsidRPr="00E431D0">
        <w:rPr>
          <w:rFonts w:ascii="Arial" w:eastAsia="Calibri" w:hAnsi="Arial" w:cs="Arial"/>
          <w:color w:val="auto"/>
          <w:sz w:val="22"/>
          <w:szCs w:val="22"/>
        </w:rPr>
        <w:t>49.</w:t>
      </w:r>
      <w:r w:rsidRPr="00E431D0">
        <w:rPr>
          <w:rFonts w:ascii="Arial" w:eastAsia="Calibri" w:hAnsi="Arial" w:cs="Arial"/>
          <w:color w:val="auto"/>
          <w:sz w:val="22"/>
          <w:szCs w:val="22"/>
        </w:rPr>
        <w:tab/>
        <w:t xml:space="preserve">Hill VK, </w:t>
      </w:r>
      <w:proofErr w:type="spellStart"/>
      <w:r w:rsidRPr="00E431D0">
        <w:rPr>
          <w:rFonts w:ascii="Arial" w:eastAsia="Calibri" w:hAnsi="Arial" w:cs="Arial"/>
          <w:color w:val="auto"/>
          <w:sz w:val="22"/>
          <w:szCs w:val="22"/>
        </w:rPr>
        <w:t>Hesson</w:t>
      </w:r>
      <w:proofErr w:type="spellEnd"/>
      <w:r w:rsidRPr="00E431D0">
        <w:rPr>
          <w:rFonts w:ascii="Arial" w:eastAsia="Calibri" w:hAnsi="Arial" w:cs="Arial"/>
          <w:color w:val="auto"/>
          <w:sz w:val="22"/>
          <w:szCs w:val="22"/>
        </w:rPr>
        <w:t xml:space="preserve"> LB, </w:t>
      </w:r>
      <w:proofErr w:type="spellStart"/>
      <w:r w:rsidRPr="00E431D0">
        <w:rPr>
          <w:rFonts w:ascii="Arial" w:eastAsia="Calibri" w:hAnsi="Arial" w:cs="Arial"/>
          <w:color w:val="auto"/>
          <w:sz w:val="22"/>
          <w:szCs w:val="22"/>
        </w:rPr>
        <w:t>Dansranjavin</w:t>
      </w:r>
      <w:proofErr w:type="spellEnd"/>
      <w:r w:rsidRPr="00E431D0">
        <w:rPr>
          <w:rFonts w:ascii="Arial" w:eastAsia="Calibri" w:hAnsi="Arial" w:cs="Arial"/>
          <w:color w:val="auto"/>
          <w:sz w:val="22"/>
          <w:szCs w:val="22"/>
        </w:rPr>
        <w:t xml:space="preserve"> T, </w:t>
      </w:r>
      <w:proofErr w:type="spellStart"/>
      <w:r w:rsidRPr="00E431D0">
        <w:rPr>
          <w:rFonts w:ascii="Arial" w:eastAsia="Calibri" w:hAnsi="Arial" w:cs="Arial"/>
          <w:color w:val="auto"/>
          <w:sz w:val="22"/>
          <w:szCs w:val="22"/>
        </w:rPr>
        <w:t>Dallol</w:t>
      </w:r>
      <w:proofErr w:type="spellEnd"/>
      <w:r w:rsidRPr="00E431D0">
        <w:rPr>
          <w:rFonts w:ascii="Arial" w:eastAsia="Calibri" w:hAnsi="Arial" w:cs="Arial"/>
          <w:color w:val="auto"/>
          <w:sz w:val="22"/>
          <w:szCs w:val="22"/>
        </w:rPr>
        <w:t xml:space="preserve"> A, </w:t>
      </w:r>
      <w:proofErr w:type="spellStart"/>
      <w:proofErr w:type="gramStart"/>
      <w:r w:rsidRPr="00E431D0">
        <w:rPr>
          <w:rFonts w:ascii="Arial" w:eastAsia="Calibri" w:hAnsi="Arial" w:cs="Arial"/>
          <w:color w:val="auto"/>
          <w:sz w:val="22"/>
          <w:szCs w:val="22"/>
        </w:rPr>
        <w:t>Bieche</w:t>
      </w:r>
      <w:proofErr w:type="spellEnd"/>
      <w:proofErr w:type="gramEnd"/>
      <w:r w:rsidRPr="00E431D0">
        <w:rPr>
          <w:rFonts w:ascii="Arial" w:eastAsia="Calibri" w:hAnsi="Arial" w:cs="Arial"/>
          <w:color w:val="auto"/>
          <w:sz w:val="22"/>
          <w:szCs w:val="22"/>
        </w:rPr>
        <w:t xml:space="preserve"> I, </w:t>
      </w:r>
      <w:proofErr w:type="spellStart"/>
      <w:r w:rsidRPr="00E431D0">
        <w:rPr>
          <w:rFonts w:ascii="Arial" w:eastAsia="Calibri" w:hAnsi="Arial" w:cs="Arial"/>
          <w:color w:val="auto"/>
          <w:sz w:val="22"/>
          <w:szCs w:val="22"/>
        </w:rPr>
        <w:t>Vacher</w:t>
      </w:r>
      <w:proofErr w:type="spellEnd"/>
      <w:r w:rsidRPr="00E431D0">
        <w:rPr>
          <w:rFonts w:ascii="Arial" w:eastAsia="Calibri" w:hAnsi="Arial" w:cs="Arial"/>
          <w:color w:val="auto"/>
          <w:sz w:val="22"/>
          <w:szCs w:val="22"/>
        </w:rPr>
        <w:t xml:space="preserve"> S, </w:t>
      </w:r>
      <w:proofErr w:type="spellStart"/>
      <w:r w:rsidRPr="00E431D0">
        <w:rPr>
          <w:rFonts w:ascii="Arial" w:eastAsia="Calibri" w:hAnsi="Arial" w:cs="Arial"/>
          <w:color w:val="auto"/>
          <w:sz w:val="22"/>
          <w:szCs w:val="22"/>
        </w:rPr>
        <w:t>Tommasi</w:t>
      </w:r>
      <w:proofErr w:type="spellEnd"/>
      <w:r w:rsidRPr="00E431D0">
        <w:rPr>
          <w:rFonts w:ascii="Arial" w:eastAsia="Calibri" w:hAnsi="Arial" w:cs="Arial"/>
          <w:color w:val="auto"/>
          <w:sz w:val="22"/>
          <w:szCs w:val="22"/>
        </w:rPr>
        <w:t xml:space="preserve"> S, Dobbins T, Gentle D, </w:t>
      </w:r>
      <w:proofErr w:type="spellStart"/>
      <w:r w:rsidRPr="00E431D0">
        <w:rPr>
          <w:rFonts w:ascii="Arial" w:eastAsia="Calibri" w:hAnsi="Arial" w:cs="Arial"/>
          <w:color w:val="auto"/>
          <w:sz w:val="22"/>
          <w:szCs w:val="22"/>
        </w:rPr>
        <w:t>Euhus</w:t>
      </w:r>
      <w:proofErr w:type="spellEnd"/>
      <w:r w:rsidRPr="00E431D0">
        <w:rPr>
          <w:rFonts w:ascii="Arial" w:eastAsia="Calibri" w:hAnsi="Arial" w:cs="Arial"/>
          <w:color w:val="auto"/>
          <w:sz w:val="22"/>
          <w:szCs w:val="22"/>
        </w:rPr>
        <w:t xml:space="preserve"> D, Lewis C, </w:t>
      </w:r>
      <w:proofErr w:type="spellStart"/>
      <w:r w:rsidRPr="00E431D0">
        <w:rPr>
          <w:rFonts w:ascii="Arial" w:eastAsia="Calibri" w:hAnsi="Arial" w:cs="Arial"/>
          <w:color w:val="auto"/>
          <w:sz w:val="22"/>
          <w:szCs w:val="22"/>
        </w:rPr>
        <w:t>Dammann</w:t>
      </w:r>
      <w:proofErr w:type="spellEnd"/>
      <w:r w:rsidRPr="00E431D0">
        <w:rPr>
          <w:rFonts w:ascii="Arial" w:eastAsia="Calibri" w:hAnsi="Arial" w:cs="Arial"/>
          <w:color w:val="auto"/>
          <w:sz w:val="22"/>
          <w:szCs w:val="22"/>
        </w:rPr>
        <w:t xml:space="preserve"> R, Ward RL, et al. Identification of 5 novel genes methylated in breast and other epithelial cancers. </w:t>
      </w:r>
      <w:proofErr w:type="gramStart"/>
      <w:r w:rsidRPr="00E431D0">
        <w:rPr>
          <w:rFonts w:ascii="Arial" w:eastAsia="Calibri" w:hAnsi="Arial" w:cs="Arial"/>
          <w:color w:val="auto"/>
          <w:sz w:val="22"/>
          <w:szCs w:val="22"/>
        </w:rPr>
        <w:t>Molecular Cancer.</w:t>
      </w:r>
      <w:proofErr w:type="gramEnd"/>
      <w:r w:rsidRPr="00E431D0">
        <w:rPr>
          <w:rFonts w:ascii="Arial" w:eastAsia="Calibri" w:hAnsi="Arial" w:cs="Arial"/>
          <w:color w:val="auto"/>
          <w:sz w:val="22"/>
          <w:szCs w:val="22"/>
        </w:rPr>
        <w:t xml:space="preserve"> </w:t>
      </w:r>
      <w:proofErr w:type="gramStart"/>
      <w:r w:rsidRPr="00E431D0">
        <w:rPr>
          <w:rFonts w:ascii="Arial" w:eastAsia="Calibri" w:hAnsi="Arial" w:cs="Arial"/>
          <w:color w:val="auto"/>
          <w:sz w:val="22"/>
          <w:szCs w:val="22"/>
        </w:rPr>
        <w:t>2010; 9.</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xml:space="preserve">: </w:t>
      </w:r>
      <w:proofErr w:type="spellStart"/>
      <w:r w:rsidRPr="00E431D0">
        <w:rPr>
          <w:rFonts w:ascii="Arial" w:eastAsia="Calibri" w:hAnsi="Arial" w:cs="Arial"/>
          <w:color w:val="auto"/>
          <w:sz w:val="22"/>
          <w:szCs w:val="22"/>
        </w:rPr>
        <w:t>Artn</w:t>
      </w:r>
      <w:proofErr w:type="spellEnd"/>
      <w:r w:rsidRPr="00E431D0">
        <w:rPr>
          <w:rFonts w:ascii="Arial" w:eastAsia="Calibri" w:hAnsi="Arial" w:cs="Arial"/>
          <w:color w:val="auto"/>
          <w:sz w:val="22"/>
          <w:szCs w:val="22"/>
        </w:rPr>
        <w:t xml:space="preserve"> 51</w:t>
      </w:r>
    </w:p>
    <w:p w:rsidR="00D97CE0" w:rsidRPr="00E431D0" w:rsidRDefault="00D97CE0" w:rsidP="0068319C">
      <w:pPr>
        <w:rPr>
          <w:rFonts w:ascii="Arial" w:hAnsi="Arial" w:cs="Arial"/>
          <w:color w:val="auto"/>
          <w:sz w:val="22"/>
          <w:szCs w:val="22"/>
        </w:rPr>
      </w:pPr>
      <w:proofErr w:type="gramStart"/>
      <w:r w:rsidRPr="00E431D0">
        <w:rPr>
          <w:rFonts w:ascii="Arial" w:eastAsia="Calibri" w:hAnsi="Arial" w:cs="Arial"/>
          <w:color w:val="auto"/>
          <w:sz w:val="22"/>
          <w:szCs w:val="22"/>
        </w:rPr>
        <w:t>10.1186/1476-4598-9-51.</w:t>
      </w:r>
      <w:proofErr w:type="gramEnd"/>
    </w:p>
    <w:p w:rsidR="00D97CE0" w:rsidRPr="00E431D0" w:rsidRDefault="00D97CE0" w:rsidP="0068319C">
      <w:pPr>
        <w:rPr>
          <w:rFonts w:ascii="Arial" w:hAnsi="Arial" w:cs="Arial"/>
          <w:color w:val="auto"/>
          <w:sz w:val="22"/>
          <w:szCs w:val="22"/>
        </w:rPr>
      </w:pPr>
      <w:r w:rsidRPr="00E431D0">
        <w:rPr>
          <w:rFonts w:ascii="Arial" w:eastAsia="Calibri" w:hAnsi="Arial" w:cs="Arial"/>
          <w:color w:val="auto"/>
          <w:sz w:val="22"/>
          <w:szCs w:val="22"/>
        </w:rPr>
        <w:t>50.</w:t>
      </w:r>
      <w:r w:rsidRPr="00E431D0">
        <w:rPr>
          <w:rFonts w:ascii="Arial" w:eastAsia="Calibri" w:hAnsi="Arial" w:cs="Arial"/>
          <w:color w:val="auto"/>
          <w:sz w:val="22"/>
          <w:szCs w:val="22"/>
        </w:rPr>
        <w:tab/>
        <w:t xml:space="preserve">Zhu B, Zhang P, Zeng P, Huang Z, Dong TF, </w:t>
      </w:r>
      <w:proofErr w:type="spellStart"/>
      <w:proofErr w:type="gramStart"/>
      <w:r w:rsidRPr="00E431D0">
        <w:rPr>
          <w:rFonts w:ascii="Arial" w:eastAsia="Calibri" w:hAnsi="Arial" w:cs="Arial"/>
          <w:color w:val="auto"/>
          <w:sz w:val="22"/>
          <w:szCs w:val="22"/>
        </w:rPr>
        <w:t>Gui</w:t>
      </w:r>
      <w:proofErr w:type="spellEnd"/>
      <w:proofErr w:type="gramEnd"/>
      <w:r w:rsidRPr="00E431D0">
        <w:rPr>
          <w:rFonts w:ascii="Arial" w:eastAsia="Calibri" w:hAnsi="Arial" w:cs="Arial"/>
          <w:color w:val="auto"/>
          <w:sz w:val="22"/>
          <w:szCs w:val="22"/>
        </w:rPr>
        <w:t xml:space="preserve"> YK, Zhang GW. Tissue Factor Pathway Inhibitor-2 Silencing Promotes Hepatocellular Carcinoma Cell Invasion </w:t>
      </w:r>
      <w:proofErr w:type="gramStart"/>
      <w:r w:rsidRPr="00E431D0">
        <w:rPr>
          <w:rFonts w:ascii="Arial" w:eastAsia="Calibri" w:hAnsi="Arial" w:cs="Arial"/>
          <w:color w:val="auto"/>
          <w:sz w:val="22"/>
          <w:szCs w:val="22"/>
        </w:rPr>
        <w:t>In</w:t>
      </w:r>
      <w:proofErr w:type="gramEnd"/>
      <w:r w:rsidRPr="00E431D0">
        <w:rPr>
          <w:rFonts w:ascii="Arial" w:eastAsia="Calibri" w:hAnsi="Arial" w:cs="Arial"/>
          <w:color w:val="auto"/>
          <w:sz w:val="22"/>
          <w:szCs w:val="22"/>
        </w:rPr>
        <w:t xml:space="preserve"> Vitro. </w:t>
      </w:r>
      <w:proofErr w:type="gramStart"/>
      <w:r w:rsidRPr="00E431D0">
        <w:rPr>
          <w:rFonts w:ascii="Arial" w:eastAsia="Calibri" w:hAnsi="Arial" w:cs="Arial"/>
          <w:color w:val="auto"/>
          <w:sz w:val="22"/>
          <w:szCs w:val="22"/>
        </w:rPr>
        <w:t>Anatomical Record-Advances in Integrative Anatomy and Evolutionary Biology.</w:t>
      </w:r>
      <w:proofErr w:type="gramEnd"/>
      <w:r w:rsidRPr="00E431D0">
        <w:rPr>
          <w:rFonts w:ascii="Arial" w:eastAsia="Calibri" w:hAnsi="Arial" w:cs="Arial"/>
          <w:color w:val="auto"/>
          <w:sz w:val="22"/>
          <w:szCs w:val="22"/>
        </w:rPr>
        <w:t xml:space="preserve"> </w:t>
      </w:r>
      <w:proofErr w:type="gramStart"/>
      <w:r w:rsidRPr="00E431D0">
        <w:rPr>
          <w:rFonts w:ascii="Arial" w:eastAsia="Calibri" w:hAnsi="Arial" w:cs="Arial"/>
          <w:color w:val="auto"/>
          <w:sz w:val="22"/>
          <w:szCs w:val="22"/>
        </w:rPr>
        <w:t>2013; 296: 1708-16.</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10.1002/ar.22789.</w:t>
      </w:r>
    </w:p>
    <w:p w:rsidR="00D97CE0" w:rsidRPr="00E431D0" w:rsidRDefault="00D97CE0" w:rsidP="0068319C">
      <w:pPr>
        <w:rPr>
          <w:rFonts w:ascii="Arial" w:hAnsi="Arial" w:cs="Arial"/>
          <w:color w:val="auto"/>
          <w:sz w:val="22"/>
          <w:szCs w:val="22"/>
        </w:rPr>
      </w:pPr>
      <w:r w:rsidRPr="00E431D0">
        <w:rPr>
          <w:rFonts w:ascii="Arial" w:eastAsia="Calibri" w:hAnsi="Arial" w:cs="Arial"/>
          <w:color w:val="auto"/>
          <w:sz w:val="22"/>
          <w:szCs w:val="22"/>
        </w:rPr>
        <w:t>51.</w:t>
      </w:r>
      <w:r w:rsidRPr="00E431D0">
        <w:rPr>
          <w:rFonts w:ascii="Arial" w:eastAsia="Calibri" w:hAnsi="Arial" w:cs="Arial"/>
          <w:color w:val="auto"/>
          <w:sz w:val="22"/>
          <w:szCs w:val="22"/>
        </w:rPr>
        <w:tab/>
        <w:t xml:space="preserve">Zhu B, Zhang P, Zeng P, Huang Z, Dong TF, </w:t>
      </w:r>
      <w:proofErr w:type="spellStart"/>
      <w:proofErr w:type="gramStart"/>
      <w:r w:rsidRPr="00E431D0">
        <w:rPr>
          <w:rFonts w:ascii="Arial" w:eastAsia="Calibri" w:hAnsi="Arial" w:cs="Arial"/>
          <w:color w:val="auto"/>
          <w:sz w:val="22"/>
          <w:szCs w:val="22"/>
        </w:rPr>
        <w:t>Gui</w:t>
      </w:r>
      <w:proofErr w:type="spellEnd"/>
      <w:proofErr w:type="gramEnd"/>
      <w:r w:rsidRPr="00E431D0">
        <w:rPr>
          <w:rFonts w:ascii="Arial" w:eastAsia="Calibri" w:hAnsi="Arial" w:cs="Arial"/>
          <w:color w:val="auto"/>
          <w:sz w:val="22"/>
          <w:szCs w:val="22"/>
        </w:rPr>
        <w:t xml:space="preserve"> YK, Zhang GW. Tissue factor pathway </w:t>
      </w:r>
      <w:r w:rsidRPr="00E431D0">
        <w:rPr>
          <w:rFonts w:ascii="Arial" w:eastAsia="Calibri" w:hAnsi="Arial" w:cs="Arial"/>
          <w:color w:val="auto"/>
          <w:sz w:val="22"/>
          <w:szCs w:val="22"/>
        </w:rPr>
        <w:lastRenderedPageBreak/>
        <w:t xml:space="preserve">inhibitor-2 silencing promotes hepatocellular carcinoma cell invasion in vitro. </w:t>
      </w:r>
      <w:proofErr w:type="spellStart"/>
      <w:r w:rsidRPr="00E431D0">
        <w:rPr>
          <w:rFonts w:ascii="Arial" w:eastAsia="Calibri" w:hAnsi="Arial" w:cs="Arial"/>
          <w:color w:val="auto"/>
          <w:sz w:val="22"/>
          <w:szCs w:val="22"/>
        </w:rPr>
        <w:t>Anat</w:t>
      </w:r>
      <w:proofErr w:type="spellEnd"/>
      <w:r w:rsidRPr="00E431D0">
        <w:rPr>
          <w:rFonts w:ascii="Arial" w:eastAsia="Calibri" w:hAnsi="Arial" w:cs="Arial"/>
          <w:color w:val="auto"/>
          <w:sz w:val="22"/>
          <w:szCs w:val="22"/>
        </w:rPr>
        <w:t xml:space="preserve"> Rec (Hoboken). </w:t>
      </w:r>
      <w:proofErr w:type="gramStart"/>
      <w:r w:rsidRPr="00E431D0">
        <w:rPr>
          <w:rFonts w:ascii="Arial" w:eastAsia="Calibri" w:hAnsi="Arial" w:cs="Arial"/>
          <w:color w:val="auto"/>
          <w:sz w:val="22"/>
          <w:szCs w:val="22"/>
        </w:rPr>
        <w:t>2013; 296: 1708-16.</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10.1002/ar.22789.</w:t>
      </w:r>
    </w:p>
    <w:p w:rsidR="00D97CE0" w:rsidRPr="00E431D0" w:rsidRDefault="00D97CE0" w:rsidP="0068319C">
      <w:pPr>
        <w:rPr>
          <w:rFonts w:ascii="Arial" w:hAnsi="Arial" w:cs="Arial"/>
          <w:color w:val="auto"/>
          <w:sz w:val="22"/>
          <w:szCs w:val="22"/>
        </w:rPr>
      </w:pPr>
      <w:r w:rsidRPr="00E431D0">
        <w:rPr>
          <w:rFonts w:ascii="Arial" w:eastAsia="Calibri" w:hAnsi="Arial" w:cs="Arial"/>
          <w:color w:val="auto"/>
          <w:sz w:val="22"/>
          <w:szCs w:val="22"/>
        </w:rPr>
        <w:t>52.</w:t>
      </w:r>
      <w:r w:rsidRPr="00E431D0">
        <w:rPr>
          <w:rFonts w:ascii="Arial" w:eastAsia="Calibri" w:hAnsi="Arial" w:cs="Arial"/>
          <w:color w:val="auto"/>
          <w:sz w:val="22"/>
          <w:szCs w:val="22"/>
        </w:rPr>
        <w:tab/>
        <w:t xml:space="preserve">Huisman C, van der </w:t>
      </w:r>
      <w:proofErr w:type="spellStart"/>
      <w:r w:rsidRPr="00E431D0">
        <w:rPr>
          <w:rFonts w:ascii="Arial" w:eastAsia="Calibri" w:hAnsi="Arial" w:cs="Arial"/>
          <w:color w:val="auto"/>
          <w:sz w:val="22"/>
          <w:szCs w:val="22"/>
        </w:rPr>
        <w:t>Wijst</w:t>
      </w:r>
      <w:proofErr w:type="spellEnd"/>
      <w:r w:rsidRPr="00E431D0">
        <w:rPr>
          <w:rFonts w:ascii="Arial" w:eastAsia="Calibri" w:hAnsi="Arial" w:cs="Arial"/>
          <w:color w:val="auto"/>
          <w:sz w:val="22"/>
          <w:szCs w:val="22"/>
        </w:rPr>
        <w:t xml:space="preserve"> MG, </w:t>
      </w:r>
      <w:proofErr w:type="spellStart"/>
      <w:r w:rsidRPr="00E431D0">
        <w:rPr>
          <w:rFonts w:ascii="Arial" w:eastAsia="Calibri" w:hAnsi="Arial" w:cs="Arial"/>
          <w:color w:val="auto"/>
          <w:sz w:val="22"/>
          <w:szCs w:val="22"/>
        </w:rPr>
        <w:t>Schokker</w:t>
      </w:r>
      <w:proofErr w:type="spellEnd"/>
      <w:r w:rsidRPr="00E431D0">
        <w:rPr>
          <w:rFonts w:ascii="Arial" w:eastAsia="Calibri" w:hAnsi="Arial" w:cs="Arial"/>
          <w:color w:val="auto"/>
          <w:sz w:val="22"/>
          <w:szCs w:val="22"/>
        </w:rPr>
        <w:t xml:space="preserve"> M, </w:t>
      </w:r>
      <w:proofErr w:type="spellStart"/>
      <w:r w:rsidRPr="00E431D0">
        <w:rPr>
          <w:rFonts w:ascii="Arial" w:eastAsia="Calibri" w:hAnsi="Arial" w:cs="Arial"/>
          <w:color w:val="auto"/>
          <w:sz w:val="22"/>
          <w:szCs w:val="22"/>
        </w:rPr>
        <w:t>Blancafort</w:t>
      </w:r>
      <w:proofErr w:type="spellEnd"/>
      <w:r w:rsidRPr="00E431D0">
        <w:rPr>
          <w:rFonts w:ascii="Arial" w:eastAsia="Calibri" w:hAnsi="Arial" w:cs="Arial"/>
          <w:color w:val="auto"/>
          <w:sz w:val="22"/>
          <w:szCs w:val="22"/>
        </w:rPr>
        <w:t xml:space="preserve"> P, </w:t>
      </w:r>
      <w:proofErr w:type="spellStart"/>
      <w:r w:rsidRPr="00E431D0">
        <w:rPr>
          <w:rFonts w:ascii="Arial" w:eastAsia="Calibri" w:hAnsi="Arial" w:cs="Arial"/>
          <w:color w:val="auto"/>
          <w:sz w:val="22"/>
          <w:szCs w:val="22"/>
        </w:rPr>
        <w:t>Terpstra</w:t>
      </w:r>
      <w:proofErr w:type="spellEnd"/>
      <w:r w:rsidRPr="00E431D0">
        <w:rPr>
          <w:rFonts w:ascii="Arial" w:eastAsia="Calibri" w:hAnsi="Arial" w:cs="Arial"/>
          <w:color w:val="auto"/>
          <w:sz w:val="22"/>
          <w:szCs w:val="22"/>
        </w:rPr>
        <w:t xml:space="preserve"> MM, </w:t>
      </w:r>
      <w:proofErr w:type="spellStart"/>
      <w:r w:rsidRPr="00E431D0">
        <w:rPr>
          <w:rFonts w:ascii="Arial" w:eastAsia="Calibri" w:hAnsi="Arial" w:cs="Arial"/>
          <w:color w:val="auto"/>
          <w:sz w:val="22"/>
          <w:szCs w:val="22"/>
        </w:rPr>
        <w:t>Kok</w:t>
      </w:r>
      <w:proofErr w:type="spellEnd"/>
      <w:r w:rsidRPr="00E431D0">
        <w:rPr>
          <w:rFonts w:ascii="Arial" w:eastAsia="Calibri" w:hAnsi="Arial" w:cs="Arial"/>
          <w:color w:val="auto"/>
          <w:sz w:val="22"/>
          <w:szCs w:val="22"/>
        </w:rPr>
        <w:t xml:space="preserve"> K, van der Zee AG, </w:t>
      </w:r>
      <w:proofErr w:type="spellStart"/>
      <w:r w:rsidRPr="00E431D0">
        <w:rPr>
          <w:rFonts w:ascii="Arial" w:eastAsia="Calibri" w:hAnsi="Arial" w:cs="Arial"/>
          <w:color w:val="auto"/>
          <w:sz w:val="22"/>
          <w:szCs w:val="22"/>
        </w:rPr>
        <w:t>Schuuring</w:t>
      </w:r>
      <w:proofErr w:type="spellEnd"/>
      <w:r w:rsidRPr="00E431D0">
        <w:rPr>
          <w:rFonts w:ascii="Arial" w:eastAsia="Calibri" w:hAnsi="Arial" w:cs="Arial"/>
          <w:color w:val="auto"/>
          <w:sz w:val="22"/>
          <w:szCs w:val="22"/>
        </w:rPr>
        <w:t xml:space="preserve"> E, </w:t>
      </w:r>
      <w:proofErr w:type="spellStart"/>
      <w:r w:rsidRPr="00E431D0">
        <w:rPr>
          <w:rFonts w:ascii="Arial" w:eastAsia="Calibri" w:hAnsi="Arial" w:cs="Arial"/>
          <w:color w:val="auto"/>
          <w:sz w:val="22"/>
          <w:szCs w:val="22"/>
        </w:rPr>
        <w:t>Wisman</w:t>
      </w:r>
      <w:proofErr w:type="spellEnd"/>
      <w:r w:rsidRPr="00E431D0">
        <w:rPr>
          <w:rFonts w:ascii="Arial" w:eastAsia="Calibri" w:hAnsi="Arial" w:cs="Arial"/>
          <w:color w:val="auto"/>
          <w:sz w:val="22"/>
          <w:szCs w:val="22"/>
        </w:rPr>
        <w:t xml:space="preserve"> GB, Rots MG. Re-expression of Selected Epigenetically Silenced Candidate Tumor Suppressor Genes in Cervical Cancer by TET2-directed Demethylation. </w:t>
      </w:r>
      <w:proofErr w:type="spellStart"/>
      <w:proofErr w:type="gramStart"/>
      <w:r w:rsidRPr="00E431D0">
        <w:rPr>
          <w:rFonts w:ascii="Arial" w:eastAsia="Calibri" w:hAnsi="Arial" w:cs="Arial"/>
          <w:color w:val="auto"/>
          <w:sz w:val="22"/>
          <w:szCs w:val="22"/>
        </w:rPr>
        <w:t>Mol</w:t>
      </w:r>
      <w:proofErr w:type="spellEnd"/>
      <w:r w:rsidRPr="00E431D0">
        <w:rPr>
          <w:rFonts w:ascii="Arial" w:eastAsia="Calibri" w:hAnsi="Arial" w:cs="Arial"/>
          <w:color w:val="auto"/>
          <w:sz w:val="22"/>
          <w:szCs w:val="22"/>
        </w:rPr>
        <w:t xml:space="preserve"> </w:t>
      </w:r>
      <w:proofErr w:type="spellStart"/>
      <w:r w:rsidRPr="00E431D0">
        <w:rPr>
          <w:rFonts w:ascii="Arial" w:eastAsia="Calibri" w:hAnsi="Arial" w:cs="Arial"/>
          <w:color w:val="auto"/>
          <w:sz w:val="22"/>
          <w:szCs w:val="22"/>
        </w:rPr>
        <w:t>Ther</w:t>
      </w:r>
      <w:proofErr w:type="spellEnd"/>
      <w:r w:rsidRPr="00E431D0">
        <w:rPr>
          <w:rFonts w:ascii="Arial" w:eastAsia="Calibri" w:hAnsi="Arial" w:cs="Arial"/>
          <w:color w:val="auto"/>
          <w:sz w:val="22"/>
          <w:szCs w:val="22"/>
        </w:rPr>
        <w:t>.</w:t>
      </w:r>
      <w:proofErr w:type="gramEnd"/>
      <w:r w:rsidRPr="00E431D0">
        <w:rPr>
          <w:rFonts w:ascii="Arial" w:eastAsia="Calibri" w:hAnsi="Arial" w:cs="Arial"/>
          <w:color w:val="auto"/>
          <w:sz w:val="22"/>
          <w:szCs w:val="22"/>
        </w:rPr>
        <w:t xml:space="preserve"> </w:t>
      </w:r>
      <w:proofErr w:type="gramStart"/>
      <w:r w:rsidRPr="00E431D0">
        <w:rPr>
          <w:rFonts w:ascii="Arial" w:eastAsia="Calibri" w:hAnsi="Arial" w:cs="Arial"/>
          <w:color w:val="auto"/>
          <w:sz w:val="22"/>
          <w:szCs w:val="22"/>
        </w:rPr>
        <w:t>2016; 24: 536-47.</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10.1038/mt.2015.226.</w:t>
      </w:r>
    </w:p>
    <w:p w:rsidR="00D97CE0" w:rsidRPr="00E431D0" w:rsidRDefault="00D97CE0" w:rsidP="0068319C">
      <w:pPr>
        <w:rPr>
          <w:rFonts w:ascii="Arial" w:hAnsi="Arial" w:cs="Arial"/>
          <w:color w:val="auto"/>
          <w:sz w:val="22"/>
          <w:szCs w:val="22"/>
        </w:rPr>
      </w:pPr>
      <w:r w:rsidRPr="00E431D0">
        <w:rPr>
          <w:rFonts w:ascii="Arial" w:eastAsia="Calibri" w:hAnsi="Arial" w:cs="Arial"/>
          <w:color w:val="auto"/>
          <w:sz w:val="22"/>
          <w:szCs w:val="22"/>
        </w:rPr>
        <w:t>53.</w:t>
      </w:r>
      <w:r w:rsidRPr="00E431D0">
        <w:rPr>
          <w:rFonts w:ascii="Arial" w:eastAsia="Calibri" w:hAnsi="Arial" w:cs="Arial"/>
          <w:color w:val="auto"/>
          <w:sz w:val="22"/>
          <w:szCs w:val="22"/>
        </w:rPr>
        <w:tab/>
        <w:t xml:space="preserve">Chu X, Zhao P, </w:t>
      </w:r>
      <w:proofErr w:type="spellStart"/>
      <w:r w:rsidRPr="00E431D0">
        <w:rPr>
          <w:rFonts w:ascii="Arial" w:eastAsia="Calibri" w:hAnsi="Arial" w:cs="Arial"/>
          <w:color w:val="auto"/>
          <w:sz w:val="22"/>
          <w:szCs w:val="22"/>
        </w:rPr>
        <w:t>Lv</w:t>
      </w:r>
      <w:proofErr w:type="spellEnd"/>
      <w:r w:rsidRPr="00E431D0">
        <w:rPr>
          <w:rFonts w:ascii="Arial" w:eastAsia="Calibri" w:hAnsi="Arial" w:cs="Arial"/>
          <w:color w:val="auto"/>
          <w:sz w:val="22"/>
          <w:szCs w:val="22"/>
        </w:rPr>
        <w:t xml:space="preserve"> Y, Liu L. Decreased expression of TFPI-2 correlated with increased expression of CD133 in cholangiocarcinoma. </w:t>
      </w:r>
      <w:proofErr w:type="spellStart"/>
      <w:r w:rsidRPr="00E431D0">
        <w:rPr>
          <w:rFonts w:ascii="Arial" w:eastAsia="Calibri" w:hAnsi="Arial" w:cs="Arial"/>
          <w:color w:val="auto"/>
          <w:sz w:val="22"/>
          <w:szCs w:val="22"/>
        </w:rPr>
        <w:t>Int</w:t>
      </w:r>
      <w:proofErr w:type="spellEnd"/>
      <w:r w:rsidRPr="00E431D0">
        <w:rPr>
          <w:rFonts w:ascii="Arial" w:eastAsia="Calibri" w:hAnsi="Arial" w:cs="Arial"/>
          <w:color w:val="auto"/>
          <w:sz w:val="22"/>
          <w:szCs w:val="22"/>
        </w:rPr>
        <w:t xml:space="preserve"> J </w:t>
      </w:r>
      <w:proofErr w:type="spellStart"/>
      <w:r w:rsidRPr="00E431D0">
        <w:rPr>
          <w:rFonts w:ascii="Arial" w:eastAsia="Calibri" w:hAnsi="Arial" w:cs="Arial"/>
          <w:color w:val="auto"/>
          <w:sz w:val="22"/>
          <w:szCs w:val="22"/>
        </w:rPr>
        <w:t>Clin</w:t>
      </w:r>
      <w:proofErr w:type="spellEnd"/>
      <w:r w:rsidRPr="00E431D0">
        <w:rPr>
          <w:rFonts w:ascii="Arial" w:eastAsia="Calibri" w:hAnsi="Arial" w:cs="Arial"/>
          <w:color w:val="auto"/>
          <w:sz w:val="22"/>
          <w:szCs w:val="22"/>
        </w:rPr>
        <w:t xml:space="preserve"> </w:t>
      </w:r>
      <w:proofErr w:type="spellStart"/>
      <w:r w:rsidRPr="00E431D0">
        <w:rPr>
          <w:rFonts w:ascii="Arial" w:eastAsia="Calibri" w:hAnsi="Arial" w:cs="Arial"/>
          <w:color w:val="auto"/>
          <w:sz w:val="22"/>
          <w:szCs w:val="22"/>
        </w:rPr>
        <w:t>Exp</w:t>
      </w:r>
      <w:proofErr w:type="spellEnd"/>
      <w:r w:rsidRPr="00E431D0">
        <w:rPr>
          <w:rFonts w:ascii="Arial" w:eastAsia="Calibri" w:hAnsi="Arial" w:cs="Arial"/>
          <w:color w:val="auto"/>
          <w:sz w:val="22"/>
          <w:szCs w:val="22"/>
        </w:rPr>
        <w:t xml:space="preserve"> </w:t>
      </w:r>
      <w:proofErr w:type="spellStart"/>
      <w:r w:rsidRPr="00E431D0">
        <w:rPr>
          <w:rFonts w:ascii="Arial" w:eastAsia="Calibri" w:hAnsi="Arial" w:cs="Arial"/>
          <w:color w:val="auto"/>
          <w:sz w:val="22"/>
          <w:szCs w:val="22"/>
        </w:rPr>
        <w:t>Pathol</w:t>
      </w:r>
      <w:proofErr w:type="spellEnd"/>
      <w:r w:rsidRPr="00E431D0">
        <w:rPr>
          <w:rFonts w:ascii="Arial" w:eastAsia="Calibri" w:hAnsi="Arial" w:cs="Arial"/>
          <w:color w:val="auto"/>
          <w:sz w:val="22"/>
          <w:szCs w:val="22"/>
        </w:rPr>
        <w:t xml:space="preserve">. </w:t>
      </w:r>
      <w:proofErr w:type="gramStart"/>
      <w:r w:rsidRPr="00E431D0">
        <w:rPr>
          <w:rFonts w:ascii="Arial" w:eastAsia="Calibri" w:hAnsi="Arial" w:cs="Arial"/>
          <w:color w:val="auto"/>
          <w:sz w:val="22"/>
          <w:szCs w:val="22"/>
        </w:rPr>
        <w:t>2015; 8: 328-36.</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xml:space="preserve">: </w:t>
      </w:r>
    </w:p>
    <w:p w:rsidR="00D97CE0" w:rsidRPr="00E431D0" w:rsidRDefault="00D97CE0" w:rsidP="0068319C">
      <w:pPr>
        <w:rPr>
          <w:rFonts w:ascii="Arial" w:hAnsi="Arial" w:cs="Arial"/>
          <w:color w:val="auto"/>
          <w:sz w:val="22"/>
          <w:szCs w:val="22"/>
        </w:rPr>
      </w:pPr>
      <w:r w:rsidRPr="00E431D0">
        <w:rPr>
          <w:rFonts w:ascii="Arial" w:eastAsia="Calibri" w:hAnsi="Arial" w:cs="Arial"/>
          <w:color w:val="auto"/>
          <w:sz w:val="22"/>
          <w:szCs w:val="22"/>
        </w:rPr>
        <w:t>54.</w:t>
      </w:r>
      <w:r w:rsidRPr="00E431D0">
        <w:rPr>
          <w:rFonts w:ascii="Arial" w:eastAsia="Calibri" w:hAnsi="Arial" w:cs="Arial"/>
          <w:color w:val="auto"/>
          <w:sz w:val="22"/>
          <w:szCs w:val="22"/>
        </w:rPr>
        <w:tab/>
        <w:t xml:space="preserve">Sun FK, Sun Q, Fan YC, Gao S, Zhao J, Li F, </w:t>
      </w:r>
      <w:proofErr w:type="spellStart"/>
      <w:r w:rsidRPr="00E431D0">
        <w:rPr>
          <w:rFonts w:ascii="Arial" w:eastAsia="Calibri" w:hAnsi="Arial" w:cs="Arial"/>
          <w:color w:val="auto"/>
          <w:sz w:val="22"/>
          <w:szCs w:val="22"/>
        </w:rPr>
        <w:t>Jia</w:t>
      </w:r>
      <w:proofErr w:type="spellEnd"/>
      <w:r w:rsidRPr="00E431D0">
        <w:rPr>
          <w:rFonts w:ascii="Arial" w:eastAsia="Calibri" w:hAnsi="Arial" w:cs="Arial"/>
          <w:color w:val="auto"/>
          <w:sz w:val="22"/>
          <w:szCs w:val="22"/>
        </w:rPr>
        <w:t xml:space="preserve"> YB, Liu C, Wang LY, Li XY, Ji XF, Wang K. Methylation of tissue factor pathway inhibitor 2 as a prognostic biomarker for hepatocellular carcinoma after </w:t>
      </w:r>
      <w:proofErr w:type="spellStart"/>
      <w:r w:rsidRPr="00E431D0">
        <w:rPr>
          <w:rFonts w:ascii="Arial" w:eastAsia="Calibri" w:hAnsi="Arial" w:cs="Arial"/>
          <w:color w:val="auto"/>
          <w:sz w:val="22"/>
          <w:szCs w:val="22"/>
        </w:rPr>
        <w:t>hepatectomy</w:t>
      </w:r>
      <w:proofErr w:type="spellEnd"/>
      <w:r w:rsidRPr="00E431D0">
        <w:rPr>
          <w:rFonts w:ascii="Arial" w:eastAsia="Calibri" w:hAnsi="Arial" w:cs="Arial"/>
          <w:color w:val="auto"/>
          <w:sz w:val="22"/>
          <w:szCs w:val="22"/>
        </w:rPr>
        <w:t xml:space="preserve">. </w:t>
      </w:r>
      <w:proofErr w:type="gramStart"/>
      <w:r w:rsidRPr="00E431D0">
        <w:rPr>
          <w:rFonts w:ascii="Arial" w:eastAsia="Calibri" w:hAnsi="Arial" w:cs="Arial"/>
          <w:color w:val="auto"/>
          <w:sz w:val="22"/>
          <w:szCs w:val="22"/>
        </w:rPr>
        <w:t xml:space="preserve">J </w:t>
      </w:r>
      <w:proofErr w:type="spellStart"/>
      <w:r w:rsidRPr="00E431D0">
        <w:rPr>
          <w:rFonts w:ascii="Arial" w:eastAsia="Calibri" w:hAnsi="Arial" w:cs="Arial"/>
          <w:color w:val="auto"/>
          <w:sz w:val="22"/>
          <w:szCs w:val="22"/>
        </w:rPr>
        <w:t>Gastroenterol</w:t>
      </w:r>
      <w:proofErr w:type="spellEnd"/>
      <w:r w:rsidRPr="00E431D0">
        <w:rPr>
          <w:rFonts w:ascii="Arial" w:eastAsia="Calibri" w:hAnsi="Arial" w:cs="Arial"/>
          <w:color w:val="auto"/>
          <w:sz w:val="22"/>
          <w:szCs w:val="22"/>
        </w:rPr>
        <w:t xml:space="preserve"> </w:t>
      </w:r>
      <w:proofErr w:type="spellStart"/>
      <w:r w:rsidRPr="00E431D0">
        <w:rPr>
          <w:rFonts w:ascii="Arial" w:eastAsia="Calibri" w:hAnsi="Arial" w:cs="Arial"/>
          <w:color w:val="auto"/>
          <w:sz w:val="22"/>
          <w:szCs w:val="22"/>
        </w:rPr>
        <w:t>Hepatol</w:t>
      </w:r>
      <w:proofErr w:type="spellEnd"/>
      <w:r w:rsidRPr="00E431D0">
        <w:rPr>
          <w:rFonts w:ascii="Arial" w:eastAsia="Calibri" w:hAnsi="Arial" w:cs="Arial"/>
          <w:color w:val="auto"/>
          <w:sz w:val="22"/>
          <w:szCs w:val="22"/>
        </w:rPr>
        <w:t>.</w:t>
      </w:r>
      <w:proofErr w:type="gramEnd"/>
      <w:r w:rsidRPr="00E431D0">
        <w:rPr>
          <w:rFonts w:ascii="Arial" w:eastAsia="Calibri" w:hAnsi="Arial" w:cs="Arial"/>
          <w:color w:val="auto"/>
          <w:sz w:val="22"/>
          <w:szCs w:val="22"/>
        </w:rPr>
        <w:t xml:space="preserve"> </w:t>
      </w:r>
      <w:proofErr w:type="gramStart"/>
      <w:r w:rsidRPr="00E431D0">
        <w:rPr>
          <w:rFonts w:ascii="Arial" w:eastAsia="Calibri" w:hAnsi="Arial" w:cs="Arial"/>
          <w:color w:val="auto"/>
          <w:sz w:val="22"/>
          <w:szCs w:val="22"/>
        </w:rPr>
        <w:t>2016; 31: 484-92.</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10.1111/jgh.13154.</w:t>
      </w:r>
    </w:p>
    <w:p w:rsidR="00D97CE0" w:rsidRPr="00E431D0" w:rsidRDefault="00D97CE0" w:rsidP="0068319C">
      <w:pPr>
        <w:rPr>
          <w:rFonts w:ascii="Arial" w:hAnsi="Arial" w:cs="Arial"/>
          <w:color w:val="auto"/>
          <w:sz w:val="22"/>
          <w:szCs w:val="22"/>
        </w:rPr>
      </w:pPr>
      <w:r w:rsidRPr="00E431D0">
        <w:rPr>
          <w:rFonts w:ascii="Arial" w:eastAsia="Calibri" w:hAnsi="Arial" w:cs="Arial"/>
          <w:color w:val="auto"/>
          <w:sz w:val="22"/>
          <w:szCs w:val="22"/>
        </w:rPr>
        <w:t>55.</w:t>
      </w:r>
      <w:r w:rsidRPr="00E431D0">
        <w:rPr>
          <w:rFonts w:ascii="Arial" w:eastAsia="Calibri" w:hAnsi="Arial" w:cs="Arial"/>
          <w:color w:val="auto"/>
          <w:sz w:val="22"/>
          <w:szCs w:val="22"/>
        </w:rPr>
        <w:tab/>
      </w:r>
      <w:proofErr w:type="spellStart"/>
      <w:r w:rsidRPr="00E431D0">
        <w:rPr>
          <w:rFonts w:ascii="Arial" w:eastAsia="Calibri" w:hAnsi="Arial" w:cs="Arial"/>
          <w:color w:val="auto"/>
          <w:sz w:val="22"/>
          <w:szCs w:val="22"/>
        </w:rPr>
        <w:t>Henriksen</w:t>
      </w:r>
      <w:proofErr w:type="spellEnd"/>
      <w:r w:rsidRPr="00E431D0">
        <w:rPr>
          <w:rFonts w:ascii="Arial" w:eastAsia="Calibri" w:hAnsi="Arial" w:cs="Arial"/>
          <w:color w:val="auto"/>
          <w:sz w:val="22"/>
          <w:szCs w:val="22"/>
        </w:rPr>
        <w:t xml:space="preserve"> SD, Madsen PH, Larsen AC, Johansen MB, </w:t>
      </w:r>
      <w:proofErr w:type="spellStart"/>
      <w:r w:rsidRPr="00E431D0">
        <w:rPr>
          <w:rFonts w:ascii="Arial" w:eastAsia="Calibri" w:hAnsi="Arial" w:cs="Arial"/>
          <w:color w:val="auto"/>
          <w:sz w:val="22"/>
          <w:szCs w:val="22"/>
        </w:rPr>
        <w:t>Drewes</w:t>
      </w:r>
      <w:proofErr w:type="spellEnd"/>
      <w:r w:rsidRPr="00E431D0">
        <w:rPr>
          <w:rFonts w:ascii="Arial" w:eastAsia="Calibri" w:hAnsi="Arial" w:cs="Arial"/>
          <w:color w:val="auto"/>
          <w:sz w:val="22"/>
          <w:szCs w:val="22"/>
        </w:rPr>
        <w:t xml:space="preserve"> AM, Pedersen IS, </w:t>
      </w:r>
      <w:proofErr w:type="spellStart"/>
      <w:r w:rsidRPr="00E431D0">
        <w:rPr>
          <w:rFonts w:ascii="Arial" w:eastAsia="Calibri" w:hAnsi="Arial" w:cs="Arial"/>
          <w:color w:val="auto"/>
          <w:sz w:val="22"/>
          <w:szCs w:val="22"/>
        </w:rPr>
        <w:t>Krarup</w:t>
      </w:r>
      <w:proofErr w:type="spellEnd"/>
      <w:r w:rsidRPr="00E431D0">
        <w:rPr>
          <w:rFonts w:ascii="Arial" w:eastAsia="Calibri" w:hAnsi="Arial" w:cs="Arial"/>
          <w:color w:val="auto"/>
          <w:sz w:val="22"/>
          <w:szCs w:val="22"/>
        </w:rPr>
        <w:t xml:space="preserve"> H, </w:t>
      </w:r>
      <w:proofErr w:type="spellStart"/>
      <w:r w:rsidRPr="00E431D0">
        <w:rPr>
          <w:rFonts w:ascii="Arial" w:eastAsia="Calibri" w:hAnsi="Arial" w:cs="Arial"/>
          <w:color w:val="auto"/>
          <w:sz w:val="22"/>
          <w:szCs w:val="22"/>
        </w:rPr>
        <w:t>Thorlacius-Ussing</w:t>
      </w:r>
      <w:proofErr w:type="spellEnd"/>
      <w:r w:rsidRPr="00E431D0">
        <w:rPr>
          <w:rFonts w:ascii="Arial" w:eastAsia="Calibri" w:hAnsi="Arial" w:cs="Arial"/>
          <w:color w:val="auto"/>
          <w:sz w:val="22"/>
          <w:szCs w:val="22"/>
        </w:rPr>
        <w:t xml:space="preserve"> O. Cell-free DNA promoter </w:t>
      </w:r>
      <w:proofErr w:type="spellStart"/>
      <w:r w:rsidRPr="00E431D0">
        <w:rPr>
          <w:rFonts w:ascii="Arial" w:eastAsia="Calibri" w:hAnsi="Arial" w:cs="Arial"/>
          <w:color w:val="auto"/>
          <w:sz w:val="22"/>
          <w:szCs w:val="22"/>
        </w:rPr>
        <w:t>hypermethylation</w:t>
      </w:r>
      <w:proofErr w:type="spellEnd"/>
      <w:r w:rsidRPr="00E431D0">
        <w:rPr>
          <w:rFonts w:ascii="Arial" w:eastAsia="Calibri" w:hAnsi="Arial" w:cs="Arial"/>
          <w:color w:val="auto"/>
          <w:sz w:val="22"/>
          <w:szCs w:val="22"/>
        </w:rPr>
        <w:t xml:space="preserve"> in plasma as a diagnostic marker for pancreatic adenocarcinoma. </w:t>
      </w:r>
      <w:proofErr w:type="spellStart"/>
      <w:r w:rsidRPr="00E431D0">
        <w:rPr>
          <w:rFonts w:ascii="Arial" w:eastAsia="Calibri" w:hAnsi="Arial" w:cs="Arial"/>
          <w:color w:val="auto"/>
          <w:sz w:val="22"/>
          <w:szCs w:val="22"/>
        </w:rPr>
        <w:t>Clin</w:t>
      </w:r>
      <w:proofErr w:type="spellEnd"/>
      <w:r w:rsidRPr="00E431D0">
        <w:rPr>
          <w:rFonts w:ascii="Arial" w:eastAsia="Calibri" w:hAnsi="Arial" w:cs="Arial"/>
          <w:color w:val="auto"/>
          <w:sz w:val="22"/>
          <w:szCs w:val="22"/>
        </w:rPr>
        <w:t xml:space="preserve"> Epigenetics. </w:t>
      </w:r>
      <w:proofErr w:type="gramStart"/>
      <w:r w:rsidRPr="00E431D0">
        <w:rPr>
          <w:rFonts w:ascii="Arial" w:eastAsia="Calibri" w:hAnsi="Arial" w:cs="Arial"/>
          <w:color w:val="auto"/>
          <w:sz w:val="22"/>
          <w:szCs w:val="22"/>
        </w:rPr>
        <w:t>2016; 8: 117.</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10.1186/s13148-016-0286-2.</w:t>
      </w:r>
    </w:p>
    <w:p w:rsidR="00D97CE0" w:rsidRPr="00E431D0" w:rsidRDefault="00D97CE0" w:rsidP="0068319C">
      <w:pPr>
        <w:rPr>
          <w:rFonts w:ascii="Arial" w:hAnsi="Arial" w:cs="Arial"/>
          <w:color w:val="auto"/>
          <w:sz w:val="22"/>
          <w:szCs w:val="22"/>
        </w:rPr>
      </w:pPr>
      <w:r w:rsidRPr="00E431D0">
        <w:rPr>
          <w:rFonts w:ascii="Arial" w:eastAsia="Calibri" w:hAnsi="Arial" w:cs="Arial"/>
          <w:color w:val="auto"/>
          <w:sz w:val="22"/>
          <w:szCs w:val="22"/>
        </w:rPr>
        <w:t>56.</w:t>
      </w:r>
      <w:r w:rsidRPr="00E431D0">
        <w:rPr>
          <w:rFonts w:ascii="Arial" w:eastAsia="Calibri" w:hAnsi="Arial" w:cs="Arial"/>
          <w:color w:val="auto"/>
          <w:sz w:val="22"/>
          <w:szCs w:val="22"/>
        </w:rPr>
        <w:tab/>
        <w:t xml:space="preserve">Wang B, Yu L, Yang GZ, Luo X, Huang L. Application of multiplex nested methylated specific PCR in early diagnosis of epithelial ovarian cancer. </w:t>
      </w:r>
      <w:proofErr w:type="gramStart"/>
      <w:r w:rsidRPr="00E431D0">
        <w:rPr>
          <w:rFonts w:ascii="Arial" w:eastAsia="Calibri" w:hAnsi="Arial" w:cs="Arial"/>
          <w:color w:val="auto"/>
          <w:sz w:val="22"/>
          <w:szCs w:val="22"/>
        </w:rPr>
        <w:t>Asian Pac J Cancer Prev. 2015; 16: 3003-7.</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xml:space="preserve">: </w:t>
      </w:r>
    </w:p>
    <w:p w:rsidR="00D97CE0" w:rsidRPr="00E431D0" w:rsidRDefault="00D97CE0" w:rsidP="0068319C">
      <w:pPr>
        <w:rPr>
          <w:rFonts w:ascii="Arial" w:hAnsi="Arial" w:cs="Arial"/>
          <w:color w:val="auto"/>
          <w:sz w:val="22"/>
          <w:szCs w:val="22"/>
        </w:rPr>
      </w:pPr>
      <w:r w:rsidRPr="00E431D0">
        <w:rPr>
          <w:rFonts w:ascii="Arial" w:eastAsia="Calibri" w:hAnsi="Arial" w:cs="Arial"/>
          <w:color w:val="auto"/>
          <w:sz w:val="22"/>
          <w:szCs w:val="22"/>
        </w:rPr>
        <w:t>57.</w:t>
      </w:r>
      <w:r w:rsidRPr="00E431D0">
        <w:rPr>
          <w:rFonts w:ascii="Arial" w:eastAsia="Calibri" w:hAnsi="Arial" w:cs="Arial"/>
          <w:color w:val="auto"/>
          <w:sz w:val="22"/>
          <w:szCs w:val="22"/>
        </w:rPr>
        <w:tab/>
      </w:r>
      <w:proofErr w:type="spellStart"/>
      <w:r w:rsidRPr="00E431D0">
        <w:rPr>
          <w:rFonts w:ascii="Arial" w:eastAsia="Calibri" w:hAnsi="Arial" w:cs="Arial"/>
          <w:color w:val="auto"/>
          <w:sz w:val="22"/>
          <w:szCs w:val="22"/>
        </w:rPr>
        <w:t>Nazarian</w:t>
      </w:r>
      <w:proofErr w:type="spellEnd"/>
      <w:r w:rsidRPr="00E431D0">
        <w:rPr>
          <w:rFonts w:ascii="Arial" w:eastAsia="Calibri" w:hAnsi="Arial" w:cs="Arial"/>
          <w:color w:val="auto"/>
          <w:sz w:val="22"/>
          <w:szCs w:val="22"/>
        </w:rPr>
        <w:t xml:space="preserve"> R, </w:t>
      </w:r>
      <w:proofErr w:type="spellStart"/>
      <w:r w:rsidRPr="00E431D0">
        <w:rPr>
          <w:rFonts w:ascii="Arial" w:eastAsia="Calibri" w:hAnsi="Arial" w:cs="Arial"/>
          <w:color w:val="auto"/>
          <w:sz w:val="22"/>
          <w:szCs w:val="22"/>
        </w:rPr>
        <w:t>Jazirehi</w:t>
      </w:r>
      <w:proofErr w:type="spellEnd"/>
      <w:r w:rsidRPr="00E431D0">
        <w:rPr>
          <w:rFonts w:ascii="Arial" w:eastAsia="Calibri" w:hAnsi="Arial" w:cs="Arial"/>
          <w:color w:val="auto"/>
          <w:sz w:val="22"/>
          <w:szCs w:val="22"/>
        </w:rPr>
        <w:t xml:space="preserve"> AR. TFPI2 methylation can serve as an epigenetic biomarker of metastatic melanoma. </w:t>
      </w:r>
      <w:proofErr w:type="spellStart"/>
      <w:proofErr w:type="gramStart"/>
      <w:r w:rsidRPr="00E431D0">
        <w:rPr>
          <w:rFonts w:ascii="Arial" w:eastAsia="Calibri" w:hAnsi="Arial" w:cs="Arial"/>
          <w:color w:val="auto"/>
          <w:sz w:val="22"/>
          <w:szCs w:val="22"/>
        </w:rPr>
        <w:t>Epigenomics</w:t>
      </w:r>
      <w:proofErr w:type="spellEnd"/>
      <w:r w:rsidRPr="00E431D0">
        <w:rPr>
          <w:rFonts w:ascii="Arial" w:eastAsia="Calibri" w:hAnsi="Arial" w:cs="Arial"/>
          <w:color w:val="auto"/>
          <w:sz w:val="22"/>
          <w:szCs w:val="22"/>
        </w:rPr>
        <w:t>.</w:t>
      </w:r>
      <w:proofErr w:type="gramEnd"/>
      <w:r w:rsidRPr="00E431D0">
        <w:rPr>
          <w:rFonts w:ascii="Arial" w:eastAsia="Calibri" w:hAnsi="Arial" w:cs="Arial"/>
          <w:color w:val="auto"/>
          <w:sz w:val="22"/>
          <w:szCs w:val="22"/>
        </w:rPr>
        <w:t xml:space="preserve"> </w:t>
      </w:r>
      <w:proofErr w:type="gramStart"/>
      <w:r w:rsidRPr="00E431D0">
        <w:rPr>
          <w:rFonts w:ascii="Arial" w:eastAsia="Calibri" w:hAnsi="Arial" w:cs="Arial"/>
          <w:color w:val="auto"/>
          <w:sz w:val="22"/>
          <w:szCs w:val="22"/>
        </w:rPr>
        <w:t>2013; 5: 252-53.</w:t>
      </w:r>
      <w:proofErr w:type="gramEnd"/>
      <w:r w:rsidRPr="00E431D0">
        <w:rPr>
          <w:rFonts w:ascii="Arial" w:eastAsia="Calibri" w:hAnsi="Arial" w:cs="Arial"/>
          <w:color w:val="auto"/>
          <w:sz w:val="22"/>
          <w:szCs w:val="22"/>
        </w:rPr>
        <w:t xml:space="preserve"> </w:t>
      </w:r>
      <w:proofErr w:type="spellStart"/>
      <w:proofErr w:type="gramStart"/>
      <w:r w:rsidRPr="00E431D0">
        <w:rPr>
          <w:rFonts w:ascii="Arial" w:eastAsia="Calibri" w:hAnsi="Arial" w:cs="Arial"/>
          <w:color w:val="auto"/>
          <w:sz w:val="22"/>
          <w:szCs w:val="22"/>
        </w:rPr>
        <w:t>doi</w:t>
      </w:r>
      <w:proofErr w:type="spellEnd"/>
      <w:proofErr w:type="gramEnd"/>
      <w:r w:rsidRPr="00E431D0">
        <w:rPr>
          <w:rFonts w:ascii="Arial" w:eastAsia="Calibri" w:hAnsi="Arial" w:cs="Arial"/>
          <w:color w:val="auto"/>
          <w:sz w:val="22"/>
          <w:szCs w:val="22"/>
        </w:rPr>
        <w:t xml:space="preserve">: </w:t>
      </w:r>
    </w:p>
    <w:p w:rsidR="00D97CE0" w:rsidRPr="00E431D0" w:rsidRDefault="00D97CE0" w:rsidP="0068319C">
      <w:pPr>
        <w:rPr>
          <w:rFonts w:ascii="Arial" w:hAnsi="Arial" w:cs="Arial"/>
          <w:color w:val="auto"/>
          <w:sz w:val="22"/>
          <w:szCs w:val="22"/>
        </w:rPr>
      </w:pPr>
    </w:p>
    <w:p w:rsidR="00D97CE0" w:rsidRPr="00E431D0" w:rsidRDefault="00D97CE0" w:rsidP="0068319C">
      <w:pPr>
        <w:rPr>
          <w:rFonts w:ascii="Arial" w:hAnsi="Arial" w:cs="Arial"/>
          <w:color w:val="auto"/>
          <w:sz w:val="22"/>
          <w:szCs w:val="22"/>
        </w:rPr>
      </w:pPr>
    </w:p>
    <w:p w:rsidR="00D97CE0" w:rsidRPr="00E431D0" w:rsidRDefault="00D97CE0" w:rsidP="0068319C">
      <w:pPr>
        <w:rPr>
          <w:rFonts w:ascii="Arial" w:eastAsia="Times New Roman" w:hAnsi="Arial" w:cs="Arial"/>
          <w:b/>
          <w:color w:val="auto"/>
          <w:sz w:val="22"/>
          <w:szCs w:val="22"/>
        </w:rPr>
      </w:pPr>
      <w:r w:rsidRPr="00E431D0">
        <w:rPr>
          <w:rFonts w:ascii="Arial" w:eastAsia="Times New Roman" w:hAnsi="Arial" w:cs="Arial"/>
          <w:b/>
          <w:color w:val="auto"/>
          <w:sz w:val="22"/>
          <w:szCs w:val="22"/>
        </w:rPr>
        <w:t>Figure</w:t>
      </w:r>
      <w:r w:rsidRPr="00E431D0">
        <w:rPr>
          <w:rFonts w:ascii="Arial" w:eastAsia="Times New Roman" w:hAnsi="Arial" w:cs="Arial"/>
          <w:color w:val="auto"/>
          <w:sz w:val="22"/>
          <w:szCs w:val="22"/>
        </w:rPr>
        <w:t xml:space="preserve"> </w:t>
      </w:r>
      <w:r w:rsidRPr="00E431D0">
        <w:rPr>
          <w:rFonts w:ascii="Arial" w:eastAsia="Times New Roman" w:hAnsi="Arial" w:cs="Arial"/>
          <w:b/>
          <w:color w:val="auto"/>
          <w:sz w:val="22"/>
          <w:szCs w:val="22"/>
        </w:rPr>
        <w:t>legends</w:t>
      </w:r>
    </w:p>
    <w:p w:rsidR="00D97CE0" w:rsidRPr="00E431D0" w:rsidRDefault="00D97CE0" w:rsidP="0068319C">
      <w:pPr>
        <w:rPr>
          <w:rFonts w:ascii="Arial" w:hAnsi="Arial" w:cs="Arial"/>
          <w:b/>
          <w:color w:val="auto"/>
          <w:sz w:val="22"/>
          <w:szCs w:val="22"/>
        </w:rPr>
      </w:pPr>
    </w:p>
    <w:p w:rsidR="00D97CE0" w:rsidRPr="00E431D0" w:rsidRDefault="00D97CE0" w:rsidP="0068319C">
      <w:pPr>
        <w:rPr>
          <w:rFonts w:ascii="Arial" w:eastAsia="Arial" w:hAnsi="Arial" w:cs="Arial"/>
          <w:color w:val="auto"/>
          <w:sz w:val="22"/>
          <w:szCs w:val="22"/>
          <w:highlight w:val="white"/>
        </w:rPr>
      </w:pPr>
      <w:r w:rsidRPr="00E431D0">
        <w:rPr>
          <w:rFonts w:ascii="Arial" w:eastAsia="Times New Roman" w:hAnsi="Arial" w:cs="Arial"/>
          <w:b/>
          <w:color w:val="auto"/>
          <w:sz w:val="22"/>
          <w:szCs w:val="22"/>
        </w:rPr>
        <w:t xml:space="preserve">Figure 1: Flow diagram of the study design </w:t>
      </w:r>
    </w:p>
    <w:p w:rsidR="00D97CE0" w:rsidRPr="00E431D0" w:rsidRDefault="00D97CE0" w:rsidP="0068319C">
      <w:pPr>
        <w:rPr>
          <w:rFonts w:ascii="Arial" w:eastAsia="Times New Roman" w:hAnsi="Arial" w:cs="Arial"/>
          <w:color w:val="auto"/>
          <w:sz w:val="22"/>
          <w:szCs w:val="22"/>
          <w:highlight w:val="white"/>
        </w:rPr>
      </w:pPr>
      <w:bookmarkStart w:id="7" w:name="_3dy6vkm" w:colFirst="0" w:colLast="0"/>
      <w:bookmarkEnd w:id="7"/>
      <w:r w:rsidRPr="00E431D0">
        <w:rPr>
          <w:rFonts w:ascii="Arial" w:eastAsia="Times New Roman" w:hAnsi="Arial" w:cs="Arial"/>
          <w:color w:val="auto"/>
          <w:sz w:val="22"/>
          <w:szCs w:val="22"/>
          <w:highlight w:val="white"/>
        </w:rPr>
        <w:t xml:space="preserve">Candidate tumor suppressor genes were selected based on literature </w:t>
      </w:r>
      <w:proofErr w:type="gramStart"/>
      <w:r w:rsidRPr="00E431D0">
        <w:rPr>
          <w:rFonts w:ascii="Arial" w:eastAsia="Times New Roman" w:hAnsi="Arial" w:cs="Arial"/>
          <w:color w:val="auto"/>
          <w:sz w:val="22"/>
          <w:szCs w:val="22"/>
          <w:highlight w:val="white"/>
        </w:rPr>
        <w:t>screening,</w:t>
      </w:r>
      <w:proofErr w:type="gramEnd"/>
      <w:r w:rsidRPr="00E431D0">
        <w:rPr>
          <w:rFonts w:ascii="Arial" w:eastAsia="Times New Roman" w:hAnsi="Arial" w:cs="Arial"/>
          <w:color w:val="auto"/>
          <w:sz w:val="22"/>
          <w:szCs w:val="22"/>
          <w:highlight w:val="white"/>
        </w:rPr>
        <w:t xml:space="preserve"> and their methylation status in ESCC and adjacent control tissues were tested with the ESCC methylation data from the TCGA/GEO datasets. Moreover, the PBMC and PBL methylation datasets from healthy controls from GEO database were also included for further confirmation. Finally, due to the limitations of the multiplex PCR design, four of the six candidate tumor suppressor genes were then selected and validated with targeted bisulfite sequencing in an independent Chinese Han ESCC patients. </w:t>
      </w:r>
    </w:p>
    <w:p w:rsidR="00D97CE0" w:rsidRPr="00E431D0" w:rsidRDefault="00D97CE0" w:rsidP="0068319C">
      <w:pPr>
        <w:widowControl/>
        <w:jc w:val="left"/>
        <w:rPr>
          <w:rFonts w:ascii="Arial" w:hAnsi="Arial" w:cs="Arial"/>
          <w:b/>
          <w:color w:val="auto"/>
          <w:sz w:val="22"/>
          <w:szCs w:val="22"/>
          <w:highlight w:val="white"/>
        </w:rPr>
      </w:pPr>
    </w:p>
    <w:p w:rsidR="00D97CE0" w:rsidRPr="00E431D0" w:rsidRDefault="00D97CE0" w:rsidP="0068319C">
      <w:pPr>
        <w:widowControl/>
        <w:jc w:val="left"/>
        <w:rPr>
          <w:rFonts w:ascii="Arial" w:eastAsia="Times New Roman" w:hAnsi="Arial" w:cs="Arial"/>
          <w:color w:val="auto"/>
          <w:sz w:val="22"/>
          <w:szCs w:val="22"/>
          <w:highlight w:val="white"/>
        </w:rPr>
      </w:pPr>
      <w:r w:rsidRPr="00E431D0">
        <w:rPr>
          <w:rFonts w:ascii="Arial" w:eastAsia="Times New Roman" w:hAnsi="Arial" w:cs="Arial"/>
          <w:b/>
          <w:color w:val="auto"/>
          <w:sz w:val="22"/>
          <w:szCs w:val="22"/>
          <w:highlight w:val="white"/>
        </w:rPr>
        <w:t>Figure 2: Quality control and the methylation status of these four candidate genomic regions.</w:t>
      </w:r>
    </w:p>
    <w:p w:rsidR="00D97CE0" w:rsidRPr="00E431D0" w:rsidRDefault="00D97CE0" w:rsidP="0068319C">
      <w:pPr>
        <w:rPr>
          <w:rFonts w:ascii="Arial" w:hAnsi="Arial" w:cs="Arial"/>
          <w:color w:val="auto"/>
          <w:sz w:val="22"/>
          <w:szCs w:val="22"/>
        </w:rPr>
      </w:pPr>
      <w:r w:rsidRPr="00E431D0">
        <w:rPr>
          <w:rFonts w:ascii="Arial" w:eastAsia="Times New Roman" w:hAnsi="Arial" w:cs="Arial"/>
          <w:color w:val="auto"/>
          <w:sz w:val="22"/>
          <w:szCs w:val="22"/>
          <w:highlight w:val="white"/>
        </w:rPr>
        <w:t xml:space="preserve">Panels </w:t>
      </w:r>
      <w:proofErr w:type="gramStart"/>
      <w:r w:rsidRPr="00E431D0">
        <w:rPr>
          <w:rFonts w:ascii="Arial" w:eastAsia="Times New Roman" w:hAnsi="Arial" w:cs="Arial"/>
          <w:color w:val="auto"/>
          <w:sz w:val="22"/>
          <w:szCs w:val="22"/>
          <w:highlight w:val="white"/>
        </w:rPr>
        <w:t>A</w:t>
      </w:r>
      <w:proofErr w:type="gramEnd"/>
      <w:r w:rsidRPr="00E431D0">
        <w:rPr>
          <w:rFonts w:ascii="Arial" w:eastAsia="Times New Roman" w:hAnsi="Arial" w:cs="Arial"/>
          <w:color w:val="auto"/>
          <w:sz w:val="22"/>
          <w:szCs w:val="22"/>
          <w:highlight w:val="white"/>
        </w:rPr>
        <w:t xml:space="preserve"> represent the bisulfite conversion rate calculated by using the number of transformed C to T divided by the number of C of non-</w:t>
      </w:r>
      <w:proofErr w:type="spellStart"/>
      <w:r w:rsidRPr="00E431D0">
        <w:rPr>
          <w:rFonts w:ascii="Arial" w:eastAsia="Times New Roman" w:hAnsi="Arial" w:cs="Arial"/>
          <w:color w:val="auto"/>
          <w:sz w:val="22"/>
          <w:szCs w:val="22"/>
          <w:highlight w:val="white"/>
        </w:rPr>
        <w:t>CpGs</w:t>
      </w:r>
      <w:proofErr w:type="spellEnd"/>
      <w:r w:rsidRPr="00E431D0">
        <w:rPr>
          <w:rFonts w:ascii="Arial" w:eastAsia="Times New Roman" w:hAnsi="Arial" w:cs="Arial"/>
          <w:color w:val="auto"/>
          <w:sz w:val="22"/>
          <w:szCs w:val="22"/>
          <w:highlight w:val="white"/>
        </w:rPr>
        <w:t xml:space="preserve"> in each sample. Panel B represent the methylation status of the technical control LINE-1, which has been shown to be hypo-methylated in several different kinds of tumors. Panel C-F represents the </w:t>
      </w:r>
      <w:proofErr w:type="spellStart"/>
      <w:r w:rsidRPr="00E431D0">
        <w:rPr>
          <w:rFonts w:ascii="Arial" w:eastAsia="Times New Roman" w:hAnsi="Arial" w:cs="Arial"/>
          <w:color w:val="auto"/>
          <w:sz w:val="22"/>
          <w:szCs w:val="22"/>
          <w:highlight w:val="white"/>
        </w:rPr>
        <w:t>CpG</w:t>
      </w:r>
      <w:proofErr w:type="spellEnd"/>
      <w:r w:rsidRPr="00E431D0">
        <w:rPr>
          <w:rFonts w:ascii="Arial" w:eastAsia="Times New Roman" w:hAnsi="Arial" w:cs="Arial"/>
          <w:color w:val="auto"/>
          <w:sz w:val="22"/>
          <w:szCs w:val="22"/>
          <w:highlight w:val="white"/>
        </w:rPr>
        <w:t xml:space="preserve"> sites in regions covering </w:t>
      </w:r>
      <w:r w:rsidRPr="00E431D0">
        <w:rPr>
          <w:rFonts w:ascii="Arial" w:eastAsia="Times New Roman" w:hAnsi="Arial" w:cs="Arial"/>
          <w:i/>
          <w:color w:val="auto"/>
          <w:sz w:val="22"/>
          <w:szCs w:val="22"/>
          <w:highlight w:val="white"/>
        </w:rPr>
        <w:t>ADHFE1, EOMES, SALL1, TFPI2</w:t>
      </w:r>
      <w:r w:rsidRPr="00E431D0">
        <w:rPr>
          <w:rFonts w:ascii="Arial" w:eastAsia="Times New Roman" w:hAnsi="Arial" w:cs="Arial"/>
          <w:color w:val="auto"/>
          <w:sz w:val="22"/>
          <w:szCs w:val="22"/>
        </w:rPr>
        <w:t xml:space="preserve">, respectively. The x axis represents actual position of each </w:t>
      </w:r>
      <w:proofErr w:type="spellStart"/>
      <w:r w:rsidRPr="00E431D0">
        <w:rPr>
          <w:rFonts w:ascii="Arial" w:eastAsia="Times New Roman" w:hAnsi="Arial" w:cs="Arial"/>
          <w:color w:val="auto"/>
          <w:sz w:val="22"/>
          <w:szCs w:val="22"/>
        </w:rPr>
        <w:t>CpG</w:t>
      </w:r>
      <w:proofErr w:type="spellEnd"/>
      <w:r w:rsidRPr="00E431D0">
        <w:rPr>
          <w:rFonts w:ascii="Arial" w:eastAsia="Times New Roman" w:hAnsi="Arial" w:cs="Arial"/>
          <w:color w:val="auto"/>
          <w:sz w:val="22"/>
          <w:szCs w:val="22"/>
        </w:rPr>
        <w:t xml:space="preserve"> sites in the hg19 reference genome. The y axis represents the mean methylation percentage in the ESCC tumor tissues as well as the normal tissues for each of the </w:t>
      </w:r>
      <w:proofErr w:type="spellStart"/>
      <w:r w:rsidRPr="00E431D0">
        <w:rPr>
          <w:rFonts w:ascii="Arial" w:eastAsia="Times New Roman" w:hAnsi="Arial" w:cs="Arial"/>
          <w:color w:val="auto"/>
          <w:sz w:val="22"/>
          <w:szCs w:val="22"/>
        </w:rPr>
        <w:t>CpG</w:t>
      </w:r>
      <w:proofErr w:type="spellEnd"/>
      <w:r w:rsidRPr="00E431D0">
        <w:rPr>
          <w:rFonts w:ascii="Arial" w:eastAsia="Times New Roman" w:hAnsi="Arial" w:cs="Arial"/>
          <w:color w:val="auto"/>
          <w:sz w:val="22"/>
          <w:szCs w:val="22"/>
        </w:rPr>
        <w:t xml:space="preserve"> sites. </w:t>
      </w:r>
      <w:bookmarkStart w:id="8" w:name="_GoBack"/>
      <w:bookmarkEnd w:id="8"/>
    </w:p>
    <w:p w:rsidR="00D97CE0" w:rsidRPr="00E431D0" w:rsidRDefault="00D97CE0" w:rsidP="0068319C">
      <w:pPr>
        <w:rPr>
          <w:rFonts w:ascii="Arial" w:hAnsi="Arial" w:cs="Arial"/>
          <w:b/>
          <w:color w:val="auto"/>
          <w:sz w:val="22"/>
          <w:szCs w:val="22"/>
          <w:highlight w:val="white"/>
        </w:rPr>
      </w:pPr>
    </w:p>
    <w:p w:rsidR="00D97CE0" w:rsidRPr="00E431D0" w:rsidRDefault="00D97CE0" w:rsidP="0068319C">
      <w:pPr>
        <w:rPr>
          <w:rFonts w:ascii="Arial" w:eastAsia="Times New Roman" w:hAnsi="Arial" w:cs="Arial"/>
          <w:b/>
          <w:color w:val="auto"/>
          <w:sz w:val="22"/>
          <w:szCs w:val="22"/>
          <w:highlight w:val="white"/>
        </w:rPr>
      </w:pPr>
      <w:r w:rsidRPr="00E431D0">
        <w:rPr>
          <w:rFonts w:ascii="Arial" w:eastAsia="Times New Roman" w:hAnsi="Arial" w:cs="Arial"/>
          <w:b/>
          <w:color w:val="auto"/>
          <w:sz w:val="22"/>
          <w:szCs w:val="22"/>
          <w:highlight w:val="white"/>
        </w:rPr>
        <w:t xml:space="preserve">Figure 3: The mean methylation status of each genomic region in tumor and normal tissues </w:t>
      </w:r>
    </w:p>
    <w:p w:rsidR="003D003A" w:rsidRPr="00E431D0" w:rsidRDefault="00D97CE0" w:rsidP="0068319C">
      <w:pPr>
        <w:rPr>
          <w:rFonts w:ascii="Arial" w:hAnsi="Arial" w:cs="Arial"/>
          <w:color w:val="auto"/>
          <w:sz w:val="22"/>
          <w:szCs w:val="22"/>
        </w:rPr>
      </w:pPr>
      <w:r w:rsidRPr="00E431D0">
        <w:rPr>
          <w:rFonts w:ascii="Arial" w:eastAsia="Times New Roman" w:hAnsi="Arial" w:cs="Arial"/>
          <w:color w:val="auto"/>
          <w:sz w:val="22"/>
          <w:szCs w:val="22"/>
          <w:highlight w:val="white"/>
        </w:rPr>
        <w:t xml:space="preserve">Panels A-D </w:t>
      </w:r>
      <w:proofErr w:type="gramStart"/>
      <w:r w:rsidRPr="00E431D0">
        <w:rPr>
          <w:rFonts w:ascii="Arial" w:eastAsia="Times New Roman" w:hAnsi="Arial" w:cs="Arial"/>
          <w:color w:val="auto"/>
          <w:sz w:val="22"/>
          <w:szCs w:val="22"/>
          <w:highlight w:val="white"/>
        </w:rPr>
        <w:t>represent</w:t>
      </w:r>
      <w:proofErr w:type="gramEnd"/>
      <w:r w:rsidRPr="00E431D0">
        <w:rPr>
          <w:rFonts w:ascii="Arial" w:eastAsia="Times New Roman" w:hAnsi="Arial" w:cs="Arial"/>
          <w:color w:val="auto"/>
          <w:sz w:val="22"/>
          <w:szCs w:val="22"/>
          <w:highlight w:val="white"/>
        </w:rPr>
        <w:t xml:space="preserve"> the mean methylation status of the genomic regions covering </w:t>
      </w:r>
      <w:r w:rsidRPr="00E431D0">
        <w:rPr>
          <w:rFonts w:ascii="Arial" w:eastAsia="Times New Roman" w:hAnsi="Arial" w:cs="Arial"/>
          <w:i/>
          <w:color w:val="auto"/>
          <w:sz w:val="22"/>
          <w:szCs w:val="22"/>
          <w:highlight w:val="white"/>
        </w:rPr>
        <w:t>ADHFE1, EOMES, SALL1, TFPI2</w:t>
      </w:r>
      <w:r w:rsidRPr="00E431D0">
        <w:rPr>
          <w:rFonts w:ascii="Arial" w:eastAsia="Times New Roman" w:hAnsi="Arial" w:cs="Arial"/>
          <w:color w:val="auto"/>
          <w:sz w:val="22"/>
          <w:szCs w:val="22"/>
        </w:rPr>
        <w:t xml:space="preserve">, respectively. Each point represents mean methylation percentage in a </w:t>
      </w:r>
      <w:r w:rsidRPr="00E431D0">
        <w:rPr>
          <w:rFonts w:ascii="Arial" w:eastAsia="Times New Roman" w:hAnsi="Arial" w:cs="Arial"/>
          <w:color w:val="auto"/>
          <w:sz w:val="22"/>
          <w:szCs w:val="22"/>
        </w:rPr>
        <w:lastRenderedPageBreak/>
        <w:t>genomic region of a sample. The boxplot showed the overall methylation percentage of different groups in each genomic region</w:t>
      </w:r>
      <w:r w:rsidRPr="00E431D0">
        <w:rPr>
          <w:rFonts w:ascii="Arial" w:hAnsi="Arial" w:cs="Arial"/>
          <w:color w:val="auto"/>
          <w:sz w:val="22"/>
          <w:szCs w:val="22"/>
        </w:rPr>
        <w:t>.</w:t>
      </w:r>
    </w:p>
    <w:p w:rsidR="005A67B3" w:rsidRPr="00E431D0" w:rsidRDefault="005A67B3" w:rsidP="0068319C">
      <w:pPr>
        <w:rPr>
          <w:rFonts w:ascii="Arial" w:eastAsia="Times New Roman" w:hAnsi="Arial" w:cs="Arial"/>
          <w:b/>
          <w:color w:val="auto"/>
          <w:sz w:val="22"/>
          <w:szCs w:val="22"/>
          <w:highlight w:val="white"/>
        </w:rPr>
      </w:pPr>
    </w:p>
    <w:p w:rsidR="005A67B3" w:rsidRPr="00E431D0" w:rsidRDefault="005A67B3" w:rsidP="0068319C">
      <w:pPr>
        <w:rPr>
          <w:rFonts w:ascii="Arial" w:eastAsia="Times New Roman" w:hAnsi="Arial" w:cs="Arial"/>
          <w:b/>
          <w:color w:val="auto"/>
          <w:sz w:val="22"/>
          <w:szCs w:val="22"/>
          <w:highlight w:val="white"/>
        </w:rPr>
      </w:pPr>
      <w:proofErr w:type="gramStart"/>
      <w:r w:rsidRPr="00E431D0">
        <w:rPr>
          <w:rFonts w:ascii="Arial" w:eastAsia="Times New Roman" w:hAnsi="Arial" w:cs="Arial"/>
          <w:b/>
          <w:color w:val="auto"/>
          <w:sz w:val="22"/>
          <w:szCs w:val="22"/>
          <w:highlight w:val="white"/>
        </w:rPr>
        <w:t>Figure.</w:t>
      </w:r>
      <w:proofErr w:type="gramEnd"/>
      <w:r w:rsidRPr="00E431D0">
        <w:rPr>
          <w:rFonts w:ascii="Arial" w:eastAsia="Times New Roman" w:hAnsi="Arial" w:cs="Arial"/>
          <w:b/>
          <w:color w:val="auto"/>
          <w:sz w:val="22"/>
          <w:szCs w:val="22"/>
          <w:highlight w:val="white"/>
        </w:rPr>
        <w:t xml:space="preserve"> S1 </w:t>
      </w:r>
      <w:r w:rsidRPr="00E431D0">
        <w:rPr>
          <w:rFonts w:ascii="Arial" w:eastAsia="Times New Roman" w:hAnsi="Arial" w:cs="Arial"/>
          <w:color w:val="auto"/>
          <w:sz w:val="22"/>
          <w:szCs w:val="22"/>
          <w:highlight w:val="white"/>
        </w:rPr>
        <w:t>PCA analysis of the ESCC and EAC adjacent normal tissues</w:t>
      </w:r>
    </w:p>
    <w:p w:rsidR="005A67B3" w:rsidRPr="00E431D0" w:rsidRDefault="005A67B3" w:rsidP="0068319C">
      <w:pPr>
        <w:rPr>
          <w:rFonts w:ascii="Arial" w:eastAsia="Times New Roman" w:hAnsi="Arial" w:cs="Arial"/>
          <w:b/>
          <w:color w:val="auto"/>
          <w:sz w:val="22"/>
          <w:szCs w:val="22"/>
          <w:highlight w:val="white"/>
        </w:rPr>
      </w:pPr>
      <w:proofErr w:type="gramStart"/>
      <w:r w:rsidRPr="00E431D0">
        <w:rPr>
          <w:rFonts w:ascii="Arial" w:eastAsia="Times New Roman" w:hAnsi="Arial" w:cs="Arial"/>
          <w:b/>
          <w:color w:val="auto"/>
          <w:sz w:val="22"/>
          <w:szCs w:val="22"/>
          <w:highlight w:val="white"/>
        </w:rPr>
        <w:t>Figure.</w:t>
      </w:r>
      <w:proofErr w:type="gramEnd"/>
      <w:r w:rsidRPr="00E431D0">
        <w:rPr>
          <w:rFonts w:ascii="Arial" w:eastAsia="Times New Roman" w:hAnsi="Arial" w:cs="Arial"/>
          <w:b/>
          <w:color w:val="auto"/>
          <w:sz w:val="22"/>
          <w:szCs w:val="22"/>
          <w:highlight w:val="white"/>
        </w:rPr>
        <w:t xml:space="preserve"> S2 </w:t>
      </w:r>
      <w:r w:rsidRPr="00E431D0">
        <w:rPr>
          <w:rFonts w:ascii="Arial" w:eastAsia="Times New Roman" w:hAnsi="Arial" w:cs="Arial"/>
          <w:color w:val="auto"/>
          <w:sz w:val="22"/>
          <w:szCs w:val="22"/>
          <w:highlight w:val="white"/>
        </w:rPr>
        <w:t xml:space="preserve">PCA analysis for the ESCC and adjacent normal tissues in the validation dataset </w:t>
      </w:r>
    </w:p>
    <w:p w:rsidR="005A67B3" w:rsidRPr="00E431D0" w:rsidRDefault="005A67B3" w:rsidP="0068319C">
      <w:pPr>
        <w:rPr>
          <w:rFonts w:ascii="Arial" w:eastAsia="Times New Roman" w:hAnsi="Arial" w:cs="Arial"/>
          <w:color w:val="auto"/>
          <w:sz w:val="22"/>
          <w:szCs w:val="22"/>
          <w:highlight w:val="white"/>
        </w:rPr>
      </w:pPr>
      <w:proofErr w:type="gramStart"/>
      <w:r w:rsidRPr="00E431D0">
        <w:rPr>
          <w:rFonts w:ascii="Arial" w:eastAsia="Times New Roman" w:hAnsi="Arial" w:cs="Arial"/>
          <w:b/>
          <w:color w:val="auto"/>
          <w:sz w:val="22"/>
          <w:szCs w:val="22"/>
          <w:highlight w:val="white"/>
        </w:rPr>
        <w:t>Figure.</w:t>
      </w:r>
      <w:proofErr w:type="gramEnd"/>
      <w:r w:rsidRPr="00E431D0">
        <w:rPr>
          <w:rFonts w:ascii="Arial" w:eastAsia="Times New Roman" w:hAnsi="Arial" w:cs="Arial"/>
          <w:b/>
          <w:color w:val="auto"/>
          <w:sz w:val="22"/>
          <w:szCs w:val="22"/>
          <w:highlight w:val="white"/>
        </w:rPr>
        <w:t xml:space="preserve"> S3 </w:t>
      </w:r>
      <w:r w:rsidRPr="00E431D0">
        <w:rPr>
          <w:rFonts w:ascii="Arial" w:eastAsia="Times New Roman" w:hAnsi="Arial" w:cs="Arial"/>
          <w:color w:val="auto"/>
          <w:sz w:val="22"/>
          <w:szCs w:val="22"/>
          <w:highlight w:val="white"/>
        </w:rPr>
        <w:t>The ROC (Receiver Operating characteristics) curve for the ESCC validation dataset</w:t>
      </w:r>
    </w:p>
    <w:p w:rsidR="005A67B3" w:rsidRPr="00E431D0" w:rsidRDefault="005A67B3" w:rsidP="0068319C">
      <w:pPr>
        <w:rPr>
          <w:rFonts w:ascii="Arial" w:eastAsia="Times New Roman" w:hAnsi="Arial" w:cs="Arial"/>
          <w:color w:val="auto"/>
          <w:sz w:val="22"/>
          <w:szCs w:val="22"/>
          <w:highlight w:val="white"/>
        </w:rPr>
      </w:pPr>
      <w:proofErr w:type="gramStart"/>
      <w:r w:rsidRPr="00E431D0">
        <w:rPr>
          <w:rFonts w:ascii="Arial" w:eastAsia="Times New Roman" w:hAnsi="Arial" w:cs="Arial"/>
          <w:b/>
          <w:color w:val="auto"/>
          <w:sz w:val="22"/>
          <w:szCs w:val="22"/>
          <w:highlight w:val="white"/>
        </w:rPr>
        <w:t>Figure.</w:t>
      </w:r>
      <w:proofErr w:type="gramEnd"/>
      <w:r w:rsidRPr="00E431D0">
        <w:rPr>
          <w:rFonts w:ascii="Arial" w:eastAsia="Times New Roman" w:hAnsi="Arial" w:cs="Arial"/>
          <w:b/>
          <w:color w:val="auto"/>
          <w:sz w:val="22"/>
          <w:szCs w:val="22"/>
          <w:highlight w:val="white"/>
        </w:rPr>
        <w:t xml:space="preserve"> S4 </w:t>
      </w:r>
      <w:r w:rsidRPr="00E431D0">
        <w:rPr>
          <w:rFonts w:ascii="Arial" w:eastAsia="Times New Roman" w:hAnsi="Arial" w:cs="Arial"/>
          <w:color w:val="auto"/>
          <w:sz w:val="22"/>
          <w:szCs w:val="22"/>
          <w:highlight w:val="white"/>
        </w:rPr>
        <w:t>The ROC (Receiver Operating characteristics) curve for the subgroup analyzes</w:t>
      </w:r>
    </w:p>
    <w:p w:rsidR="00A35018" w:rsidRPr="00E431D0" w:rsidRDefault="005A67B3" w:rsidP="0068319C">
      <w:pPr>
        <w:rPr>
          <w:rFonts w:ascii="Arial" w:eastAsia="Times New Roman" w:hAnsi="Arial" w:cs="Arial"/>
          <w:color w:val="auto"/>
          <w:sz w:val="22"/>
          <w:szCs w:val="22"/>
        </w:rPr>
      </w:pPr>
      <w:proofErr w:type="gramStart"/>
      <w:r w:rsidRPr="00E431D0">
        <w:rPr>
          <w:rFonts w:ascii="Arial" w:eastAsia="Times New Roman" w:hAnsi="Arial" w:cs="Arial"/>
          <w:b/>
          <w:color w:val="auto"/>
          <w:sz w:val="22"/>
          <w:szCs w:val="22"/>
        </w:rPr>
        <w:t>Figure.</w:t>
      </w:r>
      <w:proofErr w:type="gramEnd"/>
      <w:r w:rsidRPr="00E431D0">
        <w:rPr>
          <w:rFonts w:ascii="Arial" w:eastAsia="Times New Roman" w:hAnsi="Arial" w:cs="Arial"/>
          <w:b/>
          <w:color w:val="auto"/>
          <w:sz w:val="22"/>
          <w:szCs w:val="22"/>
        </w:rPr>
        <w:t xml:space="preserve"> S5</w:t>
      </w:r>
      <w:r w:rsidRPr="00E431D0">
        <w:rPr>
          <w:rFonts w:ascii="Arial" w:eastAsia="Times New Roman" w:hAnsi="Arial" w:cs="Arial"/>
          <w:color w:val="auto"/>
          <w:sz w:val="22"/>
          <w:szCs w:val="22"/>
        </w:rPr>
        <w:t xml:space="preserve"> The expression profiles for the</w:t>
      </w:r>
      <w:r w:rsidR="00A35018" w:rsidRPr="00E431D0">
        <w:rPr>
          <w:rFonts w:ascii="Arial" w:eastAsia="Times New Roman" w:hAnsi="Arial" w:cs="Arial"/>
          <w:color w:val="auto"/>
          <w:sz w:val="22"/>
          <w:szCs w:val="22"/>
        </w:rPr>
        <w:t xml:space="preserve"> four genes after 5’-aza treatment</w:t>
      </w:r>
    </w:p>
    <w:p w:rsidR="005A67B3" w:rsidRPr="00E431D0" w:rsidRDefault="005A67B3" w:rsidP="0068319C">
      <w:pPr>
        <w:rPr>
          <w:rFonts w:ascii="Arial" w:hAnsi="Arial" w:cs="Arial"/>
          <w:color w:val="auto"/>
          <w:sz w:val="22"/>
          <w:szCs w:val="22"/>
        </w:rPr>
      </w:pPr>
      <w:r w:rsidRPr="00E431D0">
        <w:rPr>
          <w:rFonts w:ascii="Arial" w:eastAsia="Times New Roman" w:hAnsi="Arial" w:cs="Arial"/>
          <w:b/>
          <w:color w:val="auto"/>
          <w:sz w:val="22"/>
          <w:szCs w:val="22"/>
        </w:rPr>
        <w:t>Table S1</w:t>
      </w:r>
      <w:r w:rsidRPr="00E431D0">
        <w:rPr>
          <w:rFonts w:ascii="Arial" w:eastAsia="Times New Roman" w:hAnsi="Arial" w:cs="Arial"/>
          <w:color w:val="auto"/>
          <w:sz w:val="22"/>
          <w:szCs w:val="22"/>
        </w:rPr>
        <w:t xml:space="preserve"> The methylation status of the </w:t>
      </w:r>
      <w:proofErr w:type="spellStart"/>
      <w:r w:rsidRPr="00E431D0">
        <w:rPr>
          <w:rFonts w:ascii="Arial" w:eastAsia="Times New Roman" w:hAnsi="Arial" w:cs="Arial"/>
          <w:color w:val="auto"/>
          <w:sz w:val="22"/>
          <w:szCs w:val="22"/>
        </w:rPr>
        <w:t>CpG</w:t>
      </w:r>
      <w:proofErr w:type="spellEnd"/>
      <w:r w:rsidRPr="00E431D0">
        <w:rPr>
          <w:rFonts w:ascii="Arial" w:eastAsia="Times New Roman" w:hAnsi="Arial" w:cs="Arial"/>
          <w:color w:val="auto"/>
          <w:sz w:val="22"/>
          <w:szCs w:val="22"/>
        </w:rPr>
        <w:t xml:space="preserve"> sites of the candidate tumor suppressor genes in the TCGA/GEO combined dataset</w:t>
      </w:r>
    </w:p>
    <w:p w:rsidR="005A67B3" w:rsidRPr="00E431D0" w:rsidRDefault="005A67B3" w:rsidP="005A67B3">
      <w:pPr>
        <w:rPr>
          <w:rFonts w:ascii="Arial" w:eastAsia="Times New Roman" w:hAnsi="Arial" w:cs="Arial"/>
          <w:color w:val="auto"/>
          <w:sz w:val="22"/>
          <w:szCs w:val="22"/>
        </w:rPr>
      </w:pPr>
      <w:r w:rsidRPr="00E431D0">
        <w:rPr>
          <w:rFonts w:ascii="Arial" w:eastAsia="Times New Roman" w:hAnsi="Arial" w:cs="Arial"/>
          <w:b/>
          <w:color w:val="auto"/>
          <w:sz w:val="22"/>
          <w:szCs w:val="22"/>
        </w:rPr>
        <w:t xml:space="preserve">Table S2 </w:t>
      </w:r>
      <w:r w:rsidRPr="00E431D0">
        <w:rPr>
          <w:rFonts w:ascii="Arial" w:eastAsia="Times New Roman" w:hAnsi="Arial" w:cs="Arial"/>
          <w:color w:val="auto"/>
          <w:sz w:val="22"/>
          <w:szCs w:val="22"/>
        </w:rPr>
        <w:t xml:space="preserve">The methylation status of the candidate significant </w:t>
      </w:r>
      <w:proofErr w:type="spellStart"/>
      <w:r w:rsidRPr="00E431D0">
        <w:rPr>
          <w:rFonts w:ascii="Arial" w:eastAsia="Times New Roman" w:hAnsi="Arial" w:cs="Arial"/>
          <w:color w:val="auto"/>
          <w:sz w:val="22"/>
          <w:szCs w:val="22"/>
        </w:rPr>
        <w:t>CpG</w:t>
      </w:r>
      <w:proofErr w:type="spellEnd"/>
      <w:r w:rsidRPr="00E431D0">
        <w:rPr>
          <w:rFonts w:ascii="Arial" w:eastAsia="Times New Roman" w:hAnsi="Arial" w:cs="Arial"/>
          <w:color w:val="auto"/>
          <w:sz w:val="22"/>
          <w:szCs w:val="22"/>
        </w:rPr>
        <w:t xml:space="preserve"> sites in the combined datasets of TCGA/GEO ESCC samples along with the PBMC and PBL datasets from healthy samples</w:t>
      </w:r>
    </w:p>
    <w:p w:rsidR="005A67B3" w:rsidRPr="00E431D0" w:rsidRDefault="005A67B3" w:rsidP="005A67B3">
      <w:pPr>
        <w:rPr>
          <w:rFonts w:ascii="Arial" w:eastAsia="Times New Roman" w:hAnsi="Arial" w:cs="Arial"/>
          <w:color w:val="auto"/>
          <w:sz w:val="22"/>
          <w:szCs w:val="22"/>
        </w:rPr>
      </w:pPr>
      <w:r w:rsidRPr="00E431D0">
        <w:rPr>
          <w:rFonts w:ascii="Arial" w:eastAsia="Times New Roman" w:hAnsi="Arial" w:cs="Arial"/>
          <w:b/>
          <w:color w:val="auto"/>
          <w:sz w:val="22"/>
          <w:szCs w:val="22"/>
        </w:rPr>
        <w:t xml:space="preserve">Table S3 </w:t>
      </w:r>
      <w:r w:rsidRPr="00E431D0">
        <w:rPr>
          <w:rFonts w:ascii="Arial" w:eastAsia="Times New Roman" w:hAnsi="Arial" w:cs="Arial"/>
          <w:color w:val="auto"/>
          <w:sz w:val="22"/>
          <w:szCs w:val="22"/>
        </w:rPr>
        <w:t>The designed primers of the five genomic regions for targeted bisulfite sequencing</w:t>
      </w:r>
    </w:p>
    <w:p w:rsidR="005A67B3" w:rsidRPr="00E431D0" w:rsidRDefault="005A67B3" w:rsidP="005A67B3">
      <w:pPr>
        <w:rPr>
          <w:rFonts w:ascii="Arial" w:eastAsia="Times New Roman" w:hAnsi="Arial" w:cs="Arial"/>
          <w:color w:val="auto"/>
          <w:sz w:val="22"/>
          <w:szCs w:val="22"/>
          <w:highlight w:val="white"/>
        </w:rPr>
      </w:pPr>
      <w:r w:rsidRPr="00E431D0">
        <w:rPr>
          <w:rFonts w:ascii="Arial" w:eastAsia="Times New Roman" w:hAnsi="Arial" w:cs="Arial"/>
          <w:b/>
          <w:color w:val="auto"/>
          <w:sz w:val="22"/>
          <w:szCs w:val="22"/>
        </w:rPr>
        <w:t xml:space="preserve">Table S4 </w:t>
      </w:r>
      <w:r w:rsidRPr="00E431D0">
        <w:rPr>
          <w:rFonts w:ascii="Arial" w:eastAsia="Times New Roman" w:hAnsi="Arial" w:cs="Arial"/>
          <w:color w:val="auto"/>
          <w:sz w:val="22"/>
          <w:szCs w:val="22"/>
        </w:rPr>
        <w:t>Characteristics of the ESCC patients included in this study</w:t>
      </w:r>
    </w:p>
    <w:p w:rsidR="005A67B3" w:rsidRPr="00E431D0" w:rsidRDefault="005A67B3">
      <w:pPr>
        <w:rPr>
          <w:rFonts w:ascii="Arial" w:eastAsia="Times New Roman" w:hAnsi="Arial" w:cs="Arial"/>
          <w:color w:val="auto"/>
          <w:sz w:val="22"/>
          <w:szCs w:val="22"/>
        </w:rPr>
      </w:pPr>
      <w:r w:rsidRPr="00E431D0">
        <w:rPr>
          <w:rFonts w:ascii="Arial" w:eastAsia="Times New Roman" w:hAnsi="Arial" w:cs="Arial"/>
          <w:b/>
          <w:color w:val="auto"/>
          <w:sz w:val="22"/>
          <w:szCs w:val="22"/>
        </w:rPr>
        <w:t xml:space="preserve">Table S5 </w:t>
      </w:r>
      <w:r w:rsidRPr="00E431D0">
        <w:rPr>
          <w:rFonts w:ascii="Arial" w:eastAsia="Times New Roman" w:hAnsi="Arial" w:cs="Arial"/>
          <w:color w:val="auto"/>
          <w:sz w:val="22"/>
          <w:szCs w:val="22"/>
        </w:rPr>
        <w:t>The methylation status of the 4 genomic regions in the Young/Old subgroups</w:t>
      </w:r>
    </w:p>
    <w:p w:rsidR="005A67B3" w:rsidRPr="00E431D0" w:rsidRDefault="005A67B3">
      <w:pPr>
        <w:rPr>
          <w:rFonts w:ascii="Arial" w:eastAsia="Times New Roman" w:hAnsi="Arial" w:cs="Arial"/>
          <w:b/>
          <w:color w:val="auto"/>
          <w:sz w:val="22"/>
          <w:szCs w:val="22"/>
        </w:rPr>
      </w:pPr>
      <w:r w:rsidRPr="00E431D0">
        <w:rPr>
          <w:rFonts w:ascii="Arial" w:eastAsia="Times New Roman" w:hAnsi="Arial" w:cs="Arial"/>
          <w:b/>
          <w:color w:val="auto"/>
          <w:sz w:val="22"/>
          <w:szCs w:val="22"/>
        </w:rPr>
        <w:t xml:space="preserve">Table S6 </w:t>
      </w:r>
      <w:r w:rsidRPr="00E431D0">
        <w:rPr>
          <w:rFonts w:ascii="Arial" w:eastAsia="Times New Roman" w:hAnsi="Arial" w:cs="Arial"/>
          <w:color w:val="auto"/>
          <w:sz w:val="22"/>
          <w:szCs w:val="22"/>
        </w:rPr>
        <w:t>The methylation status of the 4 genomic regions in the Male/Female subgroups</w:t>
      </w:r>
    </w:p>
    <w:p w:rsidR="005A67B3" w:rsidRPr="00E431D0" w:rsidRDefault="005A67B3">
      <w:pPr>
        <w:rPr>
          <w:rFonts w:ascii="Arial" w:eastAsia="Times New Roman" w:hAnsi="Arial" w:cs="Arial"/>
          <w:color w:val="auto"/>
          <w:sz w:val="22"/>
          <w:szCs w:val="22"/>
        </w:rPr>
      </w:pPr>
      <w:r w:rsidRPr="00E431D0">
        <w:rPr>
          <w:rFonts w:ascii="Arial" w:eastAsia="Times New Roman" w:hAnsi="Arial" w:cs="Arial"/>
          <w:b/>
          <w:color w:val="auto"/>
          <w:sz w:val="22"/>
          <w:szCs w:val="22"/>
        </w:rPr>
        <w:t xml:space="preserve">Table S7 </w:t>
      </w:r>
      <w:r w:rsidRPr="00E431D0">
        <w:rPr>
          <w:rFonts w:ascii="Arial" w:eastAsia="Times New Roman" w:hAnsi="Arial" w:cs="Arial"/>
          <w:color w:val="auto"/>
          <w:sz w:val="22"/>
          <w:szCs w:val="22"/>
        </w:rPr>
        <w:t>The methylation status of the 4 genomic regions in the Smokers/Non-smokers subgroups</w:t>
      </w:r>
    </w:p>
    <w:p w:rsidR="005A67B3" w:rsidRPr="00E431D0" w:rsidRDefault="005A67B3">
      <w:pPr>
        <w:rPr>
          <w:rFonts w:ascii="Arial" w:eastAsia="Times New Roman" w:hAnsi="Arial" w:cs="Arial"/>
          <w:color w:val="auto"/>
          <w:sz w:val="22"/>
          <w:szCs w:val="22"/>
        </w:rPr>
      </w:pPr>
      <w:r w:rsidRPr="00E431D0">
        <w:rPr>
          <w:rFonts w:ascii="Arial" w:eastAsia="Times New Roman" w:hAnsi="Arial" w:cs="Arial"/>
          <w:b/>
          <w:color w:val="auto"/>
          <w:sz w:val="22"/>
          <w:szCs w:val="22"/>
        </w:rPr>
        <w:t xml:space="preserve">Table S8 </w:t>
      </w:r>
      <w:r w:rsidRPr="00E431D0">
        <w:rPr>
          <w:rFonts w:ascii="Arial" w:eastAsia="Times New Roman" w:hAnsi="Arial" w:cs="Arial"/>
          <w:color w:val="auto"/>
          <w:sz w:val="22"/>
          <w:szCs w:val="22"/>
        </w:rPr>
        <w:t>The methylation status of the 4 genomic regions in the Alcohol/ Non-alcohol subgroups</w:t>
      </w:r>
    </w:p>
    <w:sectPr w:rsidR="005A67B3" w:rsidRPr="00E431D0" w:rsidSect="00E431D0">
      <w:pgSz w:w="11906" w:h="16838"/>
      <w:pgMar w:top="1440" w:right="1080" w:bottom="1440" w:left="1080" w:header="851" w:footer="992" w:gutter="0"/>
      <w:lnNumType w:countBy="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79C1" w:rsidRDefault="00C179C1" w:rsidP="004F3C76">
      <w:r>
        <w:separator/>
      </w:r>
    </w:p>
  </w:endnote>
  <w:endnote w:type="continuationSeparator" w:id="0">
    <w:p w:rsidR="00C179C1" w:rsidRDefault="00C179C1" w:rsidP="004F3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DengXian">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79C1" w:rsidRDefault="00C179C1" w:rsidP="004F3C76">
      <w:r>
        <w:separator/>
      </w:r>
    </w:p>
  </w:footnote>
  <w:footnote w:type="continuationSeparator" w:id="0">
    <w:p w:rsidR="00C179C1" w:rsidRDefault="00C179C1" w:rsidP="004F3C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ancer Science Cop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D97CE0"/>
    <w:rsid w:val="00072DEB"/>
    <w:rsid w:val="00080DC8"/>
    <w:rsid w:val="000A28E8"/>
    <w:rsid w:val="0011765B"/>
    <w:rsid w:val="001817BD"/>
    <w:rsid w:val="001A058C"/>
    <w:rsid w:val="001A4805"/>
    <w:rsid w:val="002063E1"/>
    <w:rsid w:val="002A5FA1"/>
    <w:rsid w:val="002E11E4"/>
    <w:rsid w:val="003C1E9E"/>
    <w:rsid w:val="003D003A"/>
    <w:rsid w:val="00415179"/>
    <w:rsid w:val="004C1F76"/>
    <w:rsid w:val="004F3C76"/>
    <w:rsid w:val="00532F41"/>
    <w:rsid w:val="00545F73"/>
    <w:rsid w:val="00577764"/>
    <w:rsid w:val="005A67B3"/>
    <w:rsid w:val="00603E52"/>
    <w:rsid w:val="00666470"/>
    <w:rsid w:val="00677925"/>
    <w:rsid w:val="0068319C"/>
    <w:rsid w:val="00693610"/>
    <w:rsid w:val="007041BF"/>
    <w:rsid w:val="0072601A"/>
    <w:rsid w:val="00796C6D"/>
    <w:rsid w:val="00814D19"/>
    <w:rsid w:val="008433C4"/>
    <w:rsid w:val="0084472E"/>
    <w:rsid w:val="00844A2E"/>
    <w:rsid w:val="008B47A3"/>
    <w:rsid w:val="008E3CFB"/>
    <w:rsid w:val="00A35018"/>
    <w:rsid w:val="00A5545F"/>
    <w:rsid w:val="00A83EA2"/>
    <w:rsid w:val="00AD5A27"/>
    <w:rsid w:val="00AD7751"/>
    <w:rsid w:val="00AF14AD"/>
    <w:rsid w:val="00BF646B"/>
    <w:rsid w:val="00C11C7E"/>
    <w:rsid w:val="00C179C1"/>
    <w:rsid w:val="00C46803"/>
    <w:rsid w:val="00C84D58"/>
    <w:rsid w:val="00CE7722"/>
    <w:rsid w:val="00D97CE0"/>
    <w:rsid w:val="00E13104"/>
    <w:rsid w:val="00E15466"/>
    <w:rsid w:val="00E431D0"/>
    <w:rsid w:val="00E54570"/>
    <w:rsid w:val="00E66424"/>
    <w:rsid w:val="00F20C53"/>
    <w:rsid w:val="00FC2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CE0"/>
    <w:pPr>
      <w:widowControl w:val="0"/>
      <w:pBdr>
        <w:top w:val="nil"/>
        <w:left w:val="nil"/>
        <w:bottom w:val="nil"/>
        <w:right w:val="nil"/>
        <w:between w:val="nil"/>
      </w:pBdr>
      <w:jc w:val="both"/>
    </w:pPr>
    <w:rPr>
      <w:rFonts w:ascii="Calibri" w:hAnsi="Calibri" w:cs="Calibri"/>
      <w:color w:val="000000"/>
      <w:kern w:val="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93610"/>
  </w:style>
  <w:style w:type="paragraph" w:styleId="Header">
    <w:name w:val="header"/>
    <w:basedOn w:val="Normal"/>
    <w:link w:val="HeaderChar"/>
    <w:uiPriority w:val="99"/>
    <w:unhideWhenUsed/>
    <w:rsid w:val="004F3C7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F3C76"/>
    <w:rPr>
      <w:rFonts w:ascii="Calibri" w:hAnsi="Calibri" w:cs="Calibri"/>
      <w:color w:val="000000"/>
      <w:kern w:val="0"/>
      <w:sz w:val="18"/>
      <w:szCs w:val="18"/>
    </w:rPr>
  </w:style>
  <w:style w:type="paragraph" w:styleId="Footer">
    <w:name w:val="footer"/>
    <w:basedOn w:val="Normal"/>
    <w:link w:val="FooterChar"/>
    <w:uiPriority w:val="99"/>
    <w:unhideWhenUsed/>
    <w:rsid w:val="004F3C7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F3C76"/>
    <w:rPr>
      <w:rFonts w:ascii="Calibri" w:hAnsi="Calibri" w:cs="Calibri"/>
      <w:color w:val="000000"/>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CE0"/>
    <w:pPr>
      <w:widowControl w:val="0"/>
      <w:pBdr>
        <w:top w:val="nil"/>
        <w:left w:val="nil"/>
        <w:bottom w:val="nil"/>
        <w:right w:val="nil"/>
        <w:between w:val="nil"/>
      </w:pBdr>
      <w:jc w:val="both"/>
    </w:pPr>
    <w:rPr>
      <w:rFonts w:ascii="Calibri" w:hAnsi="Calibri" w:cs="Calibri"/>
      <w:color w:val="000000"/>
      <w:kern w:val="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93610"/>
  </w:style>
  <w:style w:type="paragraph" w:styleId="Header">
    <w:name w:val="header"/>
    <w:basedOn w:val="Normal"/>
    <w:link w:val="HeaderChar"/>
    <w:uiPriority w:val="99"/>
    <w:unhideWhenUsed/>
    <w:rsid w:val="004F3C7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F3C76"/>
    <w:rPr>
      <w:rFonts w:ascii="Calibri" w:hAnsi="Calibri" w:cs="Calibri"/>
      <w:color w:val="000000"/>
      <w:kern w:val="0"/>
      <w:sz w:val="18"/>
      <w:szCs w:val="18"/>
    </w:rPr>
  </w:style>
  <w:style w:type="paragraph" w:styleId="Footer">
    <w:name w:val="footer"/>
    <w:basedOn w:val="Normal"/>
    <w:link w:val="FooterChar"/>
    <w:uiPriority w:val="99"/>
    <w:unhideWhenUsed/>
    <w:rsid w:val="004F3C7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F3C76"/>
    <w:rPr>
      <w:rFonts w:ascii="Calibri" w:hAnsi="Calibri" w:cs="Calibri"/>
      <w:color w:val="000000"/>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mailto:jcwang@fudan.edu.c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cbi.nlm.nih.gov/pubmed/24886599/" TargetMode="External"/><Relationship Id="rId4" Type="http://schemas.openxmlformats.org/officeDocument/2006/relationships/settings" Target="settings.xml"/><Relationship Id="rId9" Type="http://schemas.openxmlformats.org/officeDocument/2006/relationships/hyperlink" Target="mailto:scguo@ucsd.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E3BB4-891C-4DAC-9777-EE77A013C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17</Pages>
  <Words>6301</Words>
  <Characters>35920</Characters>
  <Application>Microsoft Office Word</Application>
  <DocSecurity>0</DocSecurity>
  <Lines>299</Lines>
  <Paragraphs>84</Paragraphs>
  <ScaleCrop>false</ScaleCrop>
  <Company/>
  <LinksUpToDate>false</LinksUpToDate>
  <CharactersWithSpaces>42137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puweilin</dc:creator>
  <cp:keywords/>
  <dc:description/>
  <cp:lastModifiedBy>Guo, Shicheng</cp:lastModifiedBy>
  <cp:revision>75</cp:revision>
  <dcterms:created xsi:type="dcterms:W3CDTF">2017-08-02T10:41:00Z</dcterms:created>
  <dcterms:modified xsi:type="dcterms:W3CDTF">2018-04-04T04:03:00Z</dcterms:modified>
</cp:coreProperties>
</file>