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7C4" w:rsidRDefault="00AD57C4"/>
    <w:p w:rsidR="00944882" w:rsidRDefault="00944882">
      <w:r>
        <w:t>Discover Stage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530"/>
        <w:gridCol w:w="1710"/>
        <w:gridCol w:w="1710"/>
      </w:tblGrid>
      <w:tr w:rsidR="00944882" w:rsidTr="00494FC4">
        <w:tc>
          <w:tcPr>
            <w:tcW w:w="1975" w:type="dxa"/>
          </w:tcPr>
          <w:p w:rsidR="00944882" w:rsidRDefault="00944882">
            <w:r>
              <w:t>Dataset ID</w:t>
            </w:r>
            <w:bookmarkStart w:id="0" w:name="_GoBack"/>
            <w:bookmarkEnd w:id="0"/>
          </w:p>
        </w:tc>
        <w:tc>
          <w:tcPr>
            <w:tcW w:w="1530" w:type="dxa"/>
          </w:tcPr>
          <w:p w:rsidR="00944882" w:rsidRDefault="00944882">
            <w:r>
              <w:rPr>
                <w:rFonts w:hint="eastAsia"/>
              </w:rPr>
              <w:t>Type</w:t>
            </w:r>
          </w:p>
        </w:tc>
        <w:tc>
          <w:tcPr>
            <w:tcW w:w="1710" w:type="dxa"/>
          </w:tcPr>
          <w:p w:rsidR="00944882" w:rsidRDefault="00944882">
            <w:r>
              <w:rPr>
                <w:rFonts w:hint="eastAsia"/>
              </w:rPr>
              <w:t>Case</w:t>
            </w:r>
          </w:p>
        </w:tc>
        <w:tc>
          <w:tcPr>
            <w:tcW w:w="1710" w:type="dxa"/>
          </w:tcPr>
          <w:p w:rsidR="00944882" w:rsidRDefault="00944882">
            <w:r>
              <w:rPr>
                <w:rFonts w:hint="eastAsia"/>
              </w:rPr>
              <w:t>Control</w:t>
            </w:r>
          </w:p>
        </w:tc>
      </w:tr>
      <w:tr w:rsidR="00944882" w:rsidTr="00494FC4">
        <w:tc>
          <w:tcPr>
            <w:tcW w:w="1975" w:type="dxa"/>
          </w:tcPr>
          <w:p w:rsidR="00944882" w:rsidRDefault="00944882">
            <w:r w:rsidRPr="00944882">
              <w:t>GSE56044</w:t>
            </w:r>
          </w:p>
        </w:tc>
        <w:tc>
          <w:tcPr>
            <w:tcW w:w="1530" w:type="dxa"/>
          </w:tcPr>
          <w:p w:rsidR="00944882" w:rsidRDefault="00944882">
            <w:r>
              <w:t>450</w:t>
            </w:r>
            <w:r>
              <w:rPr>
                <w:rFonts w:hint="eastAsia"/>
              </w:rPr>
              <w:t>K</w:t>
            </w:r>
          </w:p>
        </w:tc>
        <w:tc>
          <w:tcPr>
            <w:tcW w:w="1710" w:type="dxa"/>
          </w:tcPr>
          <w:p w:rsidR="00944882" w:rsidRDefault="00944882"/>
        </w:tc>
        <w:tc>
          <w:tcPr>
            <w:tcW w:w="1710" w:type="dxa"/>
          </w:tcPr>
          <w:p w:rsidR="00944882" w:rsidRDefault="00944882"/>
        </w:tc>
      </w:tr>
      <w:tr w:rsidR="00944882" w:rsidTr="00494FC4">
        <w:tc>
          <w:tcPr>
            <w:tcW w:w="1975" w:type="dxa"/>
          </w:tcPr>
          <w:p w:rsidR="00944882" w:rsidRDefault="00944882"/>
        </w:tc>
        <w:tc>
          <w:tcPr>
            <w:tcW w:w="1530" w:type="dxa"/>
          </w:tcPr>
          <w:p w:rsidR="00944882" w:rsidRDefault="00944882"/>
        </w:tc>
        <w:tc>
          <w:tcPr>
            <w:tcW w:w="1710" w:type="dxa"/>
          </w:tcPr>
          <w:p w:rsidR="00944882" w:rsidRDefault="00944882"/>
        </w:tc>
        <w:tc>
          <w:tcPr>
            <w:tcW w:w="1710" w:type="dxa"/>
          </w:tcPr>
          <w:p w:rsidR="00944882" w:rsidRDefault="00944882"/>
        </w:tc>
      </w:tr>
    </w:tbl>
    <w:p w:rsidR="00944882" w:rsidRDefault="00944882"/>
    <w:p w:rsidR="00944882" w:rsidRDefault="00944882"/>
    <w:p w:rsidR="00AD57C4" w:rsidRDefault="00AD57C4"/>
    <w:p w:rsidR="007F11A9" w:rsidRDefault="00A80A9C">
      <w:r>
        <w:t>Table</w:t>
      </w:r>
      <w:r w:rsidR="00AD57C4">
        <w:t xml:space="preserve"> 1</w:t>
      </w:r>
      <w:r>
        <w:t>: Pu</w:t>
      </w:r>
      <w:r w:rsidR="00AD57C4">
        <w:t xml:space="preserve">blished MDP in the past decades. </w:t>
      </w:r>
    </w:p>
    <w:tbl>
      <w:tblPr>
        <w:tblStyle w:val="TableGrid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2065"/>
        <w:gridCol w:w="5490"/>
        <w:gridCol w:w="848"/>
        <w:gridCol w:w="764"/>
        <w:gridCol w:w="680"/>
        <w:gridCol w:w="1218"/>
        <w:gridCol w:w="1885"/>
      </w:tblGrid>
      <w:tr w:rsidR="00553F77" w:rsidTr="00152350">
        <w:trPr>
          <w:trHeight w:val="200"/>
        </w:trPr>
        <w:tc>
          <w:tcPr>
            <w:tcW w:w="2065" w:type="dxa"/>
          </w:tcPr>
          <w:p w:rsidR="00553F77" w:rsidRPr="003C3803" w:rsidRDefault="00553F77" w:rsidP="00646676">
            <w:r w:rsidRPr="003C3803">
              <w:t>Author</w:t>
            </w:r>
          </w:p>
        </w:tc>
        <w:tc>
          <w:tcPr>
            <w:tcW w:w="5490" w:type="dxa"/>
          </w:tcPr>
          <w:p w:rsidR="00553F77" w:rsidRDefault="00553F77" w:rsidP="00646676">
            <w:r>
              <w:t>Methylation Diagnosis Panel (MDP)</w:t>
            </w:r>
          </w:p>
        </w:tc>
        <w:tc>
          <w:tcPr>
            <w:tcW w:w="848" w:type="dxa"/>
          </w:tcPr>
          <w:p w:rsidR="00553F77" w:rsidRDefault="00553F77" w:rsidP="00646676">
            <w:r>
              <w:t>SEN</w:t>
            </w:r>
          </w:p>
        </w:tc>
        <w:tc>
          <w:tcPr>
            <w:tcW w:w="764" w:type="dxa"/>
          </w:tcPr>
          <w:p w:rsidR="00553F77" w:rsidRDefault="00553F77" w:rsidP="00646676">
            <w:r>
              <w:t>SPE</w:t>
            </w:r>
          </w:p>
        </w:tc>
        <w:tc>
          <w:tcPr>
            <w:tcW w:w="680" w:type="dxa"/>
          </w:tcPr>
          <w:p w:rsidR="00553F77" w:rsidRDefault="00553F77" w:rsidP="00646676">
            <w:r>
              <w:t>AUC</w:t>
            </w:r>
          </w:p>
        </w:tc>
        <w:tc>
          <w:tcPr>
            <w:tcW w:w="1218" w:type="dxa"/>
          </w:tcPr>
          <w:p w:rsidR="00553F77" w:rsidRDefault="00152350" w:rsidP="00646676">
            <w:r>
              <w:rPr>
                <w:rFonts w:hint="eastAsia"/>
              </w:rPr>
              <w:t>C</w:t>
            </w:r>
            <w:r w:rsidRPr="00152350">
              <w:t>ontinent</w:t>
            </w:r>
          </w:p>
        </w:tc>
        <w:tc>
          <w:tcPr>
            <w:tcW w:w="1885" w:type="dxa"/>
          </w:tcPr>
          <w:p w:rsidR="00553F77" w:rsidRDefault="002D647C" w:rsidP="00646676">
            <w:r>
              <w:t>Study</w:t>
            </w:r>
          </w:p>
        </w:tc>
      </w:tr>
      <w:tr w:rsidR="00553F77" w:rsidTr="00152350">
        <w:trPr>
          <w:trHeight w:val="200"/>
        </w:trPr>
        <w:tc>
          <w:tcPr>
            <w:tcW w:w="2065" w:type="dxa"/>
          </w:tcPr>
          <w:p w:rsidR="00553F77" w:rsidRPr="003C3803" w:rsidRDefault="00553F77" w:rsidP="00646676">
            <w:r w:rsidRPr="003C3803">
              <w:t>Diaz-Lagares et.al</w:t>
            </w:r>
          </w:p>
        </w:tc>
        <w:tc>
          <w:tcPr>
            <w:tcW w:w="5490" w:type="dxa"/>
          </w:tcPr>
          <w:p w:rsidR="00553F77" w:rsidRDefault="00553F77" w:rsidP="00646676">
            <w:r w:rsidRPr="003C3803">
              <w:t>BCAT1, CDO1, TRIM58, ZNF177</w:t>
            </w:r>
          </w:p>
        </w:tc>
        <w:tc>
          <w:tcPr>
            <w:tcW w:w="848" w:type="dxa"/>
          </w:tcPr>
          <w:p w:rsidR="00553F77" w:rsidRDefault="00553F77" w:rsidP="00646676"/>
        </w:tc>
        <w:tc>
          <w:tcPr>
            <w:tcW w:w="764" w:type="dxa"/>
          </w:tcPr>
          <w:p w:rsidR="00553F77" w:rsidRDefault="00553F77" w:rsidP="00646676"/>
        </w:tc>
        <w:tc>
          <w:tcPr>
            <w:tcW w:w="680" w:type="dxa"/>
          </w:tcPr>
          <w:p w:rsidR="00553F77" w:rsidRDefault="00553F77" w:rsidP="00646676"/>
        </w:tc>
        <w:tc>
          <w:tcPr>
            <w:tcW w:w="1218" w:type="dxa"/>
          </w:tcPr>
          <w:p w:rsidR="00553F77" w:rsidRDefault="00553F77" w:rsidP="00646676">
            <w:r>
              <w:t>European</w:t>
            </w:r>
          </w:p>
        </w:tc>
        <w:tc>
          <w:tcPr>
            <w:tcW w:w="1885" w:type="dxa"/>
          </w:tcPr>
          <w:p w:rsidR="00553F77" w:rsidRDefault="00553F77" w:rsidP="00646676">
            <w:r>
              <w:t>2016, CCR</w:t>
            </w:r>
          </w:p>
        </w:tc>
      </w:tr>
      <w:tr w:rsidR="00553F77" w:rsidTr="00152350">
        <w:trPr>
          <w:trHeight w:val="200"/>
        </w:trPr>
        <w:tc>
          <w:tcPr>
            <w:tcW w:w="2065" w:type="dxa"/>
          </w:tcPr>
          <w:p w:rsidR="00553F77" w:rsidRDefault="00553F77" w:rsidP="00016DB9">
            <w:r>
              <w:t>Guo et.al</w:t>
            </w:r>
          </w:p>
        </w:tc>
        <w:tc>
          <w:tcPr>
            <w:tcW w:w="5490" w:type="dxa"/>
          </w:tcPr>
          <w:p w:rsidR="00553F77" w:rsidRDefault="00553F77" w:rsidP="00016DB9">
            <w:r w:rsidRPr="003C3803">
              <w:t>AGTR1, GALR1, SLC5A8, ZMYND10 and NTSR</w:t>
            </w:r>
          </w:p>
        </w:tc>
        <w:tc>
          <w:tcPr>
            <w:tcW w:w="848" w:type="dxa"/>
          </w:tcPr>
          <w:p w:rsidR="00553F77" w:rsidRDefault="00553F77" w:rsidP="00016DB9">
            <w:r w:rsidRPr="00016DB9">
              <w:t xml:space="preserve">86.3% </w:t>
            </w:r>
          </w:p>
        </w:tc>
        <w:tc>
          <w:tcPr>
            <w:tcW w:w="764" w:type="dxa"/>
          </w:tcPr>
          <w:p w:rsidR="00553F77" w:rsidRDefault="00553F77" w:rsidP="00016DB9">
            <w:r w:rsidRPr="00016DB9">
              <w:t xml:space="preserve">95.7% </w:t>
            </w:r>
          </w:p>
        </w:tc>
        <w:tc>
          <w:tcPr>
            <w:tcW w:w="680" w:type="dxa"/>
          </w:tcPr>
          <w:p w:rsidR="00553F77" w:rsidRDefault="00553F77" w:rsidP="00016DB9">
            <w:r w:rsidRPr="00016DB9">
              <w:t>91%</w:t>
            </w:r>
          </w:p>
        </w:tc>
        <w:tc>
          <w:tcPr>
            <w:tcW w:w="1218" w:type="dxa"/>
          </w:tcPr>
          <w:p w:rsidR="00553F77" w:rsidRDefault="00553F77" w:rsidP="00016DB9">
            <w:r>
              <w:t>Asian</w:t>
            </w:r>
          </w:p>
        </w:tc>
        <w:tc>
          <w:tcPr>
            <w:tcW w:w="1885" w:type="dxa"/>
          </w:tcPr>
          <w:p w:rsidR="00553F77" w:rsidRDefault="00553F77" w:rsidP="00016DB9">
            <w:r>
              <w:t>2015, CEP</w:t>
            </w:r>
          </w:p>
        </w:tc>
      </w:tr>
      <w:tr w:rsidR="00553F77" w:rsidTr="00152350">
        <w:trPr>
          <w:trHeight w:val="200"/>
        </w:trPr>
        <w:tc>
          <w:tcPr>
            <w:tcW w:w="2065" w:type="dxa"/>
          </w:tcPr>
          <w:p w:rsidR="00553F77" w:rsidRDefault="00553F77" w:rsidP="00646676"/>
        </w:tc>
        <w:tc>
          <w:tcPr>
            <w:tcW w:w="5490" w:type="dxa"/>
          </w:tcPr>
          <w:p w:rsidR="00553F77" w:rsidRDefault="00553F77" w:rsidP="00646676"/>
        </w:tc>
        <w:tc>
          <w:tcPr>
            <w:tcW w:w="848" w:type="dxa"/>
          </w:tcPr>
          <w:p w:rsidR="00553F77" w:rsidRDefault="00553F77" w:rsidP="00646676"/>
        </w:tc>
        <w:tc>
          <w:tcPr>
            <w:tcW w:w="764" w:type="dxa"/>
          </w:tcPr>
          <w:p w:rsidR="00553F77" w:rsidRDefault="00553F77" w:rsidP="00646676"/>
        </w:tc>
        <w:tc>
          <w:tcPr>
            <w:tcW w:w="680" w:type="dxa"/>
          </w:tcPr>
          <w:p w:rsidR="00553F77" w:rsidRDefault="00553F77" w:rsidP="00646676"/>
        </w:tc>
        <w:tc>
          <w:tcPr>
            <w:tcW w:w="1218" w:type="dxa"/>
          </w:tcPr>
          <w:p w:rsidR="00553F77" w:rsidRDefault="00553F77" w:rsidP="00646676"/>
        </w:tc>
        <w:tc>
          <w:tcPr>
            <w:tcW w:w="1885" w:type="dxa"/>
          </w:tcPr>
          <w:p w:rsidR="00553F77" w:rsidRDefault="00553F77" w:rsidP="00646676"/>
        </w:tc>
      </w:tr>
      <w:tr w:rsidR="00553F77" w:rsidTr="00152350">
        <w:trPr>
          <w:trHeight w:val="190"/>
        </w:trPr>
        <w:tc>
          <w:tcPr>
            <w:tcW w:w="2065" w:type="dxa"/>
          </w:tcPr>
          <w:p w:rsidR="00553F77" w:rsidRDefault="00553F77" w:rsidP="00646676"/>
        </w:tc>
        <w:tc>
          <w:tcPr>
            <w:tcW w:w="5490" w:type="dxa"/>
          </w:tcPr>
          <w:p w:rsidR="00553F77" w:rsidRDefault="00553F77" w:rsidP="00646676"/>
        </w:tc>
        <w:tc>
          <w:tcPr>
            <w:tcW w:w="848" w:type="dxa"/>
          </w:tcPr>
          <w:p w:rsidR="00553F77" w:rsidRDefault="00553F77" w:rsidP="00646676"/>
        </w:tc>
        <w:tc>
          <w:tcPr>
            <w:tcW w:w="764" w:type="dxa"/>
          </w:tcPr>
          <w:p w:rsidR="00553F77" w:rsidRDefault="00553F77" w:rsidP="00646676"/>
        </w:tc>
        <w:tc>
          <w:tcPr>
            <w:tcW w:w="680" w:type="dxa"/>
          </w:tcPr>
          <w:p w:rsidR="00553F77" w:rsidRDefault="00553F77" w:rsidP="00646676"/>
        </w:tc>
        <w:tc>
          <w:tcPr>
            <w:tcW w:w="1218" w:type="dxa"/>
          </w:tcPr>
          <w:p w:rsidR="00553F77" w:rsidRDefault="00553F77" w:rsidP="00646676"/>
        </w:tc>
        <w:tc>
          <w:tcPr>
            <w:tcW w:w="1885" w:type="dxa"/>
          </w:tcPr>
          <w:p w:rsidR="00553F77" w:rsidRDefault="00553F77" w:rsidP="00646676"/>
        </w:tc>
      </w:tr>
    </w:tbl>
    <w:p w:rsidR="00A80A9C" w:rsidRDefault="00A80A9C"/>
    <w:p w:rsidR="00A80A9C" w:rsidRDefault="00A80A9C"/>
    <w:sectPr w:rsidR="00A80A9C" w:rsidSect="0064667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D5A8E"/>
    <w:multiLevelType w:val="multilevel"/>
    <w:tmpl w:val="9FAA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827C2"/>
    <w:multiLevelType w:val="multilevel"/>
    <w:tmpl w:val="D37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18"/>
    <w:rsid w:val="00016DB9"/>
    <w:rsid w:val="000E7118"/>
    <w:rsid w:val="00152350"/>
    <w:rsid w:val="002D647C"/>
    <w:rsid w:val="003C3803"/>
    <w:rsid w:val="004C406D"/>
    <w:rsid w:val="00553F77"/>
    <w:rsid w:val="005E0667"/>
    <w:rsid w:val="00646676"/>
    <w:rsid w:val="006C5196"/>
    <w:rsid w:val="007F11A9"/>
    <w:rsid w:val="008122D8"/>
    <w:rsid w:val="00944882"/>
    <w:rsid w:val="00A80A9C"/>
    <w:rsid w:val="00AD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F5FA"/>
  <w15:chartTrackingRefBased/>
  <w15:docId w15:val="{F6322DF5-1E6F-43D9-8356-0649CB2E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-auth">
    <w:name w:val="cit-auth"/>
    <w:basedOn w:val="DefaultParagraphFont"/>
    <w:rsid w:val="006C5196"/>
  </w:style>
  <w:style w:type="character" w:customStyle="1" w:styleId="apple-converted-space">
    <w:name w:val="apple-converted-space"/>
    <w:basedOn w:val="DefaultParagraphFont"/>
    <w:rsid w:val="006C5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14</cp:revision>
  <dcterms:created xsi:type="dcterms:W3CDTF">2016-02-05T19:12:00Z</dcterms:created>
  <dcterms:modified xsi:type="dcterms:W3CDTF">2016-09-13T17:56:00Z</dcterms:modified>
</cp:coreProperties>
</file>