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157" w:rsidRPr="001D03A8" w:rsidRDefault="00B40157" w:rsidP="00B40157">
      <w:pPr>
        <w:spacing w:line="360" w:lineRule="auto"/>
        <w:jc w:val="center"/>
        <w:rPr>
          <w:rFonts w:asciiTheme="majorHAnsi" w:hAnsiTheme="majorHAnsi" w:cs="Arial"/>
          <w:b/>
          <w:color w:val="000000" w:themeColor="text1"/>
          <w:sz w:val="22"/>
        </w:rPr>
      </w:pPr>
      <w:r w:rsidRPr="00DE7370">
        <w:rPr>
          <w:rFonts w:asciiTheme="majorHAnsi" w:hAnsiTheme="majorHAnsi" w:cs="Arial"/>
          <w:b/>
          <w:color w:val="FF0000"/>
          <w:sz w:val="22"/>
        </w:rPr>
        <w:t>Table 1.</w:t>
      </w:r>
      <w:r w:rsidRPr="001D03A8">
        <w:rPr>
          <w:rFonts w:asciiTheme="majorHAnsi" w:hAnsiTheme="majorHAnsi" w:cs="Arial"/>
          <w:b/>
          <w:color w:val="000000" w:themeColor="text1"/>
          <w:sz w:val="22"/>
        </w:rPr>
        <w:t xml:space="preserve"> Characteristics of eligible studies considered in the report</w:t>
      </w:r>
    </w:p>
    <w:tbl>
      <w:tblPr>
        <w:tblW w:w="16624" w:type="dxa"/>
        <w:tblInd w:w="-764" w:type="dxa"/>
        <w:tblLook w:val="04A0" w:firstRow="1" w:lastRow="0" w:firstColumn="1" w:lastColumn="0" w:noHBand="0" w:noVBand="1"/>
      </w:tblPr>
      <w:tblGrid>
        <w:gridCol w:w="1605"/>
        <w:gridCol w:w="1071"/>
        <w:gridCol w:w="718"/>
        <w:gridCol w:w="1387"/>
        <w:gridCol w:w="1387"/>
        <w:gridCol w:w="1387"/>
        <w:gridCol w:w="1037"/>
        <w:gridCol w:w="911"/>
        <w:gridCol w:w="998"/>
        <w:gridCol w:w="1417"/>
        <w:gridCol w:w="1410"/>
        <w:gridCol w:w="1238"/>
        <w:gridCol w:w="1334"/>
        <w:gridCol w:w="1021"/>
      </w:tblGrid>
      <w:tr w:rsidR="00B40157" w:rsidRPr="00A25F29" w:rsidTr="00180BA1">
        <w:trPr>
          <w:trHeight w:val="270"/>
        </w:trPr>
        <w:tc>
          <w:tcPr>
            <w:tcW w:w="160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Author</w:t>
            </w:r>
          </w:p>
        </w:tc>
        <w:tc>
          <w:tcPr>
            <w:tcW w:w="107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Sample</w:t>
            </w:r>
          </w:p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Type</w:t>
            </w:r>
          </w:p>
        </w:tc>
        <w:tc>
          <w:tcPr>
            <w:tcW w:w="7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Age</w:t>
            </w:r>
            <w:r w:rsidRPr="001D03A8">
              <w:rPr>
                <w:rFonts w:asciiTheme="minorHAnsi" w:hAnsiTheme="minorHAnsi" w:cs="Arial"/>
                <w:color w:val="000000" w:themeColor="text1"/>
                <w:sz w:val="18"/>
                <w:vertAlign w:val="superscript"/>
              </w:rPr>
              <w:t>a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Stage</w:t>
            </w:r>
          </w:p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I%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Stage</w:t>
            </w:r>
          </w:p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(I+II)%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Gender</w:t>
            </w:r>
          </w:p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Ratio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Patients</w:t>
            </w:r>
          </w:p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(M/T)</w:t>
            </w:r>
          </w:p>
        </w:tc>
        <w:tc>
          <w:tcPr>
            <w:tcW w:w="91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Control</w:t>
            </w:r>
          </w:p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(M/T)</w:t>
            </w:r>
          </w:p>
        </w:tc>
        <w:tc>
          <w:tcPr>
            <w:tcW w:w="99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Methods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Aim</w:t>
            </w:r>
          </w:p>
        </w:tc>
        <w:tc>
          <w:tcPr>
            <w:tcW w:w="141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Multipletarget</w:t>
            </w:r>
          </w:p>
        </w:tc>
        <w:tc>
          <w:tcPr>
            <w:tcW w:w="123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b/>
                <w:color w:val="000000"/>
                <w:sz w:val="18"/>
              </w:rPr>
              <w:t>C</w:t>
            </w: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ontrol</w:t>
            </w:r>
            <w:r>
              <w:rPr>
                <w:rFonts w:asciiTheme="minorHAnsi" w:hAnsiTheme="minorHAnsi" w:cs="宋体" w:hint="eastAsia"/>
                <w:b/>
                <w:color w:val="000000"/>
                <w:sz w:val="18"/>
              </w:rPr>
              <w:t xml:space="preserve"> </w:t>
            </w: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design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Ad</w:t>
            </w:r>
            <w:r w:rsidR="00E255E3">
              <w:rPr>
                <w:rFonts w:asciiTheme="minorHAnsi" w:hAnsiTheme="minorHAnsi" w:cs="宋体" w:hint="eastAsia"/>
                <w:b/>
                <w:color w:val="000000"/>
                <w:sz w:val="18"/>
              </w:rPr>
              <w:t>%</w:t>
            </w:r>
          </w:p>
        </w:tc>
        <w:tc>
          <w:tcPr>
            <w:tcW w:w="10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0157" w:rsidRPr="00A25F29" w:rsidRDefault="00B40157" w:rsidP="008D3746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primer set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widowControl/>
              <w:suppressAutoHyphens w:val="0"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Dong et al </w:t>
            </w:r>
          </w:p>
        </w:tc>
        <w:tc>
          <w:tcPr>
            <w:tcW w:w="107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widowControl/>
              <w:suppressAutoHyphens w:val="0"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widowControl/>
              <w:suppressAutoHyphens w:val="0"/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widowControl/>
              <w:suppressAutoHyphens w:val="0"/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0.579545455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widowControl/>
              <w:suppressAutoHyphens w:val="0"/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0.761363636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widowControl/>
              <w:suppressAutoHyphens w:val="0"/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0.795454545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26/88</w:t>
            </w:r>
          </w:p>
        </w:tc>
        <w:tc>
          <w:tcPr>
            <w:tcW w:w="91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7/88</w:t>
            </w:r>
          </w:p>
        </w:tc>
        <w:tc>
          <w:tcPr>
            <w:tcW w:w="99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6B5533" w:rsidRDefault="00E255E3" w:rsidP="00E255E3">
            <w:r w:rsidRPr="006B5533">
              <w:t>MSP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hom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B57353" w:rsidRDefault="00E255E3" w:rsidP="00E255E3">
            <w:r w:rsidRPr="00B57353">
              <w:t>0.397727273</w:t>
            </w:r>
          </w:p>
        </w:tc>
        <w:tc>
          <w:tcPr>
            <w:tcW w:w="102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Feng et al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0.428571429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0.775510204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0.530612245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28/49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1/49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6B5533" w:rsidRDefault="00E255E3" w:rsidP="00E255E3">
            <w:r w:rsidRPr="006B5533">
              <w:t>qMSP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hom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B57353" w:rsidRDefault="00E255E3" w:rsidP="00E255E3">
            <w:r w:rsidRPr="00B57353">
              <w:t>0.588235294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Hanabata et al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0.685714286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0.842857143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0.628571429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26/70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2/30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6B5533" w:rsidRDefault="00E255E3" w:rsidP="00E255E3"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hom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B57353" w:rsidRDefault="00E255E3" w:rsidP="00E255E3">
            <w:r w:rsidRPr="00B57353">
              <w:t>0.685714286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Hsu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plasma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66.81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0.650793651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21/63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6/36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6B5533" w:rsidRDefault="00E255E3" w:rsidP="00E255E3"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heter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B57353" w:rsidRDefault="00E255E3" w:rsidP="00E255E3">
            <w:r>
              <w:rPr>
                <w:rFonts w:hint="eastAsia"/>
              </w:rPr>
              <w:t>NA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2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Hsu et al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66.81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0.650793651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28/63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10/63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6B5533" w:rsidRDefault="00E255E3" w:rsidP="00E255E3"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hom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B57353" w:rsidRDefault="00E255E3" w:rsidP="00E255E3">
            <w:r w:rsidRPr="00B57353">
              <w:t>0.759259259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Jin et al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66.7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0.708333333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25/72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2/63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6B5533" w:rsidRDefault="00E255E3" w:rsidP="00E255E3">
            <w:r w:rsidRPr="006B5533">
              <w:t>qMSP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CE27CB" w:rsidRDefault="00E255E3" w:rsidP="00E255E3">
            <w:pPr>
              <w:jc w:val="center"/>
            </w:pPr>
            <w:r w:rsidRPr="00CE27CB">
              <w:t>hom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B57353" w:rsidRDefault="00E255E3" w:rsidP="00E255E3">
            <w:r w:rsidRPr="00B57353">
              <w:t>0.651515152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Nikolaidis et al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65.58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180BA1" w:rsidRDefault="00E255E3" w:rsidP="00E255E3">
            <w:pPr>
              <w:rPr>
                <w:rFonts w:ascii="Times New Roman" w:eastAsiaTheme="minorEastAsia" w:hAnsi="Times New Roman" w:hint="eastAsia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0.770833333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0.520833333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11/48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0/48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6B5533" w:rsidRDefault="00E255E3" w:rsidP="00E255E3">
            <w:r w:rsidRPr="006B5533">
              <w:t>qMSP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CE27CB" w:rsidRDefault="00E255E3" w:rsidP="00E255E3">
            <w:pPr>
              <w:jc w:val="center"/>
            </w:pPr>
            <w:r w:rsidRPr="00CE27CB">
              <w:t>hom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B57353" w:rsidRDefault="00E255E3" w:rsidP="00E255E3">
            <w:r w:rsidRPr="00B57353">
              <w:t>0.5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3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Toyooka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180BA1" w:rsidRDefault="00E255E3" w:rsidP="00E255E3">
            <w:pPr>
              <w:rPr>
                <w:rFonts w:ascii="Times New Roman" w:eastAsiaTheme="minorEastAsia" w:hAnsi="Times New Roman" w:hint="eastAsia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18/42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2/25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6B5533" w:rsidRDefault="00E255E3" w:rsidP="00E255E3"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Single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CE27CB" w:rsidRDefault="00E255E3" w:rsidP="00E255E3">
            <w:pPr>
              <w:jc w:val="center"/>
            </w:pPr>
            <w:r w:rsidRPr="00CE27CB">
              <w:t>hom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B57353" w:rsidRDefault="00E255E3" w:rsidP="00E255E3">
            <w:r w:rsidRPr="00B57353">
              <w:t>0.738095238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Toyooka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180BA1" w:rsidRDefault="00E255E3" w:rsidP="00E255E3">
            <w:pPr>
              <w:rPr>
                <w:rFonts w:ascii="Times New Roman" w:eastAsiaTheme="minorEastAsia" w:hAnsi="Times New Roman" w:hint="eastAsia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180BA1" w:rsidRDefault="00E255E3" w:rsidP="00E255E3">
            <w:pPr>
              <w:rPr>
                <w:rFonts w:ascii="Times New Roman" w:eastAsiaTheme="minorEastAsia" w:hAnsi="Times New Roman" w:hint="eastAsia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0.690661479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180/514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5/84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6B5533" w:rsidRDefault="00E255E3" w:rsidP="00E255E3"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CE27CB" w:rsidRDefault="00E255E3" w:rsidP="00E255E3">
            <w:pPr>
              <w:jc w:val="center"/>
            </w:pPr>
            <w:r w:rsidRPr="00CE27CB">
              <w:t>hom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B57353" w:rsidRDefault="00E255E3" w:rsidP="00E255E3">
            <w:r w:rsidRPr="00B57353">
              <w:t>0.606490872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Tsou et al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180BA1" w:rsidRDefault="00E255E3" w:rsidP="00E255E3">
            <w:pPr>
              <w:rPr>
                <w:rFonts w:ascii="Times New Roman" w:eastAsiaTheme="minorEastAsia" w:hAnsi="Times New Roman" w:hint="eastAsia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180BA1" w:rsidRDefault="00E255E3" w:rsidP="00E255E3">
            <w:pPr>
              <w:rPr>
                <w:rFonts w:ascii="Times New Roman" w:eastAsiaTheme="minorEastAsia" w:hAnsi="Times New Roman" w:hint="eastAsia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37/51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24/49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6B5533" w:rsidRDefault="00E255E3" w:rsidP="00E255E3">
            <w:r w:rsidRPr="006B5533">
              <w:t>qMSP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CE27CB" w:rsidRDefault="00E255E3" w:rsidP="00E255E3">
            <w:pPr>
              <w:jc w:val="center"/>
            </w:pPr>
            <w:r w:rsidRPr="00CE27CB">
              <w:t>both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B57353" w:rsidRDefault="00E255E3" w:rsidP="00E255E3">
            <w:r w:rsidRPr="00B57353"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2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Ulivi et al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serum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0.557377049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0.721311475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0.803278689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14/61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0/15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6B5533" w:rsidRDefault="00E255E3" w:rsidP="00E255E3">
            <w:r w:rsidRPr="006B5533">
              <w:t>qMSP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CE27CB" w:rsidRDefault="00E255E3" w:rsidP="00E255E3">
            <w:pPr>
              <w:jc w:val="center"/>
            </w:pPr>
            <w:r w:rsidRPr="00CE27CB">
              <w:t>heter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B57353" w:rsidRDefault="00E255E3" w:rsidP="00E255E3">
            <w:r w:rsidRPr="00B57353">
              <w:t>0.692307692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Wang et al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0.607142857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15/28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3/12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6B5533" w:rsidRDefault="00E255E3" w:rsidP="00E255E3"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CE27CB" w:rsidRDefault="00E255E3" w:rsidP="00E255E3">
            <w:pPr>
              <w:jc w:val="center"/>
            </w:pPr>
            <w:r w:rsidRPr="00CE27CB">
              <w:t>hom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B57353" w:rsidRDefault="00E255E3" w:rsidP="00E255E3">
            <w:r w:rsidRPr="00B57353">
              <w:t>0.681818182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2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Zhai et al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serum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62.39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0.095238095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0.142857143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0.761904762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23/42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0/40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6B5533" w:rsidRDefault="00E255E3" w:rsidP="00E255E3"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CE27CB" w:rsidRDefault="00E255E3" w:rsidP="00E255E3">
            <w:pPr>
              <w:jc w:val="center"/>
            </w:pPr>
            <w:r w:rsidRPr="00CE27CB">
              <w:t>heter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55E3" w:rsidRPr="00B57353" w:rsidRDefault="00E255E3" w:rsidP="00E255E3">
            <w:r w:rsidRPr="00B57353">
              <w:t>0.761904762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 w:rsidRPr="00180BA1">
              <w:rPr>
                <w:color w:val="000000"/>
                <w:sz w:val="22"/>
              </w:rPr>
              <w:t>Zhang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Default="00E255E3" w:rsidP="00E255E3">
            <w:pPr>
              <w:widowControl/>
              <w:suppressAutoHyphens w:val="0"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plasma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Default="00E255E3" w:rsidP="00E255E3">
            <w:pPr>
              <w:widowControl/>
              <w:suppressAutoHyphens w:val="0"/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0.320512821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Default="00E255E3" w:rsidP="00E255E3">
            <w:pPr>
              <w:widowControl/>
              <w:suppressAutoHyphens w:val="0"/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0.743589744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Default="00E255E3" w:rsidP="00E255E3">
            <w:pPr>
              <w:widowControl/>
              <w:suppressAutoHyphens w:val="0"/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0.743589744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3</w:t>
            </w:r>
            <w:r>
              <w:rPr>
                <w:rFonts w:asciiTheme="minorHAnsi" w:hAnsiTheme="minorHAnsi" w:cs="宋体"/>
                <w:color w:val="000000"/>
                <w:sz w:val="18"/>
              </w:rPr>
              <w:t>7/110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2/50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5E3" w:rsidRPr="006B5533" w:rsidRDefault="00E255E3" w:rsidP="00E255E3"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5E3" w:rsidRPr="00CE27CB" w:rsidRDefault="00E255E3" w:rsidP="00E255E3">
            <w:pPr>
              <w:jc w:val="center"/>
            </w:pPr>
            <w:r w:rsidRPr="00CE27CB">
              <w:t>heter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55E3" w:rsidRPr="00B57353" w:rsidRDefault="00E255E3" w:rsidP="00E255E3">
            <w:r>
              <w:rPr>
                <w:rFonts w:hint="eastAsia"/>
              </w:rPr>
              <w:t>NA</w:t>
            </w:r>
            <w:bookmarkStart w:id="0" w:name="_GoBack"/>
            <w:bookmarkEnd w:id="0"/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</w:p>
        </w:tc>
      </w:tr>
      <w:tr w:rsidR="00E255E3" w:rsidRPr="00A25F29" w:rsidTr="00C26693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 w:rsidRPr="00180BA1">
              <w:rPr>
                <w:color w:val="000000"/>
                <w:sz w:val="22"/>
              </w:rPr>
              <w:t>Zhang et al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255E3" w:rsidRDefault="00E255E3" w:rsidP="00E255E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0.320512821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0.743589744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255E3" w:rsidRDefault="00E255E3" w:rsidP="00E255E3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0.743589744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38/78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8/78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:rsidR="00E255E3" w:rsidRDefault="00E255E3" w:rsidP="00E255E3"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:rsidR="00E255E3" w:rsidRDefault="00E255E3" w:rsidP="00E255E3">
            <w:pPr>
              <w:jc w:val="center"/>
            </w:pPr>
            <w:r w:rsidRPr="00CE27CB">
              <w:t>hom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:rsidR="00E255E3" w:rsidRDefault="00E255E3" w:rsidP="00E255E3">
            <w:r w:rsidRPr="00B57353">
              <w:t>0.454545455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E255E3" w:rsidRPr="00A25F29" w:rsidRDefault="00E255E3" w:rsidP="00E255E3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</w:p>
        </w:tc>
      </w:tr>
    </w:tbl>
    <w:p w:rsidR="00B40157" w:rsidRPr="00ED0F99" w:rsidRDefault="00B40157" w:rsidP="00B40157">
      <w:pPr>
        <w:spacing w:line="360" w:lineRule="auto"/>
        <w:rPr>
          <w:rFonts w:asciiTheme="minorHAnsi" w:hAnsiTheme="minorHAnsi" w:cs="Arial"/>
          <w:color w:val="FF0000"/>
          <w:sz w:val="18"/>
        </w:rPr>
      </w:pP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>a</w:t>
      </w:r>
      <w:r w:rsidRPr="001D03A8">
        <w:rPr>
          <w:rFonts w:asciiTheme="minorHAnsi" w:hAnsiTheme="minorHAnsi" w:cs="Arial"/>
          <w:color w:val="000000" w:themeColor="text1"/>
          <w:sz w:val="18"/>
        </w:rPr>
        <w:t xml:space="preserve">mean or median age from articles; </w:t>
      </w: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>b</w:t>
      </w:r>
      <w:r w:rsidRPr="001D03A8">
        <w:rPr>
          <w:rFonts w:asciiTheme="minorHAnsi" w:hAnsiTheme="minorHAnsi" w:cs="Arial"/>
          <w:color w:val="000000" w:themeColor="text1"/>
          <w:sz w:val="18"/>
        </w:rPr>
        <w:t xml:space="preserve">with two records since there are Tissue and serum data simultaneously in this article. </w:t>
      </w:r>
      <w:r w:rsidRPr="00ED0F99">
        <w:rPr>
          <w:rFonts w:asciiTheme="minorHAnsi" w:hAnsiTheme="minorHAnsi" w:cs="Arial"/>
          <w:color w:val="FF0000"/>
          <w:sz w:val="18"/>
        </w:rPr>
        <w:t>M and T means methylation positive and total, respectively.</w:t>
      </w:r>
    </w:p>
    <w:p w:rsidR="00B40157" w:rsidRDefault="00B40157" w:rsidP="00B40157">
      <w:pPr>
        <w:spacing w:line="360" w:lineRule="auto"/>
        <w:rPr>
          <w:rFonts w:ascii="Arial" w:hAnsi="Arial" w:cs="Arial"/>
          <w:color w:val="000000" w:themeColor="text1"/>
          <w:sz w:val="22"/>
        </w:rPr>
        <w:sectPr w:rsidR="00B40157" w:rsidSect="00A25F2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 w:rsidRPr="009D4E66">
        <w:rPr>
          <w:rFonts w:ascii="Arial" w:hAnsi="Arial" w:cs="Arial"/>
          <w:color w:val="000000" w:themeColor="text1"/>
          <w:sz w:val="22"/>
        </w:rPr>
        <w:t xml:space="preserve"> </w:t>
      </w:r>
    </w:p>
    <w:p w:rsidR="008E34FA" w:rsidRDefault="008E34FA"/>
    <w:sectPr w:rsidR="008E3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57"/>
    <w:rsid w:val="00180BA1"/>
    <w:rsid w:val="008E34FA"/>
    <w:rsid w:val="00B40157"/>
    <w:rsid w:val="00E2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34F09-C42B-4E16-8E25-53BAFA94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157"/>
    <w:pPr>
      <w:widowControl w:val="0"/>
      <w:suppressAutoHyphens/>
      <w:jc w:val="both"/>
    </w:pPr>
    <w:rPr>
      <w:rFonts w:ascii="Calibri" w:eastAsia="宋体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286</Words>
  <Characters>1631</Characters>
  <Application>Microsoft Office Word</Application>
  <DocSecurity>0</DocSecurity>
  <Lines>13</Lines>
  <Paragraphs>3</Paragraphs>
  <ScaleCrop>false</ScaleCrop>
  <Company>FDU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X</dc:creator>
  <cp:keywords/>
  <dc:description/>
  <cp:lastModifiedBy>Geng X</cp:lastModifiedBy>
  <cp:revision>1</cp:revision>
  <dcterms:created xsi:type="dcterms:W3CDTF">2015-11-25T05:42:00Z</dcterms:created>
  <dcterms:modified xsi:type="dcterms:W3CDTF">2015-11-25T06:06:00Z</dcterms:modified>
</cp:coreProperties>
</file>