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01B7" w:rsidRPr="0017578B" w:rsidRDefault="00FD01B7" w:rsidP="00466C82">
      <w:pPr>
        <w:pStyle w:val="Heading1"/>
        <w:spacing w:line="480" w:lineRule="auto"/>
        <w:rPr>
          <w:rFonts w:ascii="Arial" w:hAnsi="Arial" w:cs="Arial"/>
          <w:sz w:val="22"/>
          <w:szCs w:val="22"/>
        </w:rPr>
      </w:pPr>
      <w:r w:rsidRPr="0017578B">
        <w:rPr>
          <w:rFonts w:ascii="Arial" w:hAnsi="Arial" w:cs="Arial"/>
          <w:sz w:val="22"/>
          <w:szCs w:val="22"/>
        </w:rPr>
        <w:t xml:space="preserve">Deconvolution of epigenetic heterogeneity by tightly coupled </w:t>
      </w:r>
      <w:proofErr w:type="spellStart"/>
      <w:r w:rsidRPr="0017578B">
        <w:rPr>
          <w:rFonts w:ascii="Arial" w:hAnsi="Arial" w:cs="Arial"/>
          <w:sz w:val="22"/>
          <w:szCs w:val="22"/>
        </w:rPr>
        <w:t>CpG</w:t>
      </w:r>
      <w:proofErr w:type="spellEnd"/>
      <w:r w:rsidRPr="0017578B">
        <w:rPr>
          <w:rFonts w:ascii="Arial" w:hAnsi="Arial" w:cs="Arial"/>
          <w:sz w:val="22"/>
          <w:szCs w:val="22"/>
        </w:rPr>
        <w:t xml:space="preserve"> methylation.</w:t>
      </w:r>
    </w:p>
    <w:p w:rsidR="0017578B" w:rsidRDefault="0017578B" w:rsidP="00466C82">
      <w:pPr>
        <w:spacing w:line="480" w:lineRule="auto"/>
        <w:rPr>
          <w:rFonts w:ascii="Arial" w:hAnsi="Arial" w:cs="Arial"/>
          <w:sz w:val="22"/>
          <w:vertAlign w:val="superscript"/>
        </w:rPr>
      </w:pPr>
    </w:p>
    <w:p w:rsidR="00440697" w:rsidRPr="0017578B" w:rsidRDefault="00440697" w:rsidP="00466C82">
      <w:pPr>
        <w:spacing w:line="480" w:lineRule="auto"/>
        <w:rPr>
          <w:rFonts w:ascii="Arial" w:hAnsi="Arial" w:cs="Arial"/>
          <w:sz w:val="22"/>
        </w:rPr>
      </w:pPr>
      <w:r w:rsidRPr="0017578B">
        <w:rPr>
          <w:rFonts w:ascii="Arial" w:hAnsi="Arial" w:cs="Arial"/>
          <w:sz w:val="22"/>
          <w:vertAlign w:val="superscript"/>
        </w:rPr>
        <w:t>1</w:t>
      </w:r>
      <w:r w:rsidRPr="0017578B">
        <w:rPr>
          <w:rFonts w:ascii="Arial" w:hAnsi="Arial" w:cs="Arial"/>
          <w:sz w:val="22"/>
        </w:rPr>
        <w:t>Department of Bioengineering, Institute for Genomic Medicine and Institute of Engineering in Medicine, University of California at San Diego, La Jolla, California, USA.</w:t>
      </w:r>
    </w:p>
    <w:p w:rsidR="00440697" w:rsidRPr="0017578B" w:rsidRDefault="00440697" w:rsidP="00466C82">
      <w:pPr>
        <w:spacing w:line="480" w:lineRule="auto"/>
        <w:rPr>
          <w:rFonts w:ascii="Arial" w:hAnsi="Arial" w:cs="Arial"/>
          <w:sz w:val="22"/>
        </w:rPr>
      </w:pPr>
    </w:p>
    <w:p w:rsidR="00440697" w:rsidRPr="0017578B" w:rsidRDefault="009A1D5B" w:rsidP="00466C82">
      <w:pPr>
        <w:spacing w:line="480" w:lineRule="auto"/>
        <w:rPr>
          <w:rFonts w:ascii="Arial" w:hAnsi="Arial" w:cs="Arial"/>
          <w:sz w:val="22"/>
        </w:rPr>
      </w:pPr>
      <w:r w:rsidRPr="0017578B">
        <w:rPr>
          <w:rFonts w:ascii="Arial" w:hAnsi="Arial" w:cs="Arial"/>
          <w:sz w:val="22"/>
        </w:rPr>
        <w:t>Figure counts:</w:t>
      </w:r>
      <w:r w:rsidR="0049790A" w:rsidRPr="0017578B">
        <w:rPr>
          <w:rFonts w:ascii="Arial" w:hAnsi="Arial" w:cs="Arial"/>
          <w:sz w:val="22"/>
        </w:rPr>
        <w:t xml:space="preserve"> 4</w:t>
      </w:r>
    </w:p>
    <w:p w:rsidR="009A1D5B" w:rsidRPr="0017578B" w:rsidRDefault="009A1D5B" w:rsidP="00466C82">
      <w:pPr>
        <w:spacing w:line="480" w:lineRule="auto"/>
        <w:rPr>
          <w:rFonts w:ascii="Arial" w:hAnsi="Arial" w:cs="Arial"/>
          <w:sz w:val="22"/>
        </w:rPr>
      </w:pPr>
      <w:r w:rsidRPr="0017578B">
        <w:rPr>
          <w:rFonts w:ascii="Arial" w:hAnsi="Arial" w:cs="Arial"/>
          <w:sz w:val="22"/>
        </w:rPr>
        <w:t xml:space="preserve">Table counts: </w:t>
      </w:r>
      <w:r w:rsidR="0049790A" w:rsidRPr="0017578B">
        <w:rPr>
          <w:rFonts w:ascii="Arial" w:hAnsi="Arial" w:cs="Arial"/>
          <w:sz w:val="22"/>
        </w:rPr>
        <w:t xml:space="preserve">4 </w:t>
      </w:r>
    </w:p>
    <w:p w:rsidR="00026718" w:rsidRPr="0017578B" w:rsidRDefault="00026718" w:rsidP="00466C82">
      <w:pPr>
        <w:spacing w:line="480" w:lineRule="auto"/>
        <w:rPr>
          <w:rFonts w:ascii="Arial" w:hAnsi="Arial" w:cs="Arial"/>
          <w:sz w:val="22"/>
        </w:rPr>
      </w:pPr>
      <w:r w:rsidRPr="0017578B">
        <w:rPr>
          <w:rFonts w:ascii="Arial" w:hAnsi="Arial" w:cs="Arial"/>
          <w:sz w:val="22"/>
        </w:rPr>
        <w:t xml:space="preserve">Abstract counts: </w:t>
      </w:r>
      <w:r w:rsidR="00C63C37" w:rsidRPr="0017578B">
        <w:rPr>
          <w:rFonts w:ascii="Arial" w:hAnsi="Arial" w:cs="Arial"/>
          <w:sz w:val="22"/>
        </w:rPr>
        <w:t>250</w:t>
      </w:r>
    </w:p>
    <w:p w:rsidR="00026718" w:rsidRPr="0017578B" w:rsidRDefault="00026718" w:rsidP="00466C82">
      <w:pPr>
        <w:spacing w:line="480" w:lineRule="auto"/>
        <w:rPr>
          <w:rFonts w:ascii="Arial" w:hAnsi="Arial" w:cs="Arial"/>
          <w:sz w:val="22"/>
        </w:rPr>
      </w:pPr>
      <w:proofErr w:type="spellStart"/>
      <w:r w:rsidRPr="0017578B">
        <w:rPr>
          <w:rFonts w:ascii="Arial" w:hAnsi="Arial" w:cs="Arial"/>
          <w:sz w:val="22"/>
        </w:rPr>
        <w:t>Mainbody</w:t>
      </w:r>
      <w:proofErr w:type="spellEnd"/>
      <w:r w:rsidRPr="0017578B">
        <w:rPr>
          <w:rFonts w:ascii="Arial" w:hAnsi="Arial" w:cs="Arial"/>
          <w:sz w:val="22"/>
        </w:rPr>
        <w:t xml:space="preserve"> counts: </w:t>
      </w:r>
      <w:r w:rsidR="00C63C37" w:rsidRPr="0017578B">
        <w:rPr>
          <w:rFonts w:ascii="Arial" w:hAnsi="Arial" w:cs="Arial"/>
          <w:sz w:val="22"/>
        </w:rPr>
        <w:t>4000</w:t>
      </w:r>
    </w:p>
    <w:p w:rsidR="00440697" w:rsidRPr="0017578B" w:rsidRDefault="00440697" w:rsidP="00466C82">
      <w:pPr>
        <w:spacing w:line="480" w:lineRule="auto"/>
        <w:rPr>
          <w:rFonts w:ascii="Arial" w:hAnsi="Arial" w:cs="Arial"/>
          <w:sz w:val="22"/>
        </w:rPr>
      </w:pPr>
    </w:p>
    <w:p w:rsidR="00A518FC" w:rsidRPr="0017578B" w:rsidRDefault="00A518FC" w:rsidP="00466C82">
      <w:pPr>
        <w:spacing w:line="480" w:lineRule="auto"/>
        <w:rPr>
          <w:rFonts w:ascii="Arial" w:hAnsi="Arial" w:cs="Arial"/>
          <w:sz w:val="22"/>
        </w:rPr>
      </w:pPr>
      <w:r w:rsidRPr="0017578B">
        <w:rPr>
          <w:rFonts w:ascii="Arial" w:hAnsi="Arial" w:cs="Arial"/>
          <w:sz w:val="22"/>
        </w:rPr>
        <w:t xml:space="preserve">Running title: Methylation </w:t>
      </w:r>
      <w:r w:rsidR="00385F60" w:rsidRPr="0017578B">
        <w:rPr>
          <w:rFonts w:ascii="Arial" w:hAnsi="Arial" w:cs="Arial"/>
          <w:sz w:val="22"/>
        </w:rPr>
        <w:t>haplotype</w:t>
      </w:r>
      <w:r w:rsidRPr="0017578B">
        <w:rPr>
          <w:rFonts w:ascii="Arial" w:hAnsi="Arial" w:cs="Arial"/>
          <w:sz w:val="22"/>
        </w:rPr>
        <w:t xml:space="preserve"> </w:t>
      </w:r>
      <w:r w:rsidR="009169E2">
        <w:rPr>
          <w:rFonts w:ascii="Arial" w:hAnsi="Arial" w:cs="Arial"/>
          <w:sz w:val="22"/>
        </w:rPr>
        <w:t>in human cancer</w:t>
      </w:r>
    </w:p>
    <w:p w:rsidR="00440697" w:rsidRPr="0017578B" w:rsidRDefault="00A518FC" w:rsidP="00466C82">
      <w:pPr>
        <w:spacing w:line="480" w:lineRule="auto"/>
        <w:rPr>
          <w:rFonts w:ascii="Arial" w:hAnsi="Arial" w:cs="Arial"/>
          <w:sz w:val="22"/>
        </w:rPr>
      </w:pPr>
      <w:r w:rsidRPr="0017578B">
        <w:rPr>
          <w:rFonts w:ascii="Arial" w:hAnsi="Arial" w:cs="Arial"/>
          <w:sz w:val="22"/>
        </w:rPr>
        <w:t>Key words: Cell-free circulating DNA methylation, Methylation haplotype loading,</w:t>
      </w:r>
      <w:r w:rsidR="00EF451D" w:rsidRPr="0017578B">
        <w:rPr>
          <w:rFonts w:ascii="Arial" w:hAnsi="Arial" w:cs="Arial"/>
          <w:sz w:val="22"/>
        </w:rPr>
        <w:t xml:space="preserve"> Non-invasive diagnosis</w:t>
      </w:r>
    </w:p>
    <w:p w:rsidR="00440697" w:rsidRPr="0017578B" w:rsidRDefault="00440697" w:rsidP="00466C82">
      <w:pPr>
        <w:spacing w:line="480" w:lineRule="auto"/>
        <w:rPr>
          <w:rFonts w:ascii="Arial" w:hAnsi="Arial" w:cs="Arial"/>
          <w:sz w:val="22"/>
        </w:rPr>
      </w:pPr>
    </w:p>
    <w:p w:rsidR="009A1D5B" w:rsidRPr="0017578B" w:rsidRDefault="009A1D5B" w:rsidP="00466C82">
      <w:pPr>
        <w:spacing w:line="480" w:lineRule="auto"/>
        <w:rPr>
          <w:rFonts w:ascii="Arial" w:hAnsi="Arial" w:cs="Arial"/>
          <w:sz w:val="22"/>
        </w:rPr>
      </w:pPr>
      <w:r w:rsidRPr="0017578B">
        <w:rPr>
          <w:rFonts w:ascii="Arial" w:hAnsi="Arial" w:cs="Arial"/>
          <w:sz w:val="22"/>
        </w:rPr>
        <w:t xml:space="preserve">Corresponding authors: </w:t>
      </w:r>
    </w:p>
    <w:p w:rsidR="009A1D5B" w:rsidRPr="0017578B" w:rsidRDefault="0049790A" w:rsidP="00466C82">
      <w:pPr>
        <w:spacing w:line="480" w:lineRule="auto"/>
        <w:rPr>
          <w:rFonts w:ascii="Arial" w:hAnsi="Arial" w:cs="Arial"/>
          <w:sz w:val="22"/>
        </w:rPr>
      </w:pPr>
      <w:bookmarkStart w:id="0" w:name="OLE_LINK1"/>
      <w:bookmarkStart w:id="1" w:name="OLE_LINK2"/>
      <w:r w:rsidRPr="0017578B">
        <w:rPr>
          <w:rFonts w:ascii="Arial" w:hAnsi="Arial" w:cs="Arial"/>
          <w:sz w:val="22"/>
        </w:rPr>
        <w:t xml:space="preserve">Dr. </w:t>
      </w:r>
      <w:r w:rsidR="009A1D5B" w:rsidRPr="0017578B">
        <w:rPr>
          <w:rFonts w:ascii="Arial" w:hAnsi="Arial" w:cs="Arial"/>
          <w:sz w:val="22"/>
        </w:rPr>
        <w:t>Kun Zhang</w:t>
      </w:r>
      <w:r w:rsidRPr="0017578B">
        <w:rPr>
          <w:rFonts w:ascii="Arial" w:hAnsi="Arial" w:cs="Arial"/>
          <w:sz w:val="22"/>
        </w:rPr>
        <w:t xml:space="preserve">, </w:t>
      </w:r>
      <w:r w:rsidR="009A1D5B" w:rsidRPr="0017578B">
        <w:rPr>
          <w:rFonts w:ascii="Arial" w:hAnsi="Arial" w:cs="Arial"/>
          <w:sz w:val="22"/>
        </w:rPr>
        <w:t>Institute for Genomic Medicine and Institute of Engineering in Medicine</w:t>
      </w:r>
      <w:r w:rsidRPr="0017578B">
        <w:rPr>
          <w:rFonts w:ascii="Arial" w:hAnsi="Arial" w:cs="Arial"/>
          <w:sz w:val="22"/>
        </w:rPr>
        <w:t xml:space="preserve">, </w:t>
      </w:r>
      <w:r w:rsidR="009A1D5B" w:rsidRPr="0017578B">
        <w:rPr>
          <w:rFonts w:ascii="Arial" w:hAnsi="Arial" w:cs="Arial"/>
          <w:sz w:val="22"/>
        </w:rPr>
        <w:t>Department of Bioengineering</w:t>
      </w:r>
      <w:r w:rsidRPr="0017578B">
        <w:rPr>
          <w:rFonts w:ascii="Arial" w:hAnsi="Arial" w:cs="Arial"/>
          <w:sz w:val="22"/>
        </w:rPr>
        <w:t xml:space="preserve">, </w:t>
      </w:r>
      <w:r w:rsidR="009A1D5B" w:rsidRPr="0017578B">
        <w:rPr>
          <w:rFonts w:ascii="Arial" w:hAnsi="Arial" w:cs="Arial"/>
          <w:sz w:val="22"/>
        </w:rPr>
        <w:t>University of California at San Diego</w:t>
      </w:r>
      <w:r w:rsidR="002B3557" w:rsidRPr="0017578B">
        <w:rPr>
          <w:rFonts w:ascii="Arial" w:hAnsi="Arial" w:cs="Arial"/>
          <w:sz w:val="22"/>
        </w:rPr>
        <w:t xml:space="preserve">, </w:t>
      </w:r>
      <w:r w:rsidR="009A1D5B" w:rsidRPr="0017578B">
        <w:rPr>
          <w:rFonts w:ascii="Arial" w:hAnsi="Arial" w:cs="Arial"/>
          <w:sz w:val="22"/>
        </w:rPr>
        <w:t xml:space="preserve">9500 Gilman Drive, </w:t>
      </w:r>
      <w:r w:rsidRPr="0017578B">
        <w:rPr>
          <w:rFonts w:ascii="Arial" w:hAnsi="Arial" w:cs="Arial"/>
          <w:sz w:val="22"/>
        </w:rPr>
        <w:t xml:space="preserve">MC0412, La Jolla, CA 92093-0412, </w:t>
      </w:r>
      <w:r w:rsidR="009A1D5B" w:rsidRPr="0017578B">
        <w:rPr>
          <w:rFonts w:ascii="Arial" w:hAnsi="Arial" w:cs="Arial"/>
          <w:sz w:val="22"/>
        </w:rPr>
        <w:t>Tel: 858-822-7876</w:t>
      </w:r>
      <w:r w:rsidRPr="0017578B">
        <w:rPr>
          <w:rFonts w:ascii="Arial" w:hAnsi="Arial" w:cs="Arial"/>
          <w:sz w:val="22"/>
        </w:rPr>
        <w:t xml:space="preserve">, </w:t>
      </w:r>
      <w:r w:rsidR="009A1D5B" w:rsidRPr="0017578B">
        <w:rPr>
          <w:rFonts w:ascii="Arial" w:hAnsi="Arial" w:cs="Arial"/>
          <w:sz w:val="22"/>
        </w:rPr>
        <w:t>Fax: 858-534-5722</w:t>
      </w:r>
      <w:r w:rsidRPr="0017578B">
        <w:rPr>
          <w:rFonts w:ascii="Arial" w:hAnsi="Arial" w:cs="Arial"/>
          <w:sz w:val="22"/>
        </w:rPr>
        <w:t xml:space="preserve">, </w:t>
      </w:r>
      <w:r w:rsidR="009A1D5B" w:rsidRPr="0017578B">
        <w:rPr>
          <w:rFonts w:ascii="Arial" w:hAnsi="Arial" w:cs="Arial"/>
          <w:sz w:val="22"/>
        </w:rPr>
        <w:t>E-mail: kzhang@eng.ucsd.edu</w:t>
      </w:r>
    </w:p>
    <w:bookmarkEnd w:id="0"/>
    <w:bookmarkEnd w:id="1"/>
    <w:p w:rsidR="00440697" w:rsidRPr="0017578B" w:rsidRDefault="00440697" w:rsidP="00466C82">
      <w:pPr>
        <w:spacing w:line="480" w:lineRule="auto"/>
        <w:rPr>
          <w:rFonts w:ascii="Arial" w:hAnsi="Arial" w:cs="Arial"/>
          <w:sz w:val="22"/>
        </w:rPr>
      </w:pPr>
    </w:p>
    <w:p w:rsidR="00440697" w:rsidRPr="0017578B" w:rsidRDefault="00440697" w:rsidP="00466C82">
      <w:pPr>
        <w:spacing w:line="480" w:lineRule="auto"/>
        <w:rPr>
          <w:rFonts w:ascii="Arial" w:hAnsi="Arial" w:cs="Arial"/>
          <w:sz w:val="22"/>
        </w:rPr>
      </w:pPr>
    </w:p>
    <w:p w:rsidR="00440697" w:rsidRPr="0017578B" w:rsidRDefault="00440697" w:rsidP="00466C82">
      <w:pPr>
        <w:spacing w:line="480" w:lineRule="auto"/>
        <w:rPr>
          <w:rFonts w:ascii="Arial" w:hAnsi="Arial" w:cs="Arial"/>
          <w:sz w:val="22"/>
        </w:rPr>
      </w:pPr>
    </w:p>
    <w:p w:rsidR="00440697" w:rsidRPr="0017578B" w:rsidRDefault="00440697" w:rsidP="00466C82">
      <w:pPr>
        <w:spacing w:line="480" w:lineRule="auto"/>
        <w:rPr>
          <w:rFonts w:ascii="Arial" w:hAnsi="Arial" w:cs="Arial"/>
          <w:sz w:val="22"/>
        </w:rPr>
      </w:pPr>
    </w:p>
    <w:p w:rsidR="00440697" w:rsidRPr="0017578B" w:rsidRDefault="00440697" w:rsidP="00466C82">
      <w:pPr>
        <w:spacing w:line="480" w:lineRule="auto"/>
        <w:rPr>
          <w:rFonts w:ascii="Arial" w:hAnsi="Arial" w:cs="Arial"/>
          <w:sz w:val="22"/>
        </w:rPr>
      </w:pPr>
    </w:p>
    <w:p w:rsidR="00440697" w:rsidRPr="0017578B" w:rsidRDefault="00440697" w:rsidP="00466C82">
      <w:pPr>
        <w:spacing w:line="480" w:lineRule="auto"/>
        <w:rPr>
          <w:rFonts w:ascii="Arial" w:hAnsi="Arial" w:cs="Arial"/>
          <w:sz w:val="22"/>
        </w:rPr>
      </w:pPr>
    </w:p>
    <w:p w:rsidR="00440697" w:rsidRPr="0017578B" w:rsidRDefault="00440697" w:rsidP="00466C82">
      <w:pPr>
        <w:spacing w:line="480" w:lineRule="auto"/>
        <w:rPr>
          <w:rFonts w:ascii="Arial" w:hAnsi="Arial" w:cs="Arial"/>
          <w:sz w:val="22"/>
        </w:rPr>
      </w:pPr>
    </w:p>
    <w:p w:rsidR="00440697" w:rsidRPr="0017578B" w:rsidRDefault="00440697" w:rsidP="00466C82">
      <w:pPr>
        <w:spacing w:line="480" w:lineRule="auto"/>
        <w:rPr>
          <w:rFonts w:ascii="Arial" w:hAnsi="Arial" w:cs="Arial"/>
          <w:sz w:val="22"/>
        </w:rPr>
      </w:pPr>
    </w:p>
    <w:p w:rsidR="00440697" w:rsidRPr="0017578B" w:rsidRDefault="00440697" w:rsidP="00466C82">
      <w:pPr>
        <w:spacing w:line="480" w:lineRule="auto"/>
        <w:rPr>
          <w:rFonts w:ascii="Arial" w:hAnsi="Arial" w:cs="Arial"/>
          <w:sz w:val="22"/>
        </w:rPr>
      </w:pPr>
    </w:p>
    <w:p w:rsidR="003B4094" w:rsidRPr="0017578B" w:rsidRDefault="003B4094" w:rsidP="00466C82">
      <w:pPr>
        <w:pStyle w:val="Heading2"/>
        <w:spacing w:line="480" w:lineRule="auto"/>
        <w:rPr>
          <w:rFonts w:ascii="Arial" w:hAnsi="Arial" w:cs="Arial"/>
          <w:sz w:val="22"/>
          <w:szCs w:val="22"/>
        </w:rPr>
      </w:pPr>
      <w:r w:rsidRPr="0017578B">
        <w:rPr>
          <w:rFonts w:ascii="Arial" w:hAnsi="Arial" w:cs="Arial"/>
          <w:sz w:val="22"/>
          <w:szCs w:val="22"/>
        </w:rPr>
        <w:lastRenderedPageBreak/>
        <w:t>Abstract</w:t>
      </w:r>
    </w:p>
    <w:p w:rsidR="007B1A4F" w:rsidRPr="007B1A4F" w:rsidRDefault="007B1A4F" w:rsidP="00466C82">
      <w:pPr>
        <w:spacing w:line="480" w:lineRule="auto"/>
        <w:rPr>
          <w:rFonts w:ascii="Arial" w:eastAsia="Times New Roman" w:hAnsi="Arial" w:cs="Arial"/>
          <w:color w:val="000000"/>
          <w:sz w:val="22"/>
        </w:rPr>
      </w:pPr>
      <w:r w:rsidRPr="007B1A4F">
        <w:rPr>
          <w:rFonts w:ascii="Arial" w:eastAsia="Times New Roman" w:hAnsi="Arial" w:cs="Arial"/>
          <w:color w:val="000000"/>
          <w:sz w:val="22"/>
        </w:rPr>
        <w:t xml:space="preserve">Adjacent </w:t>
      </w:r>
      <w:proofErr w:type="spellStart"/>
      <w:r w:rsidRPr="007B1A4F">
        <w:rPr>
          <w:rFonts w:ascii="Arial" w:eastAsia="Times New Roman" w:hAnsi="Arial" w:cs="Arial"/>
          <w:color w:val="000000"/>
          <w:sz w:val="22"/>
        </w:rPr>
        <w:t>CpG</w:t>
      </w:r>
      <w:proofErr w:type="spellEnd"/>
      <w:r w:rsidRPr="007B1A4F">
        <w:rPr>
          <w:rFonts w:ascii="Arial" w:eastAsia="Times New Roman" w:hAnsi="Arial" w:cs="Arial"/>
          <w:color w:val="000000"/>
          <w:sz w:val="22"/>
        </w:rPr>
        <w:t xml:space="preserve"> sites in mammalian genomes tend to be co-methylated due to the </w:t>
      </w:r>
      <w:proofErr w:type="spellStart"/>
      <w:r w:rsidR="00466C82" w:rsidRPr="00466C82">
        <w:rPr>
          <w:rFonts w:ascii="Arial" w:eastAsia="Times New Roman" w:hAnsi="Arial" w:cs="Arial"/>
          <w:color w:val="000000"/>
          <w:sz w:val="22"/>
        </w:rPr>
        <w:t>processivity</w:t>
      </w:r>
      <w:proofErr w:type="spellEnd"/>
      <w:r w:rsidR="00466C82" w:rsidRPr="007B1A4F">
        <w:rPr>
          <w:rFonts w:ascii="Arial" w:eastAsia="Times New Roman" w:hAnsi="Arial" w:cs="Arial"/>
          <w:color w:val="000000"/>
          <w:sz w:val="22"/>
        </w:rPr>
        <w:t xml:space="preserve"> </w:t>
      </w:r>
      <w:r w:rsidRPr="007B1A4F">
        <w:rPr>
          <w:rFonts w:ascii="Arial" w:eastAsia="Times New Roman" w:hAnsi="Arial" w:cs="Arial"/>
          <w:color w:val="000000"/>
          <w:sz w:val="22"/>
        </w:rPr>
        <w:t xml:space="preserve">of enzymes responsible for adding or removing the methyl group. Yet discordant methylation patterns have also be observed, and found to be related to stochastic or uncoordinated molecular processes. Here we focused on a systematic search and investigation of regions in the human genome that exhibit highly coordinated methylation. </w:t>
      </w:r>
    </w:p>
    <w:p w:rsidR="007B1A4F" w:rsidRPr="007B1A4F" w:rsidRDefault="007B1A4F" w:rsidP="00466C82">
      <w:pPr>
        <w:spacing w:line="480" w:lineRule="auto"/>
        <w:rPr>
          <w:rFonts w:ascii="Arial" w:eastAsia="Times New Roman" w:hAnsi="Arial" w:cs="Arial"/>
          <w:color w:val="000000"/>
          <w:sz w:val="22"/>
        </w:rPr>
      </w:pPr>
      <w:r w:rsidRPr="007B1A4F">
        <w:rPr>
          <w:rFonts w:ascii="Arial" w:eastAsia="Times New Roman" w:hAnsi="Arial" w:cs="Arial"/>
          <w:color w:val="000000"/>
          <w:sz w:val="22"/>
        </w:rPr>
        <w:t xml:space="preserve">By examining the co-methylation patterns of multiple adjacent </w:t>
      </w:r>
      <w:proofErr w:type="spellStart"/>
      <w:r w:rsidRPr="007B1A4F">
        <w:rPr>
          <w:rFonts w:ascii="Arial" w:eastAsia="Times New Roman" w:hAnsi="Arial" w:cs="Arial"/>
          <w:color w:val="000000"/>
          <w:sz w:val="22"/>
        </w:rPr>
        <w:t>CpG</w:t>
      </w:r>
      <w:proofErr w:type="spellEnd"/>
      <w:r w:rsidRPr="007B1A4F">
        <w:rPr>
          <w:rFonts w:ascii="Arial" w:eastAsia="Times New Roman" w:hAnsi="Arial" w:cs="Arial"/>
          <w:color w:val="000000"/>
          <w:sz w:val="22"/>
        </w:rPr>
        <w:t xml:space="preserve"> sites, termed methylation haplotypes, in single bisulfite sequencing reads, we applied a greedy-searching strategy to defined blocks of tightly coupled </w:t>
      </w:r>
      <w:proofErr w:type="spellStart"/>
      <w:r w:rsidRPr="007B1A4F">
        <w:rPr>
          <w:rFonts w:ascii="Arial" w:eastAsia="Times New Roman" w:hAnsi="Arial" w:cs="Arial"/>
          <w:color w:val="000000"/>
          <w:sz w:val="22"/>
        </w:rPr>
        <w:t>CpG</w:t>
      </w:r>
      <w:proofErr w:type="spellEnd"/>
      <w:r w:rsidRPr="007B1A4F">
        <w:rPr>
          <w:rFonts w:ascii="Arial" w:eastAsia="Times New Roman" w:hAnsi="Arial" w:cs="Arial"/>
          <w:color w:val="000000"/>
          <w:sz w:val="22"/>
        </w:rPr>
        <w:t xml:space="preserve"> sites, called Methylation Haplotype Blocks (MHBs), based on 53 sets of whole genome bisulfite sequencing (WGBS) data, including 43 published sets from human adult tissues, ESC and in vitro differentiated cell lines, as well as 10 sets from human adult tissues generated in this study. The MHBs were then further validated with 101 sets of RRBS ENCODE data, and 1,274 sets of Illumina 450k methylation array data from TCGA tumor and normal samples. Globally, MHBs are enriched in but only partially overlap with several well-known genomic features, including </w:t>
      </w:r>
      <w:proofErr w:type="spellStart"/>
      <w:r w:rsidRPr="007B1A4F">
        <w:rPr>
          <w:rFonts w:ascii="Arial" w:eastAsia="Times New Roman" w:hAnsi="Arial" w:cs="Arial"/>
          <w:color w:val="000000"/>
          <w:sz w:val="22"/>
        </w:rPr>
        <w:t>CpG</w:t>
      </w:r>
      <w:proofErr w:type="spellEnd"/>
      <w:r w:rsidRPr="007B1A4F">
        <w:rPr>
          <w:rFonts w:ascii="Arial" w:eastAsia="Times New Roman" w:hAnsi="Arial" w:cs="Arial"/>
          <w:color w:val="000000"/>
          <w:sz w:val="22"/>
        </w:rPr>
        <w:t xml:space="preserve"> islands, promoters, enhancers and VMRs. </w:t>
      </w:r>
    </w:p>
    <w:p w:rsidR="007B1A4F" w:rsidRDefault="007B1A4F" w:rsidP="00466C82">
      <w:pPr>
        <w:spacing w:line="480" w:lineRule="auto"/>
        <w:rPr>
          <w:rFonts w:ascii="Arial" w:eastAsia="Times New Roman" w:hAnsi="Arial" w:cs="Arial"/>
          <w:color w:val="000000"/>
          <w:sz w:val="22"/>
        </w:rPr>
      </w:pPr>
      <w:r w:rsidRPr="007B1A4F">
        <w:rPr>
          <w:rFonts w:ascii="Arial" w:eastAsia="Times New Roman" w:hAnsi="Arial" w:cs="Arial"/>
          <w:color w:val="000000"/>
          <w:sz w:val="22"/>
        </w:rPr>
        <w:t>To perform quantitative analysis of the MHBs, we defined a metric called Methylation Haplotype Load (MHL), which is covered both average methylation level and methylation complexity and therefore more informative than average methylation level or Shannon entropy. Using a feature selection strategy, we identified a set of tissue-specific MHBs that cluster</w:t>
      </w:r>
      <w:r w:rsidR="00466C82">
        <w:rPr>
          <w:rFonts w:ascii="Arial" w:eastAsia="Times New Roman" w:hAnsi="Arial" w:cs="Arial"/>
          <w:color w:val="000000"/>
          <w:sz w:val="22"/>
        </w:rPr>
        <w:t xml:space="preserve"> by developmental germ-layers. </w:t>
      </w:r>
      <w:r w:rsidRPr="007B1A4F">
        <w:rPr>
          <w:rFonts w:ascii="Arial" w:eastAsia="Times New Roman" w:hAnsi="Arial" w:cs="Arial"/>
          <w:color w:val="000000"/>
          <w:sz w:val="22"/>
        </w:rPr>
        <w:t xml:space="preserve">Interestingly, examination of these MHBs revealed two distinct mechanisms for fate commitment during development: epigenetic silencing of pluripotent genes, such as NANOG, for mesoderm induction; and epigenetic induction (or de-suppression) of lineage-specific factors for ectoderm commitment. </w:t>
      </w:r>
    </w:p>
    <w:p w:rsidR="007B1A4F" w:rsidRDefault="007B1A4F" w:rsidP="00466C82">
      <w:pPr>
        <w:spacing w:line="480" w:lineRule="auto"/>
        <w:rPr>
          <w:rFonts w:ascii="Arial" w:eastAsia="Times New Roman" w:hAnsi="Arial" w:cs="Arial"/>
          <w:color w:val="000000"/>
          <w:sz w:val="22"/>
        </w:rPr>
      </w:pPr>
    </w:p>
    <w:p w:rsidR="007B1A4F" w:rsidRPr="007B1A4F" w:rsidRDefault="007B1A4F" w:rsidP="00466C82">
      <w:pPr>
        <w:spacing w:line="480" w:lineRule="auto"/>
        <w:rPr>
          <w:rFonts w:ascii="Arial" w:eastAsia="Times New Roman" w:hAnsi="Arial" w:cs="Arial"/>
          <w:color w:val="000000"/>
          <w:sz w:val="22"/>
        </w:rPr>
      </w:pPr>
    </w:p>
    <w:p w:rsidR="006416B6" w:rsidRDefault="00862E67" w:rsidP="006416B6">
      <w:pPr>
        <w:pStyle w:val="Heading2"/>
        <w:spacing w:line="480" w:lineRule="auto"/>
        <w:rPr>
          <w:rFonts w:ascii="Arial" w:hAnsi="Arial" w:cs="Arial"/>
          <w:sz w:val="22"/>
          <w:szCs w:val="22"/>
        </w:rPr>
      </w:pPr>
      <w:r>
        <w:rPr>
          <w:rFonts w:ascii="Arial" w:hAnsi="Arial" w:cs="Arial" w:hint="eastAsia"/>
          <w:sz w:val="22"/>
          <w:szCs w:val="22"/>
        </w:rPr>
        <w:lastRenderedPageBreak/>
        <w:t>I</w:t>
      </w:r>
      <w:r>
        <w:rPr>
          <w:rFonts w:ascii="Arial" w:hAnsi="Arial" w:cs="Arial"/>
          <w:sz w:val="22"/>
          <w:szCs w:val="22"/>
        </w:rPr>
        <w:t>ntroduction</w:t>
      </w:r>
    </w:p>
    <w:p w:rsidR="00272DA3" w:rsidRDefault="00272DA3" w:rsidP="00272DA3">
      <w:pPr>
        <w:widowControl/>
        <w:shd w:val="clear" w:color="auto" w:fill="FFFFFF"/>
        <w:suppressAutoHyphens w:val="0"/>
        <w:spacing w:line="480" w:lineRule="auto"/>
        <w:rPr>
          <w:rFonts w:ascii="Arial" w:hAnsi="Arial" w:cs="Arial"/>
          <w:sz w:val="22"/>
        </w:rPr>
      </w:pPr>
      <w:r w:rsidRPr="0017578B">
        <w:rPr>
          <w:rFonts w:ascii="Arial" w:hAnsi="Arial" w:cs="Arial"/>
          <w:sz w:val="22"/>
        </w:rPr>
        <w:t>DNA methylation is one of most important inherited epigenetic modification in the human genome</w:t>
      </w:r>
      <w:r>
        <w:rPr>
          <w:rFonts w:ascii="Arial" w:hAnsi="Arial" w:cs="Arial"/>
          <w:sz w:val="22"/>
        </w:rPr>
        <w:t xml:space="preserve"> </w:t>
      </w:r>
      <w:r w:rsidRPr="0017578B">
        <w:rPr>
          <w:rFonts w:ascii="Arial" w:eastAsia="Times New Roman" w:hAnsi="Arial" w:cs="Arial"/>
          <w:color w:val="231F20"/>
          <w:sz w:val="22"/>
        </w:rPr>
        <w:t>that occurs primarily on the</w:t>
      </w:r>
      <w:r>
        <w:rPr>
          <w:rFonts w:ascii="Arial" w:eastAsia="Times New Roman" w:hAnsi="Arial" w:cs="Arial"/>
          <w:color w:val="231F20"/>
          <w:sz w:val="22"/>
        </w:rPr>
        <w:t xml:space="preserve"> </w:t>
      </w:r>
      <w:proofErr w:type="spellStart"/>
      <w:r>
        <w:rPr>
          <w:rFonts w:ascii="Arial" w:eastAsia="Times New Roman" w:hAnsi="Arial" w:cs="Arial"/>
          <w:color w:val="231F20"/>
          <w:spacing w:val="1"/>
          <w:sz w:val="22"/>
        </w:rPr>
        <w:t>cytosines</w:t>
      </w:r>
      <w:proofErr w:type="spellEnd"/>
      <w:r>
        <w:rPr>
          <w:rFonts w:ascii="Arial" w:eastAsia="Times New Roman" w:hAnsi="Arial" w:cs="Arial"/>
          <w:color w:val="231F20"/>
          <w:spacing w:val="1"/>
          <w:sz w:val="22"/>
        </w:rPr>
        <w:t xml:space="preserve"> in </w:t>
      </w:r>
      <w:proofErr w:type="spellStart"/>
      <w:r>
        <w:rPr>
          <w:rFonts w:ascii="Arial" w:eastAsia="Times New Roman" w:hAnsi="Arial" w:cs="Arial"/>
          <w:color w:val="231F20"/>
          <w:spacing w:val="1"/>
          <w:sz w:val="22"/>
        </w:rPr>
        <w:t>CpG</w:t>
      </w:r>
      <w:proofErr w:type="spellEnd"/>
      <w:r>
        <w:rPr>
          <w:rFonts w:ascii="Arial" w:eastAsia="Times New Roman" w:hAnsi="Arial" w:cs="Arial"/>
          <w:color w:val="231F20"/>
          <w:spacing w:val="1"/>
          <w:sz w:val="22"/>
        </w:rPr>
        <w:t xml:space="preserve"> dinucleotides</w:t>
      </w:r>
      <w:r w:rsidRPr="0017578B">
        <w:rPr>
          <w:rFonts w:ascii="Arial" w:hAnsi="Arial" w:cs="Arial"/>
          <w:sz w:val="22"/>
        </w:rPr>
        <w:t xml:space="preserve">. It is involved in most human biological and cellular, physiological, pathological changes. Current evidence shows DNA methylation could be powerful tag for cell differentiation, aging estimation, forensic identification and disease status, especially in cancer. DNA methylation can be used as the sensitive biomarker for diagnosis, prognosis surveillance and chemo-response tracking. More and more genome-wide DNA methylation profile for cancers has been completed with different strategies </w:t>
      </w:r>
      <w:r w:rsidRPr="0017578B">
        <w:rPr>
          <w:rFonts w:ascii="Arial" w:hAnsi="Arial" w:cs="Arial"/>
          <w:sz w:val="22"/>
        </w:rPr>
        <w:fldChar w:fldCharType="begin">
          <w:fldData xml:space="preserve">PEVuZE5vdGU+PENpdGU+PEF1dGhvcj5aaGFvPC9BdXRob3I+PFllYXI+MjAxNDwvWWVhcj48UmVj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</w:fldData>
        </w:fldChar>
      </w:r>
      <w:r>
        <w:rPr>
          <w:rFonts w:ascii="Arial" w:hAnsi="Arial" w:cs="Arial"/>
          <w:sz w:val="22"/>
        </w:rPr>
        <w:instrText xml:space="preserve"> ADDIN EN.CITE </w:instrText>
      </w:r>
      <w:r>
        <w:rPr>
          <w:rFonts w:ascii="Arial" w:hAnsi="Arial" w:cs="Arial"/>
          <w:sz w:val="22"/>
        </w:rPr>
        <w:fldChar w:fldCharType="begin">
          <w:fldData xml:space="preserve">PEVuZE5vdGU+PENpdGU+PEF1dGhvcj5aaGFvPC9BdXRob3I+PFllYXI+MjAxNDwvWWVhcj48UmVj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</w:fldData>
        </w:fldChar>
      </w:r>
      <w:r>
        <w:rPr>
          <w:rFonts w:ascii="Arial" w:hAnsi="Arial" w:cs="Arial"/>
          <w:sz w:val="22"/>
        </w:rPr>
        <w:instrText xml:space="preserve"> ADDIN EN.CITE.DATA </w:instrText>
      </w:r>
      <w:r>
        <w:rPr>
          <w:rFonts w:ascii="Arial" w:hAnsi="Arial" w:cs="Arial"/>
          <w:sz w:val="22"/>
        </w:rPr>
      </w:r>
      <w:r>
        <w:rPr>
          <w:rFonts w:ascii="Arial" w:hAnsi="Arial" w:cs="Arial"/>
          <w:sz w:val="22"/>
        </w:rPr>
        <w:fldChar w:fldCharType="end"/>
      </w:r>
      <w:r w:rsidRPr="0017578B">
        <w:rPr>
          <w:rFonts w:ascii="Arial" w:hAnsi="Arial" w:cs="Arial"/>
          <w:sz w:val="22"/>
        </w:rPr>
      </w:r>
      <w:r w:rsidRPr="0017578B">
        <w:rPr>
          <w:rFonts w:ascii="Arial" w:hAnsi="Arial" w:cs="Arial"/>
          <w:sz w:val="22"/>
        </w:rPr>
        <w:fldChar w:fldCharType="separate"/>
      </w:r>
      <w:r>
        <w:rPr>
          <w:rFonts w:ascii="Arial" w:hAnsi="Arial" w:cs="Arial"/>
          <w:noProof/>
          <w:sz w:val="22"/>
        </w:rPr>
        <w:t>(</w:t>
      </w:r>
      <w:hyperlink w:anchor="_ENREF_1" w:tooltip="Zhao, 2014 #1204" w:history="1">
        <w:r w:rsidR="004969ED">
          <w:rPr>
            <w:rFonts w:ascii="Arial" w:hAnsi="Arial" w:cs="Arial"/>
            <w:noProof/>
            <w:sz w:val="22"/>
          </w:rPr>
          <w:t>1</w:t>
        </w:r>
      </w:hyperlink>
      <w:r>
        <w:rPr>
          <w:rFonts w:ascii="Arial" w:hAnsi="Arial" w:cs="Arial"/>
          <w:noProof/>
          <w:sz w:val="22"/>
        </w:rPr>
        <w:t>)</w:t>
      </w:r>
      <w:r w:rsidRPr="0017578B">
        <w:rPr>
          <w:rFonts w:ascii="Arial" w:hAnsi="Arial" w:cs="Arial"/>
          <w:sz w:val="22"/>
        </w:rPr>
        <w:fldChar w:fldCharType="end"/>
      </w:r>
      <w:r w:rsidRPr="0017578B">
        <w:rPr>
          <w:rFonts w:ascii="Arial" w:hAnsi="Arial" w:cs="Arial"/>
          <w:sz w:val="22"/>
        </w:rPr>
        <w:t>. Most of the current method is preferred to microarray or capture-based sequencing technology. However, the coverage is limited and the signal is a fuzzy evaluation of DNA methylation for the population of a specific tissue. Although capture-based DNA methylation sequencing technology, such as MBD-</w:t>
      </w:r>
      <w:proofErr w:type="spellStart"/>
      <w:r w:rsidRPr="0017578B">
        <w:rPr>
          <w:rFonts w:ascii="Arial" w:hAnsi="Arial" w:cs="Arial"/>
          <w:sz w:val="22"/>
        </w:rPr>
        <w:t>seq</w:t>
      </w:r>
      <w:proofErr w:type="spellEnd"/>
      <w:r w:rsidRPr="0017578B">
        <w:rPr>
          <w:rFonts w:ascii="Arial" w:hAnsi="Arial" w:cs="Arial"/>
          <w:sz w:val="22"/>
        </w:rPr>
        <w:t xml:space="preserve"> and </w:t>
      </w:r>
      <w:proofErr w:type="spellStart"/>
      <w:r w:rsidRPr="0017578B">
        <w:rPr>
          <w:rFonts w:ascii="Arial" w:hAnsi="Arial" w:cs="Arial"/>
          <w:sz w:val="22"/>
        </w:rPr>
        <w:t>MeDIP-seq</w:t>
      </w:r>
      <w:proofErr w:type="spellEnd"/>
      <w:r w:rsidRPr="0017578B">
        <w:rPr>
          <w:rFonts w:ascii="Arial" w:hAnsi="Arial" w:cs="Arial"/>
          <w:sz w:val="22"/>
        </w:rPr>
        <w:t xml:space="preserve"> have low cost, they cannot obtain single-based methylation status, to decrease the cost of the design. In addition, majority of these profiles are based on solid tissues rather than circulating free-cell DNA, which is considered as the most powerful media for non-invasive diagnosis. </w:t>
      </w:r>
    </w:p>
    <w:p w:rsidR="00F31CC1" w:rsidRDefault="00CB2308" w:rsidP="00F31CC1">
      <w:pPr>
        <w:spacing w:line="480" w:lineRule="auto"/>
        <w:rPr>
          <w:rFonts w:ascii="Arial" w:hAnsi="Arial" w:cs="Arial"/>
          <w:sz w:val="22"/>
        </w:rPr>
      </w:pPr>
      <w:r>
        <w:rPr>
          <w:rFonts w:ascii="Arial" w:hAnsi="Arial" w:cs="Arial"/>
          <w:sz w:val="22"/>
        </w:rPr>
        <w:t>As the evidence shown, t</w:t>
      </w:r>
      <w:r w:rsidR="00F31CC1" w:rsidRPr="0017578B">
        <w:rPr>
          <w:rFonts w:ascii="Arial" w:hAnsi="Arial" w:cs="Arial"/>
          <w:sz w:val="22"/>
        </w:rPr>
        <w:t xml:space="preserve">he survival time </w:t>
      </w:r>
      <w:r>
        <w:rPr>
          <w:rFonts w:ascii="Arial" w:hAnsi="Arial" w:cs="Arial"/>
          <w:sz w:val="22"/>
        </w:rPr>
        <w:t xml:space="preserve">of the cancer patients </w:t>
      </w:r>
      <w:r w:rsidR="00F31CC1" w:rsidRPr="0017578B">
        <w:rPr>
          <w:rFonts w:ascii="Arial" w:hAnsi="Arial" w:cs="Arial"/>
          <w:sz w:val="22"/>
        </w:rPr>
        <w:t xml:space="preserve">is highly </w:t>
      </w:r>
      <w:r w:rsidRPr="0017578B">
        <w:rPr>
          <w:rFonts w:ascii="Arial" w:hAnsi="Arial" w:cs="Arial"/>
          <w:sz w:val="22"/>
        </w:rPr>
        <w:t>dependent</w:t>
      </w:r>
      <w:r w:rsidR="00F31CC1" w:rsidRPr="0017578B">
        <w:rPr>
          <w:rFonts w:ascii="Arial" w:hAnsi="Arial" w:cs="Arial"/>
          <w:sz w:val="22"/>
        </w:rPr>
        <w:t xml:space="preserve"> on the stage of the cancer in which the patient were diagnosed, especially for NSCLC, pancreatic cancer and colon cancer</w:t>
      </w:r>
      <w:r w:rsidR="00F31CC1" w:rsidRPr="0017578B">
        <w:rPr>
          <w:rFonts w:ascii="Arial" w:hAnsi="Arial" w:cs="Arial"/>
          <w:sz w:val="22"/>
        </w:rPr>
        <w:fldChar w:fldCharType="begin"/>
      </w:r>
      <w:r>
        <w:rPr>
          <w:rFonts w:ascii="Arial" w:hAnsi="Arial" w:cs="Arial"/>
          <w:sz w:val="22"/>
        </w:rPr>
        <w:instrText xml:space="preserve"> ADDIN EN.CITE &lt;EndNote&gt;&lt;Cite&gt;&lt;Author&gt;Siegel&lt;/Author&gt;&lt;Year&gt;2015&lt;/Year&gt;&lt;RecNum&gt;1206&lt;/RecNum&gt;&lt;DisplayText&gt;(2)&lt;/DisplayText&gt;&lt;record&gt;&lt;rec-number&gt;1206&lt;/rec-number&gt;&lt;foreign-keys&gt;&lt;key app="EN" db-id="attrpevsazz0zieaz5f5ez9ua9rsfed5epva"&gt;1206&lt;/key&gt;&lt;/foreign-keys&gt;&lt;ref-type name="Journal Article"&gt;17&lt;/ref-type&gt;&lt;contributors&gt;&lt;authors&gt;&lt;author&gt;Siegel, R. L.&lt;/author&gt;&lt;author&gt;Miller, K. D.&lt;/author&gt;&lt;author&gt;Jemal, A.&lt;/author&gt;&lt;/authors&gt;&lt;/contributors&gt;&lt;auth-address&gt;Director, Surveillance Information, Surveillance and Health Services Research, American Cancer Society, Atlanta, GA.&lt;/auth-address&gt;&lt;titles&gt;&lt;title&gt;Cancer statistics, 2015&lt;/title&gt;&lt;secondary-title&gt;CA Cancer J Clin&lt;/secondary-title&gt;&lt;alt-title&gt;CA: a cancer journal for clinicians&lt;/alt-title&gt;&lt;/titles&gt;&lt;periodical&gt;&lt;full-title&gt;CA Cancer J Clin&lt;/full-title&gt;&lt;abbr-1&gt;CA: a cancer journal for clinicians&lt;/abbr-1&gt;&lt;/periodical&gt;&lt;alt-periodical&gt;&lt;full-title&gt;CA Cancer J Clin&lt;/full-title&gt;&lt;abbr-1&gt;CA: a cancer journal for clinicians&lt;/abbr-1&gt;&lt;/alt-periodical&gt;&lt;pages&gt;5-29&lt;/pages&gt;&lt;volume&gt;65&lt;/volume&gt;&lt;number&gt;1&lt;/number&gt;&lt;edition&gt;2015/01/07&lt;/edition&gt;&lt;keywords&gt;&lt;keyword&gt;American Cancer Society&lt;/keyword&gt;&lt;keyword&gt;Centers for Disease Control and Prevention (U.S.)&lt;/keyword&gt;&lt;keyword&gt;Female&lt;/keyword&gt;&lt;keyword&gt;Humans&lt;/keyword&gt;&lt;keyword&gt;Incidence&lt;/keyword&gt;&lt;keyword&gt;Male&lt;/keyword&gt;&lt;keyword&gt;Neoplasms/*epidemiology/mortality&lt;/keyword&gt;&lt;keyword&gt;*Registries&lt;/keyword&gt;&lt;keyword&gt;SEER Program&lt;/keyword&gt;&lt;keyword&gt;Sex Distribution&lt;/keyword&gt;&lt;keyword&gt;Survival Rate&lt;/keyword&gt;&lt;keyword&gt;United States/epidemiology&lt;/keyword&gt;&lt;/keywords&gt;&lt;dates&gt;&lt;year&gt;2015&lt;/year&gt;&lt;pub-dates&gt;&lt;date&gt;Jan-Feb&lt;/date&gt;&lt;/pub-dates&gt;&lt;/dates&gt;&lt;isbn&gt;1542-4863 (Electronic)&amp;#xD;0007-9235 (Linking)&lt;/isbn&gt;&lt;accession-num&gt;25559415&lt;/accession-num&gt;&lt;urls&gt;&lt;related-urls&gt;&lt;url&gt;http://www.ncbi.nlm.nih.gov/pubmed/25559415&lt;/url&gt;&lt;/related-urls&gt;&lt;/urls&gt;&lt;electronic-resource-num&gt;10.3322/caac.21254&lt;/electronic-resource-num&gt;&lt;language&gt;eng&lt;/language&gt;&lt;/record&gt;&lt;/Cite&gt;&lt;/EndNote&gt;</w:instrText>
      </w:r>
      <w:r w:rsidR="00F31CC1" w:rsidRPr="0017578B">
        <w:rPr>
          <w:rFonts w:ascii="Arial" w:hAnsi="Arial" w:cs="Arial"/>
          <w:sz w:val="22"/>
        </w:rPr>
        <w:fldChar w:fldCharType="separate"/>
      </w:r>
      <w:r>
        <w:rPr>
          <w:rFonts w:ascii="Arial" w:hAnsi="Arial" w:cs="Arial"/>
          <w:noProof/>
          <w:sz w:val="22"/>
        </w:rPr>
        <w:t>(</w:t>
      </w:r>
      <w:hyperlink w:anchor="_ENREF_2" w:tooltip="Siegel, 2015 #1206" w:history="1">
        <w:r w:rsidR="004969ED">
          <w:rPr>
            <w:rFonts w:ascii="Arial" w:hAnsi="Arial" w:cs="Arial"/>
            <w:noProof/>
            <w:sz w:val="22"/>
          </w:rPr>
          <w:t>2</w:t>
        </w:r>
      </w:hyperlink>
      <w:r>
        <w:rPr>
          <w:rFonts w:ascii="Arial" w:hAnsi="Arial" w:cs="Arial"/>
          <w:noProof/>
          <w:sz w:val="22"/>
        </w:rPr>
        <w:t>)</w:t>
      </w:r>
      <w:r w:rsidR="00F31CC1" w:rsidRPr="0017578B">
        <w:rPr>
          <w:rFonts w:ascii="Arial" w:hAnsi="Arial" w:cs="Arial"/>
          <w:sz w:val="22"/>
        </w:rPr>
        <w:fldChar w:fldCharType="end"/>
      </w:r>
      <w:r w:rsidR="00F31CC1" w:rsidRPr="0017578B">
        <w:rPr>
          <w:rFonts w:ascii="Arial" w:hAnsi="Arial" w:cs="Arial"/>
          <w:sz w:val="22"/>
        </w:rPr>
        <w:t xml:space="preserve">. For example, while the overall 5-year survival rates for late stage III and IV of NSCLC patients were just 5%-14% and 1% respectively, the rate could come up to 50% for the early stage of the NSCLC patients who are typically treated with surgery </w:t>
      </w:r>
      <w:r w:rsidR="00F31CC1" w:rsidRPr="0017578B">
        <w:rPr>
          <w:rFonts w:ascii="Arial" w:hAnsi="Arial" w:cs="Arial"/>
          <w:sz w:val="22"/>
        </w:rPr>
        <w:fldChar w:fldCharType="begin">
          <w:fldData xml:space="preserve">PEVuZE5vdGU+PENpdGU+PEF1dGhvcj5IYW5rZXk8L0F1dGhvcj48WWVhcj4xOTk5PC9ZZWFyPjxS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</w:fldData>
        </w:fldChar>
      </w:r>
      <w:r>
        <w:rPr>
          <w:rFonts w:ascii="Arial" w:hAnsi="Arial" w:cs="Arial"/>
          <w:sz w:val="22"/>
        </w:rPr>
        <w:instrText xml:space="preserve"> ADDIN EN.CITE </w:instrText>
      </w:r>
      <w:r>
        <w:rPr>
          <w:rFonts w:ascii="Arial" w:hAnsi="Arial" w:cs="Arial"/>
          <w:sz w:val="22"/>
        </w:rPr>
        <w:fldChar w:fldCharType="begin">
          <w:fldData xml:space="preserve">PEVuZE5vdGU+PENpdGU+PEF1dGhvcj5IYW5rZXk8L0F1dGhvcj48WWVhcj4xOTk5PC9ZZWFyPjxS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</w:fldData>
        </w:fldChar>
      </w:r>
      <w:r>
        <w:rPr>
          <w:rFonts w:ascii="Arial" w:hAnsi="Arial" w:cs="Arial"/>
          <w:sz w:val="22"/>
        </w:rPr>
        <w:instrText xml:space="preserve"> ADDIN EN.CITE.DATA </w:instrText>
      </w:r>
      <w:r>
        <w:rPr>
          <w:rFonts w:ascii="Arial" w:hAnsi="Arial" w:cs="Arial"/>
          <w:sz w:val="22"/>
        </w:rPr>
      </w:r>
      <w:r>
        <w:rPr>
          <w:rFonts w:ascii="Arial" w:hAnsi="Arial" w:cs="Arial"/>
          <w:sz w:val="22"/>
        </w:rPr>
        <w:fldChar w:fldCharType="end"/>
      </w:r>
      <w:r w:rsidR="00F31CC1" w:rsidRPr="0017578B">
        <w:rPr>
          <w:rFonts w:ascii="Arial" w:hAnsi="Arial" w:cs="Arial"/>
          <w:sz w:val="22"/>
        </w:rPr>
      </w:r>
      <w:r w:rsidR="00F31CC1" w:rsidRPr="0017578B">
        <w:rPr>
          <w:rFonts w:ascii="Arial" w:hAnsi="Arial" w:cs="Arial"/>
          <w:sz w:val="22"/>
        </w:rPr>
        <w:fldChar w:fldCharType="separate"/>
      </w:r>
      <w:r>
        <w:rPr>
          <w:rFonts w:ascii="Arial" w:hAnsi="Arial" w:cs="Arial"/>
          <w:noProof/>
          <w:sz w:val="22"/>
        </w:rPr>
        <w:t>(</w:t>
      </w:r>
      <w:hyperlink w:anchor="_ENREF_3" w:tooltip="Hankey, 1999 #1074" w:history="1">
        <w:r w:rsidR="004969ED">
          <w:rPr>
            <w:rFonts w:ascii="Arial" w:hAnsi="Arial" w:cs="Arial"/>
            <w:noProof/>
            <w:sz w:val="22"/>
          </w:rPr>
          <w:t>3</w:t>
        </w:r>
      </w:hyperlink>
      <w:r>
        <w:rPr>
          <w:rFonts w:ascii="Arial" w:hAnsi="Arial" w:cs="Arial"/>
          <w:noProof/>
          <w:sz w:val="22"/>
        </w:rPr>
        <w:t>)</w:t>
      </w:r>
      <w:r w:rsidR="00F31CC1" w:rsidRPr="0017578B">
        <w:rPr>
          <w:rFonts w:ascii="Arial" w:hAnsi="Arial" w:cs="Arial"/>
          <w:sz w:val="22"/>
        </w:rPr>
        <w:fldChar w:fldCharType="end"/>
      </w:r>
      <w:r w:rsidR="00F31CC1" w:rsidRPr="0017578B">
        <w:rPr>
          <w:rFonts w:ascii="Arial" w:hAnsi="Arial" w:cs="Arial"/>
          <w:sz w:val="22"/>
        </w:rPr>
        <w:t xml:space="preserve">. However, early diagnosis of cancer also require another 3 prerequisites, including early biomarkers, non-invasive detection and high specificity. The methylation detection in circulating cell-free DNA do provide such platform for cancer non-invasive early diagnosis. </w:t>
      </w:r>
    </w:p>
    <w:p w:rsidR="003C61E2" w:rsidRDefault="00CB2308" w:rsidP="00CB2308">
      <w:pPr>
        <w:spacing w:line="480" w:lineRule="auto"/>
        <w:rPr>
          <w:rFonts w:ascii="Arial" w:hAnsi="Arial" w:cs="Arial"/>
          <w:sz w:val="22"/>
        </w:rPr>
      </w:pPr>
      <w:r>
        <w:rPr>
          <w:rFonts w:ascii="Arial" w:hAnsi="Arial" w:cs="Arial"/>
          <w:sz w:val="22"/>
        </w:rPr>
        <w:t>The methylation pattern observed from s</w:t>
      </w:r>
      <w:r w:rsidRPr="006378A7">
        <w:rPr>
          <w:rFonts w:ascii="Arial" w:hAnsi="Arial" w:cs="Arial"/>
          <w:sz w:val="22"/>
        </w:rPr>
        <w:t>ingle-molecule</w:t>
      </w:r>
      <w:r>
        <w:rPr>
          <w:rFonts w:ascii="Arial" w:hAnsi="Arial" w:cs="Arial"/>
          <w:sz w:val="22"/>
        </w:rPr>
        <w:t xml:space="preserve"> could provide more ultra-information than the present average based methylation level, such as Beta-value (methylation signal vs methylation signal plus un-methylation signals) or M-value (log transformed methylation signals vs un-methylation signals).</w:t>
      </w:r>
    </w:p>
    <w:p w:rsidR="003C61E2" w:rsidRDefault="003C61E2" w:rsidP="00CB2308">
      <w:pPr>
        <w:spacing w:line="480" w:lineRule="auto"/>
        <w:rPr>
          <w:rFonts w:ascii="Arial" w:hAnsi="Arial" w:cs="Arial"/>
          <w:sz w:val="22"/>
        </w:rPr>
      </w:pPr>
    </w:p>
    <w:p w:rsidR="003C61E2" w:rsidRDefault="003C61E2" w:rsidP="00CB2308">
      <w:pPr>
        <w:spacing w:line="480" w:lineRule="auto"/>
        <w:rPr>
          <w:rFonts w:ascii="Arial" w:hAnsi="Arial" w:cs="Arial"/>
          <w:sz w:val="22"/>
        </w:rPr>
      </w:pPr>
    </w:p>
    <w:p w:rsidR="000F732A" w:rsidRDefault="00C50CF8" w:rsidP="000235F0">
      <w:pPr>
        <w:spacing w:line="480" w:lineRule="auto"/>
        <w:rPr>
          <w:rFonts w:ascii="Arial" w:hAnsi="Arial" w:cs="Arial"/>
          <w:sz w:val="22"/>
        </w:rPr>
      </w:pPr>
      <w:r w:rsidRPr="00C50CF8">
        <w:rPr>
          <w:rFonts w:ascii="Arial" w:hAnsi="Arial" w:cs="Arial"/>
          <w:sz w:val="22"/>
        </w:rPr>
        <w:t xml:space="preserve">While previous studies have defined </w:t>
      </w:r>
      <w:r w:rsidR="00C06580">
        <w:rPr>
          <w:rFonts w:ascii="Arial" w:hAnsi="Arial" w:cs="Arial"/>
          <w:sz w:val="22"/>
        </w:rPr>
        <w:t xml:space="preserve">methylation </w:t>
      </w:r>
      <w:r w:rsidRPr="00C50CF8">
        <w:rPr>
          <w:rFonts w:ascii="Arial" w:hAnsi="Arial" w:cs="Arial"/>
          <w:sz w:val="22"/>
        </w:rPr>
        <w:t xml:space="preserve">heterogeneity based mainly on the methylation levels of individual </w:t>
      </w:r>
      <w:proofErr w:type="spellStart"/>
      <w:r w:rsidRPr="00C50CF8">
        <w:rPr>
          <w:rFonts w:ascii="Arial" w:hAnsi="Arial" w:cs="Arial"/>
          <w:sz w:val="22"/>
        </w:rPr>
        <w:t>CpG</w:t>
      </w:r>
      <w:proofErr w:type="spellEnd"/>
      <w:r w:rsidRPr="00C50CF8">
        <w:rPr>
          <w:rFonts w:ascii="Arial" w:hAnsi="Arial" w:cs="Arial"/>
          <w:sz w:val="22"/>
        </w:rPr>
        <w:t xml:space="preserve"> sites, the underlying methylation pattern within each </w:t>
      </w:r>
      <w:r w:rsidR="00C06580">
        <w:rPr>
          <w:rFonts w:ascii="Arial" w:hAnsi="Arial" w:cs="Arial"/>
          <w:sz w:val="22"/>
        </w:rPr>
        <w:t>allele and haplotype</w:t>
      </w:r>
      <w:r w:rsidRPr="00C50CF8">
        <w:rPr>
          <w:rFonts w:ascii="Arial" w:hAnsi="Arial" w:cs="Arial"/>
          <w:sz w:val="22"/>
        </w:rPr>
        <w:t xml:space="preserve"> </w:t>
      </w:r>
      <w:r w:rsidR="00C06580">
        <w:rPr>
          <w:rFonts w:ascii="Arial" w:hAnsi="Arial" w:cs="Arial"/>
          <w:sz w:val="22"/>
        </w:rPr>
        <w:t>have</w:t>
      </w:r>
      <w:r w:rsidRPr="00C50CF8">
        <w:rPr>
          <w:rFonts w:ascii="Arial" w:hAnsi="Arial" w:cs="Arial"/>
          <w:sz w:val="22"/>
        </w:rPr>
        <w:t xml:space="preserve"> not yet been examined. Accordingly, it is important to determine the methylation pattern of consecutive </w:t>
      </w:r>
      <w:proofErr w:type="spellStart"/>
      <w:r w:rsidRPr="00C50CF8">
        <w:rPr>
          <w:rFonts w:ascii="Arial" w:hAnsi="Arial" w:cs="Arial"/>
          <w:sz w:val="22"/>
        </w:rPr>
        <w:t>CpG</w:t>
      </w:r>
      <w:proofErr w:type="spellEnd"/>
      <w:r w:rsidRPr="00C50CF8">
        <w:rPr>
          <w:rFonts w:ascii="Arial" w:hAnsi="Arial" w:cs="Arial"/>
          <w:sz w:val="22"/>
        </w:rPr>
        <w:t xml:space="preserve"> sites within </w:t>
      </w:r>
      <w:r w:rsidR="00C06580">
        <w:rPr>
          <w:rFonts w:ascii="Arial" w:hAnsi="Arial" w:cs="Arial"/>
          <w:sz w:val="22"/>
        </w:rPr>
        <w:t>a specific genomic region (haplotype)</w:t>
      </w:r>
      <w:r>
        <w:rPr>
          <w:rFonts w:ascii="Arial" w:hAnsi="Arial" w:cs="Arial"/>
          <w:sz w:val="22"/>
        </w:rPr>
        <w:t xml:space="preserve">. </w:t>
      </w:r>
      <w:r w:rsidR="003C61E2">
        <w:rPr>
          <w:rFonts w:ascii="Arial" w:hAnsi="Arial" w:cs="Arial"/>
          <w:sz w:val="22"/>
        </w:rPr>
        <w:t xml:space="preserve">Next generation based sequencing technique provide the opportunity to investigate the </w:t>
      </w:r>
      <w:r w:rsidR="003C61E2" w:rsidRPr="003C61E2">
        <w:rPr>
          <w:rFonts w:ascii="Arial" w:eastAsia="Times New Roman" w:hAnsi="Arial" w:cs="Arial"/>
          <w:color w:val="000000"/>
          <w:sz w:val="22"/>
        </w:rPr>
        <w:t xml:space="preserve">co-methylation between adjacent </w:t>
      </w:r>
      <w:proofErr w:type="spellStart"/>
      <w:r w:rsidR="003C61E2" w:rsidRPr="003C61E2">
        <w:rPr>
          <w:rFonts w:ascii="Arial" w:eastAsia="Times New Roman" w:hAnsi="Arial" w:cs="Arial"/>
          <w:color w:val="000000"/>
          <w:sz w:val="22"/>
        </w:rPr>
        <w:t>CpG</w:t>
      </w:r>
      <w:proofErr w:type="spellEnd"/>
      <w:r w:rsidR="003C61E2" w:rsidRPr="003C61E2">
        <w:rPr>
          <w:rFonts w:ascii="Arial" w:eastAsia="Times New Roman" w:hAnsi="Arial" w:cs="Arial"/>
          <w:color w:val="000000"/>
          <w:sz w:val="22"/>
        </w:rPr>
        <w:t xml:space="preserve"> sites</w:t>
      </w:r>
      <w:r w:rsidR="003C61E2">
        <w:rPr>
          <w:rFonts w:ascii="Arial" w:eastAsia="Times New Roman" w:hAnsi="Arial" w:cs="Arial"/>
          <w:color w:val="000000"/>
          <w:sz w:val="22"/>
        </w:rPr>
        <w:t xml:space="preserve">. </w:t>
      </w:r>
      <w:r w:rsidR="00CB2308">
        <w:rPr>
          <w:rFonts w:ascii="Arial" w:hAnsi="Arial" w:cs="Arial"/>
          <w:sz w:val="22"/>
        </w:rPr>
        <w:t xml:space="preserve">In our previous study, we </w:t>
      </w:r>
      <w:r w:rsidR="003C61E2">
        <w:rPr>
          <w:rFonts w:ascii="Arial" w:hAnsi="Arial" w:cs="Arial"/>
          <w:sz w:val="22"/>
        </w:rPr>
        <w:t xml:space="preserve">have investigated the </w:t>
      </w:r>
      <w:r w:rsidR="003C61E2" w:rsidRPr="003C61E2">
        <w:rPr>
          <w:rFonts w:ascii="Arial" w:hAnsi="Arial" w:cs="Arial"/>
          <w:sz w:val="22"/>
        </w:rPr>
        <w:t xml:space="preserve">linkage disequilibrium (LD) between adjacent </w:t>
      </w:r>
      <w:proofErr w:type="spellStart"/>
      <w:r w:rsidR="003C61E2" w:rsidRPr="003C61E2">
        <w:rPr>
          <w:rFonts w:ascii="Arial" w:hAnsi="Arial" w:cs="Arial"/>
          <w:sz w:val="22"/>
        </w:rPr>
        <w:t>CpG</w:t>
      </w:r>
      <w:proofErr w:type="spellEnd"/>
      <w:r w:rsidR="003C61E2" w:rsidRPr="003C61E2">
        <w:rPr>
          <w:rFonts w:ascii="Arial" w:hAnsi="Arial" w:cs="Arial"/>
          <w:sz w:val="22"/>
        </w:rPr>
        <w:t xml:space="preserve"> sites on single DNA molecules</w:t>
      </w:r>
      <w:r w:rsidR="003C61E2">
        <w:rPr>
          <w:rFonts w:ascii="Arial" w:hAnsi="Arial" w:cs="Arial"/>
          <w:sz w:val="22"/>
        </w:rPr>
        <w:t xml:space="preserve"> </w:t>
      </w:r>
      <w:r w:rsidR="003C61E2" w:rsidRPr="003C61E2">
        <w:rPr>
          <w:rFonts w:ascii="Arial" w:hAnsi="Arial" w:cs="Arial"/>
          <w:sz w:val="22"/>
        </w:rPr>
        <w:t>analysis to characterize the correlation of methylation</w:t>
      </w:r>
      <w:r w:rsidR="003C61E2">
        <w:rPr>
          <w:rFonts w:ascii="Arial" w:hAnsi="Arial" w:cs="Arial"/>
          <w:sz w:val="22"/>
        </w:rPr>
        <w:t xml:space="preserve"> and have found the prevalence of the methylation interacted with genomic element such as SNPs </w:t>
      </w:r>
      <w:r w:rsidR="003C61E2">
        <w:rPr>
          <w:rFonts w:ascii="Arial" w:hAnsi="Arial" w:cs="Arial"/>
          <w:sz w:val="22"/>
        </w:rPr>
        <w:fldChar w:fldCharType="begin">
          <w:fldData xml:space="preserve">PEVuZE5vdGU+PENpdGU+PEF1dGhvcj5TaG9lbWFrZXI8L0F1dGhvcj48WWVhcj4yMDEwPC9ZZWFy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</w:fldData>
        </w:fldChar>
      </w:r>
      <w:r w:rsidR="00BC66E9">
        <w:rPr>
          <w:rFonts w:ascii="Arial" w:hAnsi="Arial" w:cs="Arial"/>
          <w:sz w:val="22"/>
        </w:rPr>
        <w:instrText xml:space="preserve"> ADDIN EN.CITE </w:instrText>
      </w:r>
      <w:r w:rsidR="00BC66E9">
        <w:rPr>
          <w:rFonts w:ascii="Arial" w:hAnsi="Arial" w:cs="Arial"/>
          <w:sz w:val="22"/>
        </w:rPr>
        <w:fldChar w:fldCharType="begin">
          <w:fldData xml:space="preserve">PEVuZE5vdGU+PENpdGU+PEF1dGhvcj5TaG9lbWFrZXI8L0F1dGhvcj48WWVhcj4yMDEwPC9ZZWFy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</w:fldData>
        </w:fldChar>
      </w:r>
      <w:r w:rsidR="00BC66E9">
        <w:rPr>
          <w:rFonts w:ascii="Arial" w:hAnsi="Arial" w:cs="Arial"/>
          <w:sz w:val="22"/>
        </w:rPr>
        <w:instrText xml:space="preserve"> ADDIN EN.CITE.DATA </w:instrText>
      </w:r>
      <w:r w:rsidR="00BC66E9">
        <w:rPr>
          <w:rFonts w:ascii="Arial" w:hAnsi="Arial" w:cs="Arial"/>
          <w:sz w:val="22"/>
        </w:rPr>
      </w:r>
      <w:r w:rsidR="00BC66E9">
        <w:rPr>
          <w:rFonts w:ascii="Arial" w:hAnsi="Arial" w:cs="Arial"/>
          <w:sz w:val="22"/>
        </w:rPr>
        <w:fldChar w:fldCharType="end"/>
      </w:r>
      <w:r w:rsidR="003C61E2">
        <w:rPr>
          <w:rFonts w:ascii="Arial" w:hAnsi="Arial" w:cs="Arial"/>
          <w:sz w:val="22"/>
        </w:rPr>
      </w:r>
      <w:r w:rsidR="003C61E2">
        <w:rPr>
          <w:rFonts w:ascii="Arial" w:hAnsi="Arial" w:cs="Arial"/>
          <w:sz w:val="22"/>
        </w:rPr>
        <w:fldChar w:fldCharType="separate"/>
      </w:r>
      <w:r w:rsidR="003C61E2">
        <w:rPr>
          <w:rFonts w:ascii="Arial" w:hAnsi="Arial" w:cs="Arial"/>
          <w:noProof/>
          <w:sz w:val="22"/>
        </w:rPr>
        <w:t>(</w:t>
      </w:r>
      <w:hyperlink w:anchor="_ENREF_4" w:tooltip="Shoemaker, 2010 #841" w:history="1">
        <w:r w:rsidR="004969ED">
          <w:rPr>
            <w:rFonts w:ascii="Arial" w:hAnsi="Arial" w:cs="Arial"/>
            <w:noProof/>
            <w:sz w:val="22"/>
          </w:rPr>
          <w:t>4</w:t>
        </w:r>
      </w:hyperlink>
      <w:r w:rsidR="003C61E2">
        <w:rPr>
          <w:rFonts w:ascii="Arial" w:hAnsi="Arial" w:cs="Arial"/>
          <w:noProof/>
          <w:sz w:val="22"/>
        </w:rPr>
        <w:t>)</w:t>
      </w:r>
      <w:r w:rsidR="003C61E2">
        <w:rPr>
          <w:rFonts w:ascii="Arial" w:hAnsi="Arial" w:cs="Arial"/>
          <w:sz w:val="22"/>
        </w:rPr>
        <w:fldChar w:fldCharType="end"/>
      </w:r>
      <w:r w:rsidR="003C61E2">
        <w:rPr>
          <w:rFonts w:ascii="Arial" w:hAnsi="Arial" w:cs="Arial"/>
          <w:sz w:val="22"/>
        </w:rPr>
        <w:t xml:space="preserve">. </w:t>
      </w:r>
      <w:r w:rsidR="00BC66E9">
        <w:rPr>
          <w:rFonts w:ascii="Arial" w:hAnsi="Arial" w:cs="Arial"/>
          <w:sz w:val="22"/>
        </w:rPr>
        <w:t>methylation entropy</w:t>
      </w:r>
      <w:r w:rsidR="00053785">
        <w:rPr>
          <w:rFonts w:ascii="Arial" w:hAnsi="Arial" w:cs="Arial"/>
          <w:sz w:val="22"/>
        </w:rPr>
        <w:t xml:space="preserve"> </w:t>
      </w:r>
      <w:r w:rsidR="00BC66E9">
        <w:rPr>
          <w:rFonts w:ascii="Arial" w:hAnsi="Arial" w:cs="Arial"/>
          <w:sz w:val="22"/>
        </w:rPr>
        <w:fldChar w:fldCharType="begin"/>
      </w:r>
      <w:r w:rsidR="00BC66E9">
        <w:rPr>
          <w:rFonts w:ascii="Arial" w:hAnsi="Arial" w:cs="Arial"/>
          <w:sz w:val="22"/>
        </w:rPr>
        <w:instrText xml:space="preserve"> ADDIN EN.CITE &lt;EndNote&gt;&lt;Cite&gt;&lt;Author&gt;Hon&lt;/Author&gt;&lt;Year&gt;2013&lt;/Year&gt;&lt;RecNum&gt;777&lt;/RecNum&gt;&lt;DisplayText&gt;(5)&lt;/DisplayText&gt;&lt;record&gt;&lt;rec-number&gt;777&lt;/rec-number&gt;&lt;foreign-keys&gt;&lt;key app="EN" db-id="w2xv9td9n25d0teprtqvadw9x9watd0pvdsz"&gt;777&lt;/key&gt;&lt;/foreign-keys&gt;&lt;ref-type name="Journal Article"&gt;17&lt;/ref-type&gt;&lt;contributors&gt;&lt;authors&gt;&lt;author&gt;Hon, G. C.&lt;/author&gt;&lt;author&gt;Rajagopal, N.&lt;/author&gt;&lt;author&gt;Shen, Y.&lt;/author&gt;&lt;author&gt;McCleary, D. F.&lt;/author&gt;&lt;author&gt;Yue, F.&lt;/author&gt;&lt;author&gt;Dang, M. D.&lt;/author&gt;&lt;author&gt;Ren, B.&lt;/author&gt;&lt;/authors&gt;&lt;/contributors&gt;&lt;auth-address&gt;Ludwig Institute for Cancer Research, La Jolla, California, USA.&lt;/auth-address&gt;&lt;titles&gt;&lt;title&gt;Epigenetic memory at embryonic enhancers identified in DNA methylation maps from adult mouse tissues&lt;/title&gt;&lt;secondary-title&gt;Nat Genet&lt;/secondary-title&gt;&lt;alt-title&gt;Nature genetics&lt;/alt-title&gt;&lt;/titles&gt;&lt;periodical&gt;&lt;full-title&gt;Nat Genet&lt;/full-title&gt;&lt;abbr-1&gt;Nature genetics&lt;/abbr-1&gt;&lt;/periodical&gt;&lt;alt-periodical&gt;&lt;full-title&gt;Nat Genet&lt;/full-title&gt;&lt;abbr-1&gt;Nature genetics&lt;/abbr-1&gt;&lt;/alt-periodical&gt;&lt;pages&gt;1198-206&lt;/pages&gt;&lt;volume&gt;45&lt;/volume&gt;&lt;number&gt;10&lt;/number&gt;&lt;edition&gt;2013/09/03&lt;/edition&gt;&lt;keywords&gt;&lt;keyword&gt;Animals&lt;/keyword&gt;&lt;keyword&gt;*DNA Methylation&lt;/keyword&gt;&lt;keyword&gt;Embryo, Mammalian/*metabolism&lt;/keyword&gt;&lt;keyword&gt;*Enhancer Elements, Genetic&lt;/keyword&gt;&lt;keyword&gt;*Epigenesis, Genetic&lt;/keyword&gt;&lt;keyword&gt;Mice&lt;/keyword&gt;&lt;keyword&gt;Regulatory Sequences, Nucleic Acid&lt;/keyword&gt;&lt;keyword&gt;Sequence Analysis, DNA&lt;/keyword&gt;&lt;/keywords&gt;&lt;dates&gt;&lt;year&gt;2013&lt;/year&gt;&lt;pub-dates&gt;&lt;date&gt;Oct&lt;/date&gt;&lt;/pub-dates&gt;&lt;/dates&gt;&lt;isbn&gt;1546-1718 (Electronic)&amp;#xD;1061-4036 (Linking)&lt;/isbn&gt;&lt;accession-num&gt;23995138&lt;/accession-num&gt;&lt;work-type&gt;Research Support, N.I.H., Extramural&amp;#xD;Research Support, Non-U.S. Gov&amp;apos;t&lt;/work-type&gt;&lt;urls&gt;&lt;related-urls&gt;&lt;url&gt;http://www.ncbi.nlm.nih.gov/pubmed/23995138&lt;/url&gt;&lt;/related-urls&gt;&lt;/urls&gt;&lt;custom2&gt;4095776&lt;/custom2&gt;&lt;electronic-resource-num&gt;10.1038/ng.2746&lt;/electronic-resource-num&gt;&lt;language&gt;eng&lt;/language&gt;&lt;/record&gt;&lt;/Cite&gt;&lt;/EndNote&gt;</w:instrText>
      </w:r>
      <w:r w:rsidR="00BC66E9">
        <w:rPr>
          <w:rFonts w:ascii="Arial" w:hAnsi="Arial" w:cs="Arial"/>
          <w:sz w:val="22"/>
        </w:rPr>
        <w:fldChar w:fldCharType="separate"/>
      </w:r>
      <w:r w:rsidR="00BC66E9">
        <w:rPr>
          <w:rFonts w:ascii="Arial" w:hAnsi="Arial" w:cs="Arial"/>
          <w:noProof/>
          <w:sz w:val="22"/>
        </w:rPr>
        <w:t>(</w:t>
      </w:r>
      <w:hyperlink w:anchor="_ENREF_5" w:tooltip="Hon, 2013 #777" w:history="1">
        <w:r w:rsidR="004969ED">
          <w:rPr>
            <w:rFonts w:ascii="Arial" w:hAnsi="Arial" w:cs="Arial"/>
            <w:noProof/>
            <w:sz w:val="22"/>
          </w:rPr>
          <w:t>5</w:t>
        </w:r>
      </w:hyperlink>
      <w:r w:rsidR="00BC66E9">
        <w:rPr>
          <w:rFonts w:ascii="Arial" w:hAnsi="Arial" w:cs="Arial"/>
          <w:noProof/>
          <w:sz w:val="22"/>
        </w:rPr>
        <w:t>)</w:t>
      </w:r>
      <w:r w:rsidR="00BC66E9">
        <w:rPr>
          <w:rFonts w:ascii="Arial" w:hAnsi="Arial" w:cs="Arial"/>
          <w:sz w:val="22"/>
        </w:rPr>
        <w:fldChar w:fldCharType="end"/>
      </w:r>
      <w:r w:rsidR="00BC66E9">
        <w:rPr>
          <w:rFonts w:ascii="Arial" w:hAnsi="Arial" w:cs="Arial"/>
          <w:sz w:val="22"/>
        </w:rPr>
        <w:t xml:space="preserve"> and e</w:t>
      </w:r>
      <w:r w:rsidR="00BC66E9" w:rsidRPr="00144540">
        <w:rPr>
          <w:rFonts w:ascii="Arial" w:hAnsi="Arial" w:cs="Arial"/>
          <w:sz w:val="22"/>
        </w:rPr>
        <w:t>pi-polymorphism</w:t>
      </w:r>
      <w:r w:rsidR="00BC66E9">
        <w:rPr>
          <w:rFonts w:ascii="Arial" w:hAnsi="Arial" w:cs="Arial"/>
          <w:sz w:val="22"/>
        </w:rPr>
        <w:t xml:space="preserve"> </w:t>
      </w:r>
      <w:r w:rsidR="00BC66E9">
        <w:rPr>
          <w:rFonts w:ascii="Arial" w:hAnsi="Arial" w:cs="Arial"/>
          <w:sz w:val="22"/>
        </w:rPr>
        <w:fldChar w:fldCharType="begin">
          <w:fldData xml:space="preserve">PEVuZE5vdGU+PENpdGU+PEF1dGhvcj5MYW5kYW48L0F1dGhvcj48WWVhcj4yMDEyPC9ZZWFyPjxS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</w:fldData>
        </w:fldChar>
      </w:r>
      <w:r w:rsidR="00BC66E9">
        <w:rPr>
          <w:rFonts w:ascii="Arial" w:hAnsi="Arial" w:cs="Arial"/>
          <w:sz w:val="22"/>
        </w:rPr>
        <w:instrText xml:space="preserve"> ADDIN EN.CITE </w:instrText>
      </w:r>
      <w:r w:rsidR="00BC66E9">
        <w:rPr>
          <w:rFonts w:ascii="Arial" w:hAnsi="Arial" w:cs="Arial"/>
          <w:sz w:val="22"/>
        </w:rPr>
        <w:fldChar w:fldCharType="begin">
          <w:fldData xml:space="preserve">PEVuZE5vdGU+PENpdGU+PEF1dGhvcj5MYW5kYW48L0F1dGhvcj48WWVhcj4yMDEyPC9ZZWFyPjxS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</w:fldData>
        </w:fldChar>
      </w:r>
      <w:r w:rsidR="00BC66E9">
        <w:rPr>
          <w:rFonts w:ascii="Arial" w:hAnsi="Arial" w:cs="Arial"/>
          <w:sz w:val="22"/>
        </w:rPr>
        <w:instrText xml:space="preserve"> ADDIN EN.CITE.DATA </w:instrText>
      </w:r>
      <w:r w:rsidR="00BC66E9">
        <w:rPr>
          <w:rFonts w:ascii="Arial" w:hAnsi="Arial" w:cs="Arial"/>
          <w:sz w:val="22"/>
        </w:rPr>
      </w:r>
      <w:r w:rsidR="00BC66E9">
        <w:rPr>
          <w:rFonts w:ascii="Arial" w:hAnsi="Arial" w:cs="Arial"/>
          <w:sz w:val="22"/>
        </w:rPr>
        <w:fldChar w:fldCharType="end"/>
      </w:r>
      <w:r w:rsidR="00BC66E9">
        <w:rPr>
          <w:rFonts w:ascii="Arial" w:hAnsi="Arial" w:cs="Arial"/>
          <w:sz w:val="22"/>
        </w:rPr>
      </w:r>
      <w:r w:rsidR="00BC66E9">
        <w:rPr>
          <w:rFonts w:ascii="Arial" w:hAnsi="Arial" w:cs="Arial"/>
          <w:sz w:val="22"/>
        </w:rPr>
        <w:fldChar w:fldCharType="separate"/>
      </w:r>
      <w:r w:rsidR="00BC66E9">
        <w:rPr>
          <w:rFonts w:ascii="Arial" w:hAnsi="Arial" w:cs="Arial"/>
          <w:noProof/>
          <w:sz w:val="22"/>
        </w:rPr>
        <w:t>(</w:t>
      </w:r>
      <w:hyperlink w:anchor="_ENREF_6" w:tooltip="Landan, 2012 #776" w:history="1">
        <w:r w:rsidR="004969ED">
          <w:rPr>
            <w:rFonts w:ascii="Arial" w:hAnsi="Arial" w:cs="Arial"/>
            <w:noProof/>
            <w:sz w:val="22"/>
          </w:rPr>
          <w:t>6</w:t>
        </w:r>
      </w:hyperlink>
      <w:r w:rsidR="00BC66E9">
        <w:rPr>
          <w:rFonts w:ascii="Arial" w:hAnsi="Arial" w:cs="Arial"/>
          <w:noProof/>
          <w:sz w:val="22"/>
        </w:rPr>
        <w:t>)</w:t>
      </w:r>
      <w:r w:rsidR="00BC66E9">
        <w:rPr>
          <w:rFonts w:ascii="Arial" w:hAnsi="Arial" w:cs="Arial"/>
          <w:sz w:val="22"/>
        </w:rPr>
        <w:fldChar w:fldCharType="end"/>
      </w:r>
      <w:r w:rsidR="00BC66E9">
        <w:rPr>
          <w:rFonts w:ascii="Arial" w:hAnsi="Arial" w:cs="Arial"/>
          <w:sz w:val="22"/>
        </w:rPr>
        <w:t xml:space="preserve"> were also applied to </w:t>
      </w:r>
      <w:r w:rsidR="00601E11">
        <w:rPr>
          <w:rFonts w:ascii="Arial" w:hAnsi="Arial" w:cs="Arial"/>
          <w:sz w:val="22"/>
        </w:rPr>
        <w:t xml:space="preserve">measure the correlation of the adjacent </w:t>
      </w:r>
      <w:proofErr w:type="spellStart"/>
      <w:r w:rsidR="00601E11">
        <w:rPr>
          <w:rFonts w:ascii="Arial" w:hAnsi="Arial" w:cs="Arial"/>
          <w:sz w:val="22"/>
        </w:rPr>
        <w:t>CpGs</w:t>
      </w:r>
      <w:proofErr w:type="spellEnd"/>
      <w:r w:rsidR="00601E11">
        <w:rPr>
          <w:rFonts w:ascii="Arial" w:hAnsi="Arial" w:cs="Arial"/>
          <w:sz w:val="22"/>
        </w:rPr>
        <w:t xml:space="preserve"> within a genomic regions. The dynamics of the correlation between adjacent </w:t>
      </w:r>
      <w:proofErr w:type="spellStart"/>
      <w:r w:rsidR="00601E11">
        <w:rPr>
          <w:rFonts w:ascii="Arial" w:hAnsi="Arial" w:cs="Arial"/>
          <w:sz w:val="22"/>
        </w:rPr>
        <w:t>CpGs</w:t>
      </w:r>
      <w:proofErr w:type="spellEnd"/>
      <w:r w:rsidR="00601E11">
        <w:rPr>
          <w:rFonts w:ascii="Arial" w:hAnsi="Arial" w:cs="Arial"/>
          <w:sz w:val="22"/>
        </w:rPr>
        <w:t xml:space="preserve"> </w:t>
      </w:r>
      <w:r w:rsidR="00601E11" w:rsidRPr="003C61E2">
        <w:rPr>
          <w:rFonts w:ascii="Arial" w:hAnsi="Arial" w:cs="Arial"/>
          <w:sz w:val="22"/>
        </w:rPr>
        <w:t>on single DNA molecules</w:t>
      </w:r>
      <w:r w:rsidR="00601E11">
        <w:rPr>
          <w:rFonts w:ascii="Arial" w:hAnsi="Arial" w:cs="Arial"/>
          <w:sz w:val="22"/>
        </w:rPr>
        <w:t xml:space="preserve"> have shown to be</w:t>
      </w:r>
      <w:r>
        <w:rPr>
          <w:rFonts w:ascii="Arial" w:hAnsi="Arial" w:cs="Arial"/>
          <w:sz w:val="22"/>
        </w:rPr>
        <w:t xml:space="preserve"> widely proved to be</w:t>
      </w:r>
      <w:r w:rsidR="00601E11">
        <w:rPr>
          <w:rFonts w:ascii="Arial" w:hAnsi="Arial" w:cs="Arial"/>
          <w:sz w:val="22"/>
        </w:rPr>
        <w:t xml:space="preserve"> associated with </w:t>
      </w:r>
      <w:r w:rsidR="003761F2">
        <w:rPr>
          <w:rFonts w:ascii="Arial" w:hAnsi="Arial" w:cs="Arial"/>
          <w:sz w:val="22"/>
        </w:rPr>
        <w:t xml:space="preserve">cancer </w:t>
      </w:r>
      <w:r w:rsidR="00867EE3" w:rsidRPr="00867EE3">
        <w:rPr>
          <w:rFonts w:ascii="Arial" w:hAnsi="Arial" w:cs="Arial"/>
          <w:sz w:val="22"/>
        </w:rPr>
        <w:t>evolutionary</w:t>
      </w:r>
      <w:r w:rsidR="00867EE3">
        <w:rPr>
          <w:rFonts w:ascii="Arial" w:hAnsi="Arial" w:cs="Arial"/>
          <w:sz w:val="22"/>
        </w:rPr>
        <w:t xml:space="preserve"> </w:t>
      </w:r>
      <w:r>
        <w:rPr>
          <w:rFonts w:ascii="Arial" w:hAnsi="Arial" w:cs="Arial"/>
          <w:sz w:val="22"/>
        </w:rPr>
        <w:t>and heterogeneity</w:t>
      </w:r>
      <w:r w:rsidR="00A14BD2">
        <w:rPr>
          <w:rFonts w:ascii="Arial" w:hAnsi="Arial" w:cs="Arial"/>
          <w:sz w:val="22"/>
        </w:rPr>
        <w:t xml:space="preserve"> </w:t>
      </w:r>
      <w:r w:rsidR="003761F2">
        <w:rPr>
          <w:rFonts w:ascii="Arial" w:hAnsi="Arial" w:cs="Arial"/>
          <w:sz w:val="22"/>
        </w:rPr>
        <w:fldChar w:fldCharType="begin"/>
      </w:r>
      <w:r w:rsidR="003761F2">
        <w:rPr>
          <w:rFonts w:ascii="Arial" w:hAnsi="Arial" w:cs="Arial"/>
          <w:sz w:val="22"/>
        </w:rPr>
        <w:instrText xml:space="preserve"> ADDIN EN.CITE &lt;EndNote&gt;&lt;Cite&gt;&lt;Author&gt;Swanton&lt;/Author&gt;&lt;Year&gt;2014&lt;/Year&gt;&lt;RecNum&gt;888&lt;/RecNum&gt;&lt;DisplayText&gt;(7)&lt;/DisplayText&gt;&lt;record&gt;&lt;rec-number&gt;888&lt;/rec-number&gt;&lt;foreign-keys&gt;&lt;key app="EN" db-id="w2xv9td9n25d0teprtqvadw9x9watd0pvdsz"&gt;888&lt;/key&gt;&lt;/foreign-keys&gt;&lt;ref-type name="Journal Article"&gt;17&lt;/ref-type&gt;&lt;contributors&gt;&lt;authors&gt;&lt;author&gt;Swanton, C.&lt;/author&gt;&lt;author&gt;Beck, S.&lt;/author&gt;&lt;/authors&gt;&lt;/contributors&gt;&lt;auth-address&gt;Cancer Research UK London Research Institute, London WC2A 3LY, UK; UCL Cancer Institute, London WC1E 6BT, UK. Electronic address: charles.swanton@cancer.org.uk.&amp;#xD;UCL Cancer Institute, London WC1E 6BT, UK. Electronic address: s.beck@ucl.ac.uk.&lt;/auth-address&gt;&lt;titles&gt;&lt;title&gt;Epigenetic noise fuels cancer evolution&lt;/title&gt;&lt;secondary-title&gt;Cancer Cell&lt;/secondary-title&gt;&lt;alt-title&gt;Cancer cell&lt;/alt-title&gt;&lt;/titles&gt;&lt;periodical&gt;&lt;full-title&gt;Cancer Cell&lt;/full-title&gt;&lt;abbr-1&gt;Cancer cell&lt;/abbr-1&gt;&lt;/periodical&gt;&lt;alt-periodical&gt;&lt;full-title&gt;Cancer Cell&lt;/full-title&gt;&lt;abbr-1&gt;Cancer cell&lt;/abbr-1&gt;&lt;/alt-periodical&gt;&lt;pages&gt;775-6&lt;/pages&gt;&lt;volume&gt;26&lt;/volume&gt;&lt;number&gt;6&lt;/number&gt;&lt;edition&gt;2014/12/10&lt;/edition&gt;&lt;keywords&gt;&lt;keyword&gt;B-Lymphocytes/*metabolism&lt;/keyword&gt;&lt;keyword&gt;*DNA Methylation&lt;/keyword&gt;&lt;keyword&gt;*Epigenesis, Genetic&lt;/keyword&gt;&lt;keyword&gt;Humans&lt;/keyword&gt;&lt;keyword&gt;Leukemia, Lymphocytic, Chronic, B-Cell/*genetics&lt;/keyword&gt;&lt;/keywords&gt;&lt;dates&gt;&lt;year&gt;2014&lt;/year&gt;&lt;pub-dates&gt;&lt;date&gt;Dec 8&lt;/date&gt;&lt;/pub-dates&gt;&lt;/dates&gt;&lt;isbn&gt;1878-3686 (Electronic)&amp;#xD;1535-6108 (Linking)&lt;/isbn&gt;&lt;accession-num&gt;25490439&lt;/accession-num&gt;&lt;work-type&gt;Comment&amp;#xD;Research Support, Non-U.S. Gov&amp;apos;t&lt;/work-type&gt;&lt;urls&gt;&lt;related-urls&gt;&lt;url&gt;http://www.ncbi.nlm.nih.gov/pubmed/25490439&lt;/url&gt;&lt;/related-urls&gt;&lt;/urls&gt;&lt;electronic-resource-num&gt;10.1016/j.ccell.2014.11.003&lt;/electronic-resource-num&gt;&lt;language&gt;eng&lt;/language&gt;&lt;/record&gt;&lt;/Cite&gt;&lt;/EndNote&gt;</w:instrText>
      </w:r>
      <w:r w:rsidR="003761F2">
        <w:rPr>
          <w:rFonts w:ascii="Arial" w:hAnsi="Arial" w:cs="Arial"/>
          <w:sz w:val="22"/>
        </w:rPr>
        <w:fldChar w:fldCharType="separate"/>
      </w:r>
      <w:r w:rsidR="003761F2">
        <w:rPr>
          <w:rFonts w:ascii="Arial" w:hAnsi="Arial" w:cs="Arial"/>
          <w:sz w:val="22"/>
        </w:rPr>
        <w:t>(</w:t>
      </w:r>
      <w:hyperlink w:anchor="_ENREF_7" w:tooltip="Swanton, 2014 #888" w:history="1">
        <w:r w:rsidR="004969ED">
          <w:rPr>
            <w:rFonts w:ascii="Arial" w:hAnsi="Arial" w:cs="Arial"/>
            <w:sz w:val="22"/>
          </w:rPr>
          <w:t>7</w:t>
        </w:r>
      </w:hyperlink>
      <w:r w:rsidR="003761F2">
        <w:rPr>
          <w:rFonts w:ascii="Arial" w:hAnsi="Arial" w:cs="Arial"/>
          <w:sz w:val="22"/>
        </w:rPr>
        <w:t>)</w:t>
      </w:r>
      <w:r w:rsidR="003761F2">
        <w:rPr>
          <w:rFonts w:ascii="Arial" w:hAnsi="Arial" w:cs="Arial"/>
          <w:sz w:val="22"/>
        </w:rPr>
        <w:fldChar w:fldCharType="end"/>
      </w:r>
      <w:r w:rsidR="003761F2">
        <w:rPr>
          <w:rFonts w:ascii="Arial" w:hAnsi="Arial" w:cs="Arial"/>
          <w:sz w:val="22"/>
        </w:rPr>
        <w:t xml:space="preserve">. </w:t>
      </w:r>
      <w:r w:rsidR="00A14BD2">
        <w:rPr>
          <w:rFonts w:ascii="Arial" w:hAnsi="Arial" w:cs="Arial"/>
          <w:sz w:val="22"/>
        </w:rPr>
        <w:t xml:space="preserve">However, genome-wide investigation of the </w:t>
      </w:r>
      <w:r w:rsidR="00A14BD2" w:rsidRPr="003C61E2">
        <w:rPr>
          <w:rFonts w:ascii="Arial" w:hAnsi="Arial" w:cs="Arial"/>
          <w:sz w:val="22"/>
        </w:rPr>
        <w:t xml:space="preserve">linkage disequilibrium (LD) between adjacent </w:t>
      </w:r>
      <w:proofErr w:type="spellStart"/>
      <w:r w:rsidR="00A14BD2" w:rsidRPr="003C61E2">
        <w:rPr>
          <w:rFonts w:ascii="Arial" w:hAnsi="Arial" w:cs="Arial"/>
          <w:sz w:val="22"/>
        </w:rPr>
        <w:t>CpG</w:t>
      </w:r>
      <w:proofErr w:type="spellEnd"/>
      <w:r w:rsidR="00A14BD2" w:rsidRPr="003C61E2">
        <w:rPr>
          <w:rFonts w:ascii="Arial" w:hAnsi="Arial" w:cs="Arial"/>
          <w:sz w:val="22"/>
        </w:rPr>
        <w:t xml:space="preserve"> sites on single DNA molecules</w:t>
      </w:r>
      <w:r w:rsidR="00A14BD2">
        <w:rPr>
          <w:rFonts w:ascii="Arial" w:hAnsi="Arial" w:cs="Arial"/>
          <w:sz w:val="22"/>
        </w:rPr>
        <w:t xml:space="preserve"> in a large number samples were not conducted yet. In addition, how to </w:t>
      </w:r>
      <w:r w:rsidR="00A14BD2" w:rsidRPr="00A14BD2">
        <w:rPr>
          <w:rFonts w:ascii="Arial" w:hAnsi="Arial" w:cs="Arial"/>
          <w:sz w:val="22"/>
        </w:rPr>
        <w:t>employ </w:t>
      </w:r>
      <w:r w:rsidR="00A14BD2">
        <w:rPr>
          <w:rFonts w:ascii="Arial" w:hAnsi="Arial" w:cs="Arial"/>
          <w:sz w:val="22"/>
        </w:rPr>
        <w:t xml:space="preserve">such </w:t>
      </w:r>
      <w:r w:rsidR="00A14BD2" w:rsidRPr="003C61E2">
        <w:rPr>
          <w:rFonts w:ascii="Arial" w:hAnsi="Arial" w:cs="Arial"/>
          <w:sz w:val="22"/>
        </w:rPr>
        <w:t>linkage disequilibrium</w:t>
      </w:r>
      <w:r w:rsidR="00A14BD2">
        <w:rPr>
          <w:rFonts w:ascii="Arial" w:hAnsi="Arial" w:cs="Arial"/>
          <w:sz w:val="22"/>
        </w:rPr>
        <w:t xml:space="preserve"> to cancer diagnosis and </w:t>
      </w:r>
      <w:r w:rsidR="0005173C">
        <w:rPr>
          <w:rFonts w:ascii="Arial" w:hAnsi="Arial" w:cs="Arial"/>
          <w:sz w:val="22"/>
        </w:rPr>
        <w:t xml:space="preserve">other clinical application were not considered yet. </w:t>
      </w:r>
    </w:p>
    <w:p w:rsidR="000235F0" w:rsidRDefault="000235F0" w:rsidP="000235F0">
      <w:pPr>
        <w:spacing w:line="480" w:lineRule="auto"/>
        <w:rPr>
          <w:rFonts w:ascii="Arial" w:hAnsi="Arial" w:cs="Arial"/>
          <w:sz w:val="22"/>
        </w:rPr>
      </w:pPr>
      <w:r w:rsidRPr="0017578B">
        <w:rPr>
          <w:rFonts w:ascii="Arial" w:hAnsi="Arial" w:cs="Arial"/>
          <w:sz w:val="22"/>
        </w:rPr>
        <w:t>The survival time is highly dependent on the stage of the cancer in which the patient were diagnosed, especially for NSCLC, pancreatic cancer and colon cancer</w:t>
      </w:r>
      <w:r w:rsidRPr="0017578B">
        <w:rPr>
          <w:rFonts w:ascii="Arial" w:hAnsi="Arial" w:cs="Arial"/>
          <w:sz w:val="22"/>
        </w:rPr>
        <w:fldChar w:fldCharType="begin"/>
      </w:r>
      <w:r>
        <w:rPr>
          <w:rFonts w:ascii="Arial" w:hAnsi="Arial" w:cs="Arial"/>
          <w:sz w:val="22"/>
        </w:rPr>
        <w:instrText xml:space="preserve"> ADDIN EN.CITE &lt;EndNote&gt;&lt;Cite&gt;&lt;Author&gt;Siegel&lt;/Author&gt;&lt;Year&gt;2015&lt;/Year&gt;&lt;RecNum&gt;1206&lt;/RecNum&gt;&lt;DisplayText&gt;(2)&lt;/DisplayText&gt;&lt;record&gt;&lt;rec-number&gt;1206&lt;/rec-number&gt;&lt;foreign-keys&gt;&lt;key app="EN" db-id="attrpevsazz0zieaz5f5ez9ua9rsfed5epva"&gt;1206&lt;/key&gt;&lt;/foreign-keys&gt;&lt;ref-type name="Journal Article"&gt;17&lt;/ref-type&gt;&lt;contributors&gt;&lt;authors&gt;&lt;author&gt;Siegel, R. L.&lt;/author&gt;&lt;author&gt;Miller, K. D.&lt;/author&gt;&lt;author&gt;Jemal, A.&lt;/author&gt;&lt;/authors&gt;&lt;/contributors&gt;&lt;auth-address&gt;Director, Surveillance Information, Surveillance and Health Services Research, American Cancer Society, Atlanta, GA.&lt;/auth-address&gt;&lt;titles&gt;&lt;title&gt;Cancer statistics, 2015&lt;/title&gt;&lt;secondary-title&gt;CA Cancer J Clin&lt;/secondary-title&gt;&lt;alt-title&gt;CA: a cancer journal for clinicians&lt;/alt-title&gt;&lt;/titles&gt;&lt;periodical&gt;&lt;full-title&gt;CA Cancer J Clin&lt;/full-title&gt;&lt;abbr-1&gt;CA: a cancer journal for clinicians&lt;/abbr-1&gt;&lt;/periodical&gt;&lt;alt-periodical&gt;&lt;full-title&gt;CA Cancer J Clin&lt;/full-title&gt;&lt;abbr-1&gt;CA: a cancer journal for clinicians&lt;/abbr-1&gt;&lt;/alt-periodical&gt;&lt;pages&gt;5-29&lt;/pages&gt;&lt;volume&gt;65&lt;/volume&gt;&lt;number&gt;1&lt;/number&gt;&lt;edition&gt;2015/01/07&lt;/edition&gt;&lt;keywords&gt;&lt;keyword&gt;American Cancer Society&lt;/keyword&gt;&lt;keyword&gt;Centers for Disease Control and Prevention (U.S.)&lt;/keyword&gt;&lt;keyword&gt;Female&lt;/keyword&gt;&lt;keyword&gt;Humans&lt;/keyword&gt;&lt;keyword&gt;Incidence&lt;/keyword&gt;&lt;keyword&gt;Male&lt;/keyword&gt;&lt;keyword&gt;Neoplasms/*epidemiology/mortality&lt;/keyword&gt;&lt;keyword&gt;*Registries&lt;/keyword&gt;&lt;keyword&gt;SEER Program&lt;/keyword&gt;&lt;keyword&gt;Sex Distribution&lt;/keyword&gt;&lt;keyword&gt;Survival Rate&lt;/keyword&gt;&lt;keyword&gt;United States/epidemiology&lt;/keyword&gt;&lt;/keywords&gt;&lt;dates&gt;&lt;year&gt;2015&lt;/year&gt;&lt;pub-dates&gt;&lt;date&gt;Jan-Feb&lt;/date&gt;&lt;/pub-dates&gt;&lt;/dates&gt;&lt;isbn&gt;1542-4863 (Electronic)&amp;#xD;0007-9235 (Linking)&lt;/isbn&gt;&lt;accession-num&gt;25559415&lt;/accession-num&gt;&lt;urls&gt;&lt;related-urls&gt;&lt;url&gt;http://www.ncbi.nlm.nih.gov/pubmed/25559415&lt;/url&gt;&lt;/related-urls&gt;&lt;/urls&gt;&lt;electronic-resource-num&gt;10.3322/caac.21254&lt;/electronic-resource-num&gt;&lt;language&gt;eng&lt;/language&gt;&lt;/record&gt;&lt;/Cite&gt;&lt;/EndNote&gt;</w:instrText>
      </w:r>
      <w:r w:rsidRPr="0017578B">
        <w:rPr>
          <w:rFonts w:ascii="Arial" w:hAnsi="Arial" w:cs="Arial"/>
          <w:sz w:val="22"/>
        </w:rPr>
        <w:fldChar w:fldCharType="separate"/>
      </w:r>
      <w:r>
        <w:rPr>
          <w:rFonts w:ascii="Arial" w:hAnsi="Arial" w:cs="Arial"/>
          <w:noProof/>
          <w:sz w:val="22"/>
        </w:rPr>
        <w:t>(</w:t>
      </w:r>
      <w:hyperlink w:anchor="_ENREF_2" w:tooltip="Siegel, 2015 #1206" w:history="1">
        <w:r w:rsidR="004969ED">
          <w:rPr>
            <w:rFonts w:ascii="Arial" w:hAnsi="Arial" w:cs="Arial"/>
            <w:noProof/>
            <w:sz w:val="22"/>
          </w:rPr>
          <w:t>2</w:t>
        </w:r>
      </w:hyperlink>
      <w:r>
        <w:rPr>
          <w:rFonts w:ascii="Arial" w:hAnsi="Arial" w:cs="Arial"/>
          <w:noProof/>
          <w:sz w:val="22"/>
        </w:rPr>
        <w:t>)</w:t>
      </w:r>
      <w:r w:rsidRPr="0017578B">
        <w:rPr>
          <w:rFonts w:ascii="Arial" w:hAnsi="Arial" w:cs="Arial"/>
          <w:sz w:val="22"/>
        </w:rPr>
        <w:fldChar w:fldCharType="end"/>
      </w:r>
      <w:r w:rsidRPr="0017578B">
        <w:rPr>
          <w:rFonts w:ascii="Arial" w:hAnsi="Arial" w:cs="Arial"/>
          <w:sz w:val="22"/>
        </w:rPr>
        <w:t xml:space="preserve">. For example, while the overall 5-year survival rates for late stage III and IV of NSCLC patients were just 5%-14% and 1% respectively, the rate could come up to 50% for the early stage of the NSCLC patients who are typically treated with surgery </w:t>
      </w:r>
      <w:r w:rsidRPr="0017578B">
        <w:rPr>
          <w:rFonts w:ascii="Arial" w:hAnsi="Arial" w:cs="Arial"/>
          <w:sz w:val="22"/>
        </w:rPr>
        <w:fldChar w:fldCharType="begin">
          <w:fldData xml:space="preserve">PEVuZE5vdGU+PENpdGU+PEF1dGhvcj5IYW5rZXk8L0F1dGhvcj48WWVhcj4xOTk5PC9ZZWFyPjxS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</w:fldData>
        </w:fldChar>
      </w:r>
      <w:r>
        <w:rPr>
          <w:rFonts w:ascii="Arial" w:hAnsi="Arial" w:cs="Arial"/>
          <w:sz w:val="22"/>
        </w:rPr>
        <w:instrText xml:space="preserve"> ADDIN EN.CITE </w:instrText>
      </w:r>
      <w:r>
        <w:rPr>
          <w:rFonts w:ascii="Arial" w:hAnsi="Arial" w:cs="Arial"/>
          <w:sz w:val="22"/>
        </w:rPr>
        <w:fldChar w:fldCharType="begin">
          <w:fldData xml:space="preserve">PEVuZE5vdGU+PENpdGU+PEF1dGhvcj5IYW5rZXk8L0F1dGhvcj48WWVhcj4xOTk5PC9ZZWFyPjxS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</w:fldData>
        </w:fldChar>
      </w:r>
      <w:r>
        <w:rPr>
          <w:rFonts w:ascii="Arial" w:hAnsi="Arial" w:cs="Arial"/>
          <w:sz w:val="22"/>
        </w:rPr>
        <w:instrText xml:space="preserve"> ADDIN EN.CITE.DATA </w:instrText>
      </w:r>
      <w:r>
        <w:rPr>
          <w:rFonts w:ascii="Arial" w:hAnsi="Arial" w:cs="Arial"/>
          <w:sz w:val="22"/>
        </w:rPr>
      </w:r>
      <w:r>
        <w:rPr>
          <w:rFonts w:ascii="Arial" w:hAnsi="Arial" w:cs="Arial"/>
          <w:sz w:val="22"/>
        </w:rPr>
        <w:fldChar w:fldCharType="end"/>
      </w:r>
      <w:r w:rsidRPr="0017578B">
        <w:rPr>
          <w:rFonts w:ascii="Arial" w:hAnsi="Arial" w:cs="Arial"/>
          <w:sz w:val="22"/>
        </w:rPr>
      </w:r>
      <w:r w:rsidRPr="0017578B">
        <w:rPr>
          <w:rFonts w:ascii="Arial" w:hAnsi="Arial" w:cs="Arial"/>
          <w:sz w:val="22"/>
        </w:rPr>
        <w:fldChar w:fldCharType="separate"/>
      </w:r>
      <w:r>
        <w:rPr>
          <w:rFonts w:ascii="Arial" w:hAnsi="Arial" w:cs="Arial"/>
          <w:noProof/>
          <w:sz w:val="22"/>
        </w:rPr>
        <w:t>(</w:t>
      </w:r>
      <w:hyperlink w:anchor="_ENREF_3" w:tooltip="Hankey, 1999 #1074" w:history="1">
        <w:r w:rsidR="004969ED">
          <w:rPr>
            <w:rFonts w:ascii="Arial" w:hAnsi="Arial" w:cs="Arial"/>
            <w:noProof/>
            <w:sz w:val="22"/>
          </w:rPr>
          <w:t>3</w:t>
        </w:r>
      </w:hyperlink>
      <w:r>
        <w:rPr>
          <w:rFonts w:ascii="Arial" w:hAnsi="Arial" w:cs="Arial"/>
          <w:noProof/>
          <w:sz w:val="22"/>
        </w:rPr>
        <w:t>)</w:t>
      </w:r>
      <w:r w:rsidRPr="0017578B">
        <w:rPr>
          <w:rFonts w:ascii="Arial" w:hAnsi="Arial" w:cs="Arial"/>
          <w:sz w:val="22"/>
        </w:rPr>
        <w:fldChar w:fldCharType="end"/>
      </w:r>
      <w:r w:rsidRPr="0017578B">
        <w:rPr>
          <w:rFonts w:ascii="Arial" w:hAnsi="Arial" w:cs="Arial"/>
          <w:sz w:val="22"/>
        </w:rPr>
        <w:t xml:space="preserve">. However, early diagnosis of cancer also require another 3 prerequisites, including early biomarkers, non-invasive detection and high specificity. The methylation detection in circulating cell-free DNA do provide such platform for cancer non-invasive early diagnosis. </w:t>
      </w:r>
    </w:p>
    <w:p w:rsidR="000235F0" w:rsidRDefault="000235F0" w:rsidP="000235F0">
      <w:pPr>
        <w:spacing w:line="480" w:lineRule="auto"/>
        <w:rPr>
          <w:rFonts w:ascii="Arial" w:hAnsi="Arial" w:cs="Arial"/>
          <w:sz w:val="22"/>
        </w:rPr>
      </w:pPr>
      <w:r w:rsidRPr="0017578B">
        <w:rPr>
          <w:rFonts w:ascii="Arial" w:hAnsi="Arial" w:cs="Arial"/>
          <w:sz w:val="22"/>
        </w:rPr>
        <w:t>Human peripheral blood contains low levels of DNA molecules from other tissues or cell types, such as circulating cancer stem cells or cell-free DNA (</w:t>
      </w:r>
      <w:proofErr w:type="spellStart"/>
      <w:r w:rsidRPr="0017578B">
        <w:rPr>
          <w:rFonts w:ascii="Arial" w:hAnsi="Arial" w:cs="Arial"/>
          <w:sz w:val="22"/>
        </w:rPr>
        <w:t>cf</w:t>
      </w:r>
      <w:proofErr w:type="spellEnd"/>
      <w:r w:rsidRPr="0017578B">
        <w:rPr>
          <w:rFonts w:ascii="Arial" w:hAnsi="Arial" w:cs="Arial"/>
          <w:sz w:val="22"/>
        </w:rPr>
        <w:t xml:space="preserve">-DNA) from apoptotic cancer cells in cancer patients. Analysis of DNA epigenetic mutations in the circulating cell-free DNA is becoming to a prospective trend for creation of noninvasive methods for the diagnosis and treatment efficiency </w:t>
      </w:r>
      <w:r w:rsidRPr="0017578B">
        <w:rPr>
          <w:rFonts w:ascii="Arial" w:hAnsi="Arial" w:cs="Arial"/>
          <w:sz w:val="22"/>
        </w:rPr>
        <w:lastRenderedPageBreak/>
        <w:t xml:space="preserve">monitoring in cancer. In the past few year, the basic characteristics of </w:t>
      </w:r>
      <w:proofErr w:type="spellStart"/>
      <w:r w:rsidRPr="0017578B">
        <w:rPr>
          <w:rFonts w:ascii="Arial" w:hAnsi="Arial" w:cs="Arial"/>
          <w:sz w:val="22"/>
        </w:rPr>
        <w:t>cfDNA</w:t>
      </w:r>
      <w:proofErr w:type="spellEnd"/>
      <w:r w:rsidRPr="0017578B">
        <w:rPr>
          <w:rFonts w:ascii="Arial" w:hAnsi="Arial" w:cs="Arial"/>
          <w:sz w:val="22"/>
        </w:rPr>
        <w:t xml:space="preserve"> has been depicted. Plasma rather than serum was considered to be the perfect media to collect the </w:t>
      </w:r>
      <w:proofErr w:type="spellStart"/>
      <w:r w:rsidRPr="0017578B">
        <w:rPr>
          <w:rFonts w:ascii="Arial" w:hAnsi="Arial" w:cs="Arial"/>
          <w:sz w:val="22"/>
        </w:rPr>
        <w:t>cfDNA</w:t>
      </w:r>
      <w:proofErr w:type="spellEnd"/>
      <w:r w:rsidRPr="0017578B">
        <w:rPr>
          <w:rFonts w:ascii="Arial" w:hAnsi="Arial" w:cs="Arial"/>
          <w:sz w:val="22"/>
        </w:rPr>
        <w:t xml:space="preserve"> within 8 hours of the storage </w:t>
      </w:r>
      <w:r w:rsidRPr="0017578B">
        <w:rPr>
          <w:rFonts w:ascii="Arial" w:hAnsi="Arial" w:cs="Arial"/>
          <w:sz w:val="22"/>
        </w:rPr>
        <w:fldChar w:fldCharType="begin">
          <w:fldData xml:space="preserve">PEVuZE5vdGU+PENpdGU+PEF1dGhvcj5XYXJ0b248L0F1dGhvcj48WWVhcj4yMDE0PC9ZZWFyPjxS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</w:fldData>
        </w:fldChar>
      </w:r>
      <w:r w:rsidR="003761F2">
        <w:rPr>
          <w:rFonts w:ascii="Arial" w:hAnsi="Arial" w:cs="Arial"/>
          <w:sz w:val="22"/>
        </w:rPr>
        <w:instrText xml:space="preserve"> ADDIN EN.CITE </w:instrText>
      </w:r>
      <w:r w:rsidR="003761F2">
        <w:rPr>
          <w:rFonts w:ascii="Arial" w:hAnsi="Arial" w:cs="Arial"/>
          <w:sz w:val="22"/>
        </w:rPr>
        <w:fldChar w:fldCharType="begin">
          <w:fldData xml:space="preserve">PEVuZE5vdGU+PENpdGU+PEF1dGhvcj5XYXJ0b248L0F1dGhvcj48WWVhcj4yMDE0PC9ZZWFyPjxS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</w:fldData>
        </w:fldChar>
      </w:r>
      <w:r w:rsidR="003761F2">
        <w:rPr>
          <w:rFonts w:ascii="Arial" w:hAnsi="Arial" w:cs="Arial"/>
          <w:sz w:val="22"/>
        </w:rPr>
        <w:instrText xml:space="preserve"> ADDIN EN.CITE.DATA </w:instrText>
      </w:r>
      <w:r w:rsidR="003761F2">
        <w:rPr>
          <w:rFonts w:ascii="Arial" w:hAnsi="Arial" w:cs="Arial"/>
          <w:sz w:val="22"/>
        </w:rPr>
      </w:r>
      <w:r w:rsidR="003761F2">
        <w:rPr>
          <w:rFonts w:ascii="Arial" w:hAnsi="Arial" w:cs="Arial"/>
          <w:sz w:val="22"/>
        </w:rPr>
        <w:fldChar w:fldCharType="end"/>
      </w:r>
      <w:r w:rsidRPr="0017578B">
        <w:rPr>
          <w:rFonts w:ascii="Arial" w:hAnsi="Arial" w:cs="Arial"/>
          <w:sz w:val="22"/>
        </w:rPr>
      </w:r>
      <w:r w:rsidRPr="0017578B">
        <w:rPr>
          <w:rFonts w:ascii="Arial" w:hAnsi="Arial" w:cs="Arial"/>
          <w:sz w:val="22"/>
        </w:rPr>
        <w:fldChar w:fldCharType="separate"/>
      </w:r>
      <w:r w:rsidR="003761F2">
        <w:rPr>
          <w:rFonts w:ascii="Arial" w:hAnsi="Arial" w:cs="Arial"/>
          <w:noProof/>
          <w:sz w:val="22"/>
        </w:rPr>
        <w:t>(</w:t>
      </w:r>
      <w:hyperlink w:anchor="_ENREF_8" w:tooltip="Warton, 2014 #1205" w:history="1">
        <w:r w:rsidR="004969ED">
          <w:rPr>
            <w:rFonts w:ascii="Arial" w:hAnsi="Arial" w:cs="Arial"/>
            <w:noProof/>
            <w:sz w:val="22"/>
          </w:rPr>
          <w:t>8</w:t>
        </w:r>
      </w:hyperlink>
      <w:r w:rsidR="003761F2">
        <w:rPr>
          <w:rFonts w:ascii="Arial" w:hAnsi="Arial" w:cs="Arial"/>
          <w:noProof/>
          <w:sz w:val="22"/>
        </w:rPr>
        <w:t>)</w:t>
      </w:r>
      <w:r w:rsidRPr="0017578B">
        <w:rPr>
          <w:rFonts w:ascii="Arial" w:hAnsi="Arial" w:cs="Arial"/>
          <w:sz w:val="22"/>
        </w:rPr>
        <w:fldChar w:fldCharType="end"/>
      </w:r>
      <w:r w:rsidRPr="0017578B">
        <w:rPr>
          <w:rFonts w:ascii="Arial" w:hAnsi="Arial" w:cs="Arial"/>
          <w:sz w:val="22"/>
        </w:rPr>
        <w:t xml:space="preserve">. Two main fragment components of </w:t>
      </w:r>
      <w:proofErr w:type="spellStart"/>
      <w:r w:rsidRPr="0017578B">
        <w:rPr>
          <w:rFonts w:ascii="Arial" w:hAnsi="Arial" w:cs="Arial"/>
          <w:sz w:val="22"/>
        </w:rPr>
        <w:t>cfDNA</w:t>
      </w:r>
      <w:proofErr w:type="spellEnd"/>
      <w:r w:rsidRPr="0017578B">
        <w:rPr>
          <w:rFonts w:ascii="Arial" w:hAnsi="Arial" w:cs="Arial"/>
          <w:sz w:val="22"/>
        </w:rPr>
        <w:t xml:space="preserve">, 180bp and 350bp, could be found in non-white-cell contaminated plasma. The yield of </w:t>
      </w:r>
      <w:proofErr w:type="spellStart"/>
      <w:r w:rsidRPr="0017578B">
        <w:rPr>
          <w:rFonts w:ascii="Arial" w:hAnsi="Arial" w:cs="Arial"/>
          <w:sz w:val="22"/>
        </w:rPr>
        <w:t>cf</w:t>
      </w:r>
      <w:proofErr w:type="spellEnd"/>
      <w:r w:rsidRPr="0017578B">
        <w:rPr>
          <w:rFonts w:ascii="Arial" w:hAnsi="Arial" w:cs="Arial"/>
          <w:sz w:val="22"/>
        </w:rPr>
        <w:t xml:space="preserve">-DNA in the plasma of cancer patients is a very low concentration which ranged from 1.0-100 ng/ml while it ranges from 1.0-10 ng/ml in healthy individuals. To detect and quantify such low abundance DNA molecules, some significant regions, hyper-methylated in the circulating DNAs derived from cancer cell while non-methylated in </w:t>
      </w:r>
      <w:hyperlink r:id="rId6" w:tgtFrame="_blank" w:history="1">
        <w:r w:rsidRPr="0017578B">
          <w:rPr>
            <w:rFonts w:ascii="Arial" w:hAnsi="Arial" w:cs="Arial"/>
            <w:sz w:val="22"/>
          </w:rPr>
          <w:t>white blood cell</w:t>
        </w:r>
      </w:hyperlink>
      <w:r w:rsidRPr="0017578B">
        <w:rPr>
          <w:rFonts w:ascii="Arial" w:hAnsi="Arial" w:cs="Arial"/>
          <w:sz w:val="22"/>
        </w:rPr>
        <w:t xml:space="preserve"> (WBC), should be identified. </w:t>
      </w:r>
    </w:p>
    <w:p w:rsidR="006C371D" w:rsidRDefault="000235F0" w:rsidP="006C371D">
      <w:pPr>
        <w:pStyle w:val="HTMLPreformatted"/>
        <w:spacing w:line="480" w:lineRule="auto"/>
        <w:jc w:val="both"/>
        <w:rPr>
          <w:rFonts w:ascii="Arial" w:hAnsi="Arial" w:cs="Arial"/>
          <w:sz w:val="22"/>
          <w:szCs w:val="22"/>
        </w:rPr>
      </w:pPr>
      <w:r w:rsidRPr="0017578B">
        <w:rPr>
          <w:rFonts w:ascii="Arial" w:hAnsi="Arial" w:cs="Arial"/>
          <w:sz w:val="22"/>
          <w:szCs w:val="22"/>
        </w:rPr>
        <w:t>A range of molecular alterations found in tumor cells, such as DNA mutations and DNA methylation, is reflected in cell-free circulating DNA (</w:t>
      </w:r>
      <w:proofErr w:type="spellStart"/>
      <w:r w:rsidRPr="0017578B">
        <w:rPr>
          <w:rFonts w:ascii="Arial" w:hAnsi="Arial" w:cs="Arial"/>
          <w:sz w:val="22"/>
          <w:szCs w:val="22"/>
        </w:rPr>
        <w:t>cfcDNA</w:t>
      </w:r>
      <w:proofErr w:type="spellEnd"/>
      <w:r w:rsidRPr="0017578B">
        <w:rPr>
          <w:rFonts w:ascii="Arial" w:hAnsi="Arial" w:cs="Arial"/>
          <w:sz w:val="22"/>
          <w:szCs w:val="22"/>
        </w:rPr>
        <w:t xml:space="preserve">) released from the tumor into the blood, thereby making </w:t>
      </w:r>
      <w:proofErr w:type="spellStart"/>
      <w:r w:rsidRPr="0017578B">
        <w:rPr>
          <w:rFonts w:ascii="Arial" w:hAnsi="Arial" w:cs="Arial"/>
          <w:sz w:val="22"/>
          <w:szCs w:val="22"/>
        </w:rPr>
        <w:t>circDNA</w:t>
      </w:r>
      <w:proofErr w:type="spellEnd"/>
      <w:r w:rsidRPr="0017578B">
        <w:rPr>
          <w:rFonts w:ascii="Arial" w:hAnsi="Arial" w:cs="Arial"/>
          <w:sz w:val="22"/>
          <w:szCs w:val="22"/>
        </w:rPr>
        <w:t xml:space="preserve"> an ideal candidate for the basis of a blood-based cancer diagnosis test.  DNA mutations driving tumor development and progression are present in a wide range of oncogenes and tumor suppressor genes. However, even when a gene is consistently mutated in a particular cancer, the mutations can be spread over very large regions of its sequence, making evaluation difficult. For example, in lung cancer, the mutation ratio for significant genes are very high, ranging from 2.43% to 47.57%. However, the mutation rate for specific site is very low, as Eric’s previous report</w:t>
      </w:r>
      <w:r>
        <w:rPr>
          <w:rFonts w:ascii="Arial" w:hAnsi="Arial" w:cs="Arial"/>
          <w:sz w:val="22"/>
          <w:szCs w:val="22"/>
        </w:rPr>
        <w:t xml:space="preserve"> </w:t>
      </w:r>
      <w:r w:rsidRPr="0017578B">
        <w:rPr>
          <w:rFonts w:ascii="Arial" w:hAnsi="Arial" w:cs="Arial"/>
          <w:sz w:val="22"/>
          <w:szCs w:val="22"/>
        </w:rPr>
        <w:fldChar w:fldCharType="begin"/>
      </w:r>
      <w:r w:rsidR="003761F2">
        <w:rPr>
          <w:rFonts w:ascii="Arial" w:hAnsi="Arial" w:cs="Arial"/>
          <w:sz w:val="22"/>
          <w:szCs w:val="22"/>
        </w:rPr>
        <w:instrText xml:space="preserve"> ADDIN EN.CITE &lt;EndNote&gt;&lt;Cite&gt;&lt;Year&gt;2014&lt;/Year&gt;&lt;RecNum&gt;1208&lt;/RecNum&gt;&lt;DisplayText&gt;(9)&lt;/DisplayText&gt;&lt;record&gt;&lt;rec-number&gt;1208&lt;/rec-number&gt;&lt;foreign-keys&gt;&lt;key app="EN" db-id="attrpevsazz0zieaz5f5ez9ua9rsfed5epva"&gt;1208&lt;/key&gt;&lt;/foreign-keys&gt;&lt;ref-type name="Journal Article"&gt;17&lt;/ref-type&gt;&lt;contributors&gt;&lt;/contributors&gt;&lt;titles&gt;&lt;title&gt;Comprehensive molecular profiling of lung adenocarcinoma&lt;/title&gt;&lt;secondary-title&gt;Nature&lt;/secondary-title&gt;&lt;alt-title&gt;Nature&lt;/alt-title&gt;&lt;/titles&gt;&lt;periodical&gt;&lt;full-title&gt;Nature&lt;/full-title&gt;&lt;abbr-1&gt;Nature&lt;/abbr-1&gt;&lt;/periodical&gt;&lt;alt-periodical&gt;&lt;full-title&gt;Nature&lt;/full-title&gt;&lt;abbr-1&gt;Nature&lt;/abbr-1&gt;&lt;/alt-periodical&gt;&lt;pages&gt;543-50&lt;/pages&gt;&lt;volume&gt;511&lt;/volume&gt;&lt;number&gt;7511&lt;/number&gt;&lt;edition&gt;2014/08/01&lt;/edition&gt;&lt;keywords&gt;&lt;keyword&gt;Adenocarcinoma/*genetics/*pathology&lt;/keyword&gt;&lt;keyword&gt;Cell Cycle Proteins/genetics&lt;/keyword&gt;&lt;keyword&gt;Female&lt;/keyword&gt;&lt;keyword&gt;Gene Dosage&lt;/keyword&gt;&lt;keyword&gt;Gene Expression Regulation, Neoplastic&lt;/keyword&gt;&lt;keyword&gt;*Genomics&lt;/keyword&gt;&lt;keyword&gt;Humans&lt;/keyword&gt;&lt;keyword&gt;Lung Neoplasms/*genetics/*pathology&lt;/keyword&gt;&lt;keyword&gt;Male&lt;/keyword&gt;&lt;keyword&gt;Molecular Typing&lt;/keyword&gt;&lt;keyword&gt;Mutation/genetics&lt;/keyword&gt;&lt;keyword&gt;Oncogenes/genetics&lt;/keyword&gt;&lt;keyword&gt;Sex Factors&lt;/keyword&gt;&lt;keyword&gt;Transcriptome/genetics&lt;/keyword&gt;&lt;/keywords&gt;&lt;dates&gt;&lt;year&gt;2014&lt;/year&gt;&lt;pub-dates&gt;&lt;date&gt;Jul 31&lt;/date&gt;&lt;/pub-dates&gt;&lt;/dates&gt;&lt;isbn&gt;1476-4687 (Electronic)&amp;#xD;0028-0836 (Linking)&lt;/isbn&gt;&lt;accession-num&gt;25079552&lt;/accession-num&gt;&lt;work-type&gt;Research Support, N.I.H., Extramural&amp;#xD;Research Support, Non-U.S. Gov&amp;apos;t&lt;/work-type&gt;&lt;urls&gt;&lt;related-urls&gt;&lt;url&gt;http://www.ncbi.nlm.nih.gov/pubmed/25079552&lt;/url&gt;&lt;/related-urls&gt;&lt;/urls&gt;&lt;custom2&gt;4231481&lt;/custom2&gt;&lt;electronic-resource-num&gt;10.1038/nature13385&lt;/electronic-resource-num&gt;&lt;language&gt;eng&lt;/language&gt;&lt;/record&gt;&lt;/Cite&gt;&lt;/EndNote&gt;</w:instrText>
      </w:r>
      <w:r w:rsidRPr="0017578B">
        <w:rPr>
          <w:rFonts w:ascii="Arial" w:hAnsi="Arial" w:cs="Arial"/>
          <w:sz w:val="22"/>
          <w:szCs w:val="22"/>
        </w:rPr>
        <w:fldChar w:fldCharType="separate"/>
      </w:r>
      <w:r w:rsidR="003761F2">
        <w:rPr>
          <w:rFonts w:ascii="Arial" w:hAnsi="Arial" w:cs="Arial"/>
          <w:noProof/>
          <w:sz w:val="22"/>
          <w:szCs w:val="22"/>
        </w:rPr>
        <w:t>(</w:t>
      </w:r>
      <w:hyperlink w:anchor="_ENREF_9" w:tooltip=", 2014 #1208" w:history="1">
        <w:r w:rsidR="004969ED">
          <w:rPr>
            <w:rFonts w:ascii="Arial" w:hAnsi="Arial" w:cs="Arial"/>
            <w:noProof/>
            <w:sz w:val="22"/>
            <w:szCs w:val="22"/>
          </w:rPr>
          <w:t>9</w:t>
        </w:r>
      </w:hyperlink>
      <w:r w:rsidR="003761F2">
        <w:rPr>
          <w:rFonts w:ascii="Arial" w:hAnsi="Arial" w:cs="Arial"/>
          <w:noProof/>
          <w:sz w:val="22"/>
          <w:szCs w:val="22"/>
        </w:rPr>
        <w:t>)</w:t>
      </w:r>
      <w:r w:rsidRPr="0017578B">
        <w:rPr>
          <w:rFonts w:ascii="Arial" w:hAnsi="Arial" w:cs="Arial"/>
          <w:sz w:val="22"/>
          <w:szCs w:val="22"/>
        </w:rPr>
        <w:fldChar w:fldCharType="end"/>
      </w:r>
      <w:r w:rsidRPr="0017578B">
        <w:rPr>
          <w:rFonts w:ascii="Arial" w:hAnsi="Arial" w:cs="Arial"/>
          <w:sz w:val="22"/>
          <w:szCs w:val="22"/>
        </w:rPr>
        <w:t xml:space="preserve">, there are up to 139 mutations in TP53 occurred in 196 NSCLC patients, which means each patients averagely only have 1.41 mutations. However, the DNA methylation own different aberrant characteristics in cancers, as it mainly happened in </w:t>
      </w:r>
      <w:proofErr w:type="spellStart"/>
      <w:r w:rsidRPr="0017578B">
        <w:rPr>
          <w:rFonts w:ascii="Arial" w:hAnsi="Arial" w:cs="Arial"/>
          <w:sz w:val="22"/>
          <w:szCs w:val="22"/>
        </w:rPr>
        <w:t>CpG</w:t>
      </w:r>
      <w:proofErr w:type="spellEnd"/>
      <w:r w:rsidRPr="0017578B">
        <w:rPr>
          <w:rFonts w:ascii="Arial" w:hAnsi="Arial" w:cs="Arial"/>
          <w:sz w:val="22"/>
          <w:szCs w:val="22"/>
        </w:rPr>
        <w:t xml:space="preserve"> island, shore</w:t>
      </w:r>
      <w:r>
        <w:rPr>
          <w:rFonts w:ascii="Arial" w:hAnsi="Arial" w:cs="Arial"/>
          <w:sz w:val="22"/>
          <w:szCs w:val="22"/>
        </w:rPr>
        <w:t>, shelf</w:t>
      </w:r>
      <w:r w:rsidRPr="0017578B">
        <w:rPr>
          <w:rFonts w:ascii="Arial" w:hAnsi="Arial" w:cs="Arial"/>
          <w:sz w:val="22"/>
          <w:szCs w:val="22"/>
        </w:rPr>
        <w:t>,</w:t>
      </w:r>
      <w:r>
        <w:rPr>
          <w:rFonts w:ascii="Arial" w:hAnsi="Arial" w:cs="Arial"/>
          <w:sz w:val="22"/>
          <w:szCs w:val="22"/>
        </w:rPr>
        <w:t xml:space="preserve"> as well as some other specific genomic regions</w:t>
      </w:r>
      <w:r w:rsidRPr="0017578B">
        <w:rPr>
          <w:rFonts w:ascii="Arial" w:hAnsi="Arial" w:cs="Arial"/>
          <w:sz w:val="22"/>
          <w:szCs w:val="22"/>
        </w:rPr>
        <w:t xml:space="preserve"> which can be detected in a convenient way. </w:t>
      </w:r>
    </w:p>
    <w:p w:rsidR="000235F0" w:rsidRPr="006C371D" w:rsidRDefault="000235F0" w:rsidP="006C371D">
      <w:pPr>
        <w:pStyle w:val="HTMLPreformatted"/>
        <w:spacing w:line="480" w:lineRule="auto"/>
        <w:jc w:val="both"/>
        <w:rPr>
          <w:rFonts w:ascii="Arial" w:hAnsi="Arial" w:cs="Arial"/>
          <w:sz w:val="22"/>
          <w:szCs w:val="22"/>
        </w:rPr>
      </w:pPr>
      <w:r w:rsidRPr="0017578B">
        <w:rPr>
          <w:rFonts w:ascii="Arial" w:hAnsi="Arial" w:cs="Arial"/>
          <w:sz w:val="22"/>
        </w:rPr>
        <w:t xml:space="preserve">In the present study, we carried out a comprehensive genome-wide DNA methylation analysis across 45 plasma from cancer patients, 30 normal plasma and 45 solid cancer tissues with RRBS. 68 cancer tissues and corresponding plasma and 25 normal samples were enrolled in RRBS assay. Methylation haplotype was constructed as our previous method and Methylation haplotype loading (MHL) was proposed to assess the level or the proportion of the DNA methylation. Diagnostic biomarker based on MHL were identified and validated by RRBS dataset. </w:t>
      </w:r>
    </w:p>
    <w:p w:rsidR="000A5721" w:rsidRDefault="000A5721" w:rsidP="00466C82">
      <w:pPr>
        <w:pStyle w:val="Heading2"/>
        <w:spacing w:line="480" w:lineRule="auto"/>
        <w:rPr>
          <w:rFonts w:ascii="Arial" w:hAnsi="Arial" w:cs="Arial"/>
          <w:sz w:val="22"/>
          <w:szCs w:val="22"/>
        </w:rPr>
      </w:pPr>
      <w:r w:rsidRPr="0017578B">
        <w:rPr>
          <w:rFonts w:ascii="Arial" w:hAnsi="Arial" w:cs="Arial"/>
          <w:sz w:val="22"/>
          <w:szCs w:val="22"/>
        </w:rPr>
        <w:lastRenderedPageBreak/>
        <w:t>Results</w:t>
      </w:r>
    </w:p>
    <w:p w:rsidR="006B598B" w:rsidRPr="006B598B" w:rsidRDefault="006B598B" w:rsidP="006B598B">
      <w:pPr>
        <w:pStyle w:val="Heading4"/>
        <w:spacing w:line="480" w:lineRule="auto"/>
        <w:jc w:val="both"/>
        <w:rPr>
          <w:rFonts w:ascii="Arial" w:hAnsi="Arial" w:cs="Arial"/>
          <w:b/>
          <w:color w:val="000000" w:themeColor="text1"/>
          <w:sz w:val="22"/>
        </w:rPr>
      </w:pPr>
      <w:r w:rsidRPr="006B598B">
        <w:rPr>
          <w:rFonts w:ascii="Arial" w:hAnsi="Arial" w:cs="Arial"/>
          <w:b/>
          <w:color w:val="000000" w:themeColor="text1"/>
          <w:sz w:val="22"/>
        </w:rPr>
        <w:t>Identification of methylation haplotype blocks.</w:t>
      </w:r>
    </w:p>
    <w:p w:rsidR="00D9184B" w:rsidRDefault="00C070C7" w:rsidP="00466C82">
      <w:pPr>
        <w:spacing w:line="480" w:lineRule="auto"/>
        <w:rPr>
          <w:rFonts w:ascii="Arial" w:hAnsi="Arial" w:cs="Arial"/>
          <w:color w:val="000000"/>
          <w:sz w:val="22"/>
          <w:shd w:val="clear" w:color="auto" w:fill="FFFFFF"/>
        </w:rPr>
      </w:pPr>
      <w:r>
        <w:rPr>
          <w:rFonts w:ascii="Arial" w:hAnsi="Arial" w:cs="Arial"/>
          <w:color w:val="000000"/>
          <w:sz w:val="22"/>
          <w:shd w:val="clear" w:color="auto" w:fill="FFFFFF"/>
        </w:rPr>
        <w:t>Methylation linkage disequilibrium (LD) were defined similar</w:t>
      </w:r>
      <w:r w:rsidR="00484F14">
        <w:rPr>
          <w:rFonts w:ascii="Arial" w:hAnsi="Arial" w:cs="Arial"/>
          <w:color w:val="000000"/>
          <w:sz w:val="22"/>
          <w:shd w:val="clear" w:color="auto" w:fill="FFFFFF"/>
        </w:rPr>
        <w:t>ly</w:t>
      </w:r>
      <w:r>
        <w:rPr>
          <w:rFonts w:ascii="Arial" w:hAnsi="Arial" w:cs="Arial"/>
          <w:color w:val="000000"/>
          <w:sz w:val="22"/>
          <w:shd w:val="clear" w:color="auto" w:fill="FFFFFF"/>
        </w:rPr>
        <w:t xml:space="preserve"> with genetic linkage disequilibrium, which</w:t>
      </w:r>
      <w:r w:rsidR="00484F14">
        <w:rPr>
          <w:rFonts w:ascii="Arial" w:hAnsi="Arial" w:cs="Arial"/>
          <w:color w:val="000000"/>
          <w:sz w:val="22"/>
          <w:shd w:val="clear" w:color="auto" w:fill="FFFFFF"/>
        </w:rPr>
        <w:t xml:space="preserve"> indicate the methylation status of the </w:t>
      </w:r>
      <w:proofErr w:type="spellStart"/>
      <w:r w:rsidR="00484F14">
        <w:rPr>
          <w:rFonts w:ascii="Arial" w:hAnsi="Arial" w:cs="Arial"/>
          <w:color w:val="000000"/>
          <w:sz w:val="22"/>
          <w:shd w:val="clear" w:color="auto" w:fill="FFFFFF"/>
        </w:rPr>
        <w:t>CpG</w:t>
      </w:r>
      <w:proofErr w:type="spellEnd"/>
      <w:r w:rsidR="00484F14">
        <w:rPr>
          <w:rFonts w:ascii="Arial" w:hAnsi="Arial" w:cs="Arial"/>
          <w:color w:val="000000"/>
          <w:sz w:val="22"/>
          <w:shd w:val="clear" w:color="auto" w:fill="FFFFFF"/>
        </w:rPr>
        <w:t xml:space="preserve"> loci</w:t>
      </w:r>
      <w:r>
        <w:rPr>
          <w:rFonts w:ascii="Arial" w:hAnsi="Arial" w:cs="Arial"/>
          <w:color w:val="000000"/>
          <w:sz w:val="22"/>
          <w:shd w:val="clear" w:color="auto" w:fill="FFFFFF"/>
        </w:rPr>
        <w:t xml:space="preserve"> have high pair-wise correlation within a specific region in the human </w:t>
      </w:r>
      <w:r w:rsidR="00484F14" w:rsidRPr="00484F14">
        <w:rPr>
          <w:rFonts w:ascii="Arial" w:hAnsi="Arial" w:cs="Arial"/>
          <w:color w:val="000000"/>
          <w:sz w:val="22"/>
          <w:shd w:val="clear" w:color="auto" w:fill="FFFFFF"/>
        </w:rPr>
        <w:t xml:space="preserve">haploid </w:t>
      </w:r>
      <w:r w:rsidR="002D3F3A">
        <w:rPr>
          <w:rFonts w:ascii="Arial" w:hAnsi="Arial" w:cs="Arial"/>
          <w:color w:val="000000"/>
          <w:sz w:val="22"/>
          <w:shd w:val="clear" w:color="auto" w:fill="FFFFFF"/>
        </w:rPr>
        <w:t xml:space="preserve">genome. Under different assumption, methylation LD can be inferred with various type of data from different platforms, such as GWBS, RRBS, and even widely </w:t>
      </w:r>
      <w:r w:rsidR="002D3F3A" w:rsidRPr="002D3F3A">
        <w:rPr>
          <w:rFonts w:ascii="Arial" w:hAnsi="Arial" w:cs="Arial"/>
          <w:color w:val="000000"/>
          <w:sz w:val="22"/>
          <w:shd w:val="clear" w:color="auto" w:fill="FFFFFF"/>
        </w:rPr>
        <w:t xml:space="preserve">prevalent </w:t>
      </w:r>
      <w:r w:rsidR="002D3F3A">
        <w:rPr>
          <w:rFonts w:ascii="Arial" w:hAnsi="Arial" w:cs="Arial"/>
          <w:color w:val="000000"/>
          <w:sz w:val="22"/>
          <w:shd w:val="clear" w:color="auto" w:fill="FFFFFF"/>
        </w:rPr>
        <w:t>high density methylation microarray data. In terms of GWBS and RRBS data</w:t>
      </w:r>
      <w:r w:rsidR="002D3F3A">
        <w:rPr>
          <w:rFonts w:ascii="Arial" w:hAnsi="Arial" w:cs="Arial" w:hint="eastAsia"/>
          <w:color w:val="000000"/>
          <w:sz w:val="22"/>
          <w:shd w:val="clear" w:color="auto" w:fill="FFFFFF"/>
        </w:rPr>
        <w:t xml:space="preserve">, the </w:t>
      </w:r>
      <w:r w:rsidR="00636B16">
        <w:rPr>
          <w:rFonts w:ascii="Arial" w:hAnsi="Arial" w:cs="Arial"/>
          <w:color w:val="000000"/>
          <w:sz w:val="22"/>
          <w:shd w:val="clear" w:color="auto" w:fill="FFFFFF"/>
        </w:rPr>
        <w:t xml:space="preserve">correlation </w:t>
      </w:r>
      <w:r w:rsidR="002D3F3A">
        <w:rPr>
          <w:rFonts w:ascii="Arial" w:hAnsi="Arial" w:cs="Arial"/>
          <w:color w:val="000000"/>
          <w:sz w:val="22"/>
          <w:shd w:val="clear" w:color="auto" w:fill="FFFFFF"/>
        </w:rPr>
        <w:t xml:space="preserve">between the adjacent </w:t>
      </w:r>
      <w:proofErr w:type="spellStart"/>
      <w:r w:rsidR="002D3F3A">
        <w:rPr>
          <w:rFonts w:ascii="Arial" w:hAnsi="Arial" w:cs="Arial"/>
          <w:color w:val="000000"/>
          <w:sz w:val="22"/>
          <w:shd w:val="clear" w:color="auto" w:fill="FFFFFF"/>
        </w:rPr>
        <w:t>CpG</w:t>
      </w:r>
      <w:proofErr w:type="spellEnd"/>
      <w:r w:rsidR="002D3F3A">
        <w:rPr>
          <w:rFonts w:ascii="Arial" w:hAnsi="Arial" w:cs="Arial"/>
          <w:color w:val="000000"/>
          <w:sz w:val="22"/>
          <w:shd w:val="clear" w:color="auto" w:fill="FFFFFF"/>
        </w:rPr>
        <w:t xml:space="preserve"> loci could be calculated within the reads in a specific individual</w:t>
      </w:r>
      <w:r w:rsidR="00636B16">
        <w:rPr>
          <w:rFonts w:ascii="Arial" w:hAnsi="Arial" w:cs="Arial"/>
          <w:color w:val="000000"/>
          <w:sz w:val="22"/>
          <w:shd w:val="clear" w:color="auto" w:fill="FFFFFF"/>
        </w:rPr>
        <w:t xml:space="preserve"> and thus the methylation LD could be collected when the average correlation is higher than the pre-set threshold, which can be considered as individual level methylation haplotype. On the other hand, methylation LD </w:t>
      </w:r>
      <w:r w:rsidR="00774934">
        <w:rPr>
          <w:rFonts w:ascii="Arial" w:hAnsi="Arial" w:cs="Arial"/>
          <w:color w:val="000000"/>
          <w:sz w:val="22"/>
          <w:shd w:val="clear" w:color="auto" w:fill="FFFFFF"/>
        </w:rPr>
        <w:t>could also</w:t>
      </w:r>
      <w:r w:rsidR="002D3F3A">
        <w:rPr>
          <w:rFonts w:ascii="Arial" w:hAnsi="Arial" w:cs="Arial"/>
          <w:color w:val="000000"/>
          <w:sz w:val="22"/>
          <w:shd w:val="clear" w:color="auto" w:fill="FFFFFF"/>
        </w:rPr>
        <w:t xml:space="preserve"> be inferred by methylation array data </w:t>
      </w:r>
      <w:r w:rsidR="00636B16">
        <w:rPr>
          <w:rFonts w:ascii="Arial" w:hAnsi="Arial" w:cs="Arial"/>
          <w:color w:val="000000"/>
          <w:sz w:val="22"/>
          <w:shd w:val="clear" w:color="auto" w:fill="FFFFFF"/>
        </w:rPr>
        <w:t xml:space="preserve">based on the correlation between adjacent </w:t>
      </w:r>
      <w:proofErr w:type="spellStart"/>
      <w:r w:rsidR="00636B16">
        <w:rPr>
          <w:rFonts w:ascii="Arial" w:hAnsi="Arial" w:cs="Arial"/>
          <w:color w:val="000000"/>
          <w:sz w:val="22"/>
          <w:shd w:val="clear" w:color="auto" w:fill="FFFFFF"/>
        </w:rPr>
        <w:t>CpG</w:t>
      </w:r>
      <w:proofErr w:type="spellEnd"/>
      <w:r w:rsidR="00636B16">
        <w:rPr>
          <w:rFonts w:ascii="Arial" w:hAnsi="Arial" w:cs="Arial"/>
          <w:color w:val="000000"/>
          <w:sz w:val="22"/>
          <w:shd w:val="clear" w:color="auto" w:fill="FFFFFF"/>
        </w:rPr>
        <w:t xml:space="preserve"> sites in a large human population</w:t>
      </w:r>
      <w:r w:rsidR="00D9184B">
        <w:rPr>
          <w:rFonts w:ascii="Arial" w:hAnsi="Arial" w:cs="Arial"/>
          <w:color w:val="000000"/>
          <w:sz w:val="22"/>
          <w:shd w:val="clear" w:color="auto" w:fill="FFFFFF"/>
        </w:rPr>
        <w:t>, which can be termed as population level methylation blocks</w:t>
      </w:r>
      <w:r w:rsidR="002D3F3A">
        <w:rPr>
          <w:rFonts w:ascii="Arial" w:hAnsi="Arial" w:cs="Arial"/>
          <w:color w:val="000000"/>
          <w:sz w:val="22"/>
          <w:shd w:val="clear" w:color="auto" w:fill="FFFFFF"/>
        </w:rPr>
        <w:t xml:space="preserve">. </w:t>
      </w:r>
    </w:p>
    <w:p w:rsidR="008E7996" w:rsidRPr="0076546B" w:rsidRDefault="00E03114" w:rsidP="00466C82">
      <w:pPr>
        <w:spacing w:line="480" w:lineRule="auto"/>
        <w:rPr>
          <w:rFonts w:ascii="Arial" w:hAnsi="Arial" w:cs="Arial"/>
          <w:color w:val="0070C0"/>
          <w:sz w:val="22"/>
          <w:shd w:val="clear" w:color="auto" w:fill="FFFFFF"/>
        </w:rPr>
      </w:pPr>
      <w:r w:rsidRPr="00701037">
        <w:rPr>
          <w:rFonts w:ascii="Arial" w:hAnsi="Arial" w:cs="Arial"/>
          <w:color w:val="000000"/>
          <w:sz w:val="22"/>
          <w:shd w:val="clear" w:color="auto" w:fill="FFFFFF"/>
        </w:rPr>
        <w:t xml:space="preserve">In the present study, methylation blocks were inferred from </w:t>
      </w:r>
      <w:r w:rsidR="00D92DE5" w:rsidRPr="00701037">
        <w:rPr>
          <w:rFonts w:ascii="Arial" w:hAnsi="Arial" w:cs="Arial"/>
          <w:color w:val="000000"/>
          <w:sz w:val="22"/>
          <w:shd w:val="clear" w:color="auto" w:fill="FFFFFF"/>
        </w:rPr>
        <w:t>three kinds of different data including GW</w:t>
      </w:r>
      <w:r w:rsidR="002B26FA" w:rsidRPr="00701037">
        <w:rPr>
          <w:rFonts w:ascii="Arial" w:hAnsi="Arial" w:cs="Arial"/>
          <w:color w:val="000000"/>
          <w:sz w:val="22"/>
          <w:shd w:val="clear" w:color="auto" w:fill="FFFFFF"/>
        </w:rPr>
        <w:t>BS</w:t>
      </w:r>
      <w:r w:rsidR="00D92DE5" w:rsidRPr="00701037">
        <w:rPr>
          <w:rFonts w:ascii="Arial" w:hAnsi="Arial" w:cs="Arial"/>
          <w:color w:val="000000"/>
          <w:sz w:val="22"/>
          <w:shd w:val="clear" w:color="auto" w:fill="FFFFFF"/>
        </w:rPr>
        <w:t xml:space="preserve">, RRBS and methylation 450K microarray. </w:t>
      </w:r>
      <w:r w:rsidR="00C33060" w:rsidRPr="00701037">
        <w:rPr>
          <w:rFonts w:ascii="Arial" w:hAnsi="Arial" w:cs="Arial"/>
          <w:color w:val="000000"/>
          <w:sz w:val="22"/>
          <w:shd w:val="clear" w:color="auto" w:fill="FFFFFF"/>
        </w:rPr>
        <w:t xml:space="preserve">GWBS </w:t>
      </w:r>
      <w:r w:rsidR="00A81AC2" w:rsidRPr="00701037">
        <w:rPr>
          <w:rFonts w:ascii="Arial" w:hAnsi="Arial" w:cs="Arial"/>
          <w:color w:val="000000"/>
          <w:sz w:val="22"/>
          <w:shd w:val="clear" w:color="auto" w:fill="FFFFFF"/>
        </w:rPr>
        <w:t>dataset included</w:t>
      </w:r>
      <w:r w:rsidR="00C33060" w:rsidRPr="00701037">
        <w:rPr>
          <w:rFonts w:ascii="Arial" w:hAnsi="Arial" w:cs="Arial"/>
          <w:color w:val="000000"/>
          <w:sz w:val="22"/>
          <w:shd w:val="clear" w:color="auto" w:fill="FFFFFF"/>
        </w:rPr>
        <w:t xml:space="preserve"> H1 ESCs, </w:t>
      </w:r>
      <w:r w:rsidR="008A06E9">
        <w:rPr>
          <w:rFonts w:ascii="Arial" w:hAnsi="Arial" w:cs="Arial"/>
          <w:color w:val="000000"/>
          <w:sz w:val="22"/>
          <w:shd w:val="clear" w:color="auto" w:fill="FFFFFF"/>
        </w:rPr>
        <w:t xml:space="preserve">NIH Roadmap </w:t>
      </w:r>
      <w:proofErr w:type="spellStart"/>
      <w:r w:rsidR="008A06E9">
        <w:rPr>
          <w:rFonts w:ascii="Arial" w:hAnsi="Arial" w:cs="Arial"/>
          <w:color w:val="000000"/>
          <w:sz w:val="22"/>
          <w:shd w:val="clear" w:color="auto" w:fill="FFFFFF"/>
        </w:rPr>
        <w:t>Epigenomics</w:t>
      </w:r>
      <w:proofErr w:type="spellEnd"/>
      <w:r w:rsidR="008A06E9">
        <w:rPr>
          <w:rFonts w:ascii="Arial" w:hAnsi="Arial" w:cs="Arial"/>
          <w:color w:val="000000"/>
          <w:sz w:val="22"/>
          <w:shd w:val="clear" w:color="auto" w:fill="FFFFFF"/>
        </w:rPr>
        <w:t xml:space="preserve"> Project, </w:t>
      </w:r>
      <w:r w:rsidR="00396254">
        <w:rPr>
          <w:rFonts w:ascii="Arial" w:hAnsi="Arial" w:cs="Arial"/>
          <w:color w:val="000000"/>
          <w:sz w:val="22"/>
          <w:shd w:val="clear" w:color="auto" w:fill="FFFFFF"/>
        </w:rPr>
        <w:t>and three</w:t>
      </w:r>
      <w:r w:rsidR="002B26FA" w:rsidRPr="00701037">
        <w:rPr>
          <w:rFonts w:ascii="Arial" w:hAnsi="Arial" w:cs="Arial"/>
          <w:color w:val="000000"/>
          <w:sz w:val="22"/>
          <w:shd w:val="clear" w:color="auto" w:fill="FFFFFF"/>
        </w:rPr>
        <w:t xml:space="preserve"> </w:t>
      </w:r>
      <w:r w:rsidR="00236868" w:rsidRPr="00195F92">
        <w:rPr>
          <w:rFonts w:ascii="Arial" w:hAnsi="Arial" w:cs="Arial"/>
          <w:sz w:val="22"/>
        </w:rPr>
        <w:t>whole blood WGBS data</w:t>
      </w:r>
      <w:r w:rsidR="00236868" w:rsidRPr="00701037">
        <w:rPr>
          <w:rFonts w:ascii="Arial" w:hAnsi="Arial" w:cs="Arial"/>
          <w:color w:val="000000"/>
          <w:sz w:val="22"/>
          <w:shd w:val="clear" w:color="auto" w:fill="FFFFFF"/>
        </w:rPr>
        <w:t xml:space="preserve"> </w:t>
      </w:r>
      <w:r w:rsidR="00236868">
        <w:rPr>
          <w:rFonts w:ascii="Arial" w:hAnsi="Arial" w:cs="Arial"/>
          <w:color w:val="000000"/>
          <w:sz w:val="22"/>
          <w:shd w:val="clear" w:color="auto" w:fill="FFFFFF"/>
        </w:rPr>
        <w:t xml:space="preserve">from </w:t>
      </w:r>
      <w:proofErr w:type="spellStart"/>
      <w:r w:rsidR="00236868">
        <w:rPr>
          <w:rFonts w:ascii="Arial" w:hAnsi="Arial" w:cs="Arial"/>
          <w:color w:val="000000"/>
          <w:sz w:val="22"/>
          <w:shd w:val="clear" w:color="auto" w:fill="FFFFFF"/>
        </w:rPr>
        <w:t>Heyn’s</w:t>
      </w:r>
      <w:proofErr w:type="spellEnd"/>
      <w:r w:rsidR="00236868">
        <w:rPr>
          <w:rFonts w:ascii="Arial" w:hAnsi="Arial" w:cs="Arial"/>
          <w:color w:val="000000"/>
          <w:sz w:val="22"/>
          <w:shd w:val="clear" w:color="auto" w:fill="FFFFFF"/>
        </w:rPr>
        <w:t xml:space="preserve"> lab </w:t>
      </w:r>
      <w:r w:rsidR="00396254">
        <w:rPr>
          <w:rFonts w:ascii="Arial" w:hAnsi="Arial" w:cs="Arial"/>
          <w:color w:val="000000"/>
          <w:sz w:val="22"/>
          <w:shd w:val="clear" w:color="auto" w:fill="FFFFFF"/>
        </w:rPr>
        <w:t>as well as</w:t>
      </w:r>
      <w:r w:rsidR="00C33060" w:rsidRPr="00701037">
        <w:rPr>
          <w:rFonts w:ascii="Arial" w:hAnsi="Arial" w:cs="Arial"/>
          <w:color w:val="000000"/>
          <w:sz w:val="22"/>
          <w:shd w:val="clear" w:color="auto" w:fill="FFFFFF"/>
        </w:rPr>
        <w:t xml:space="preserve"> 10 normal tissu</w:t>
      </w:r>
      <w:r w:rsidR="00142F7D" w:rsidRPr="00701037">
        <w:rPr>
          <w:rFonts w:ascii="Arial" w:hAnsi="Arial" w:cs="Arial"/>
          <w:color w:val="000000"/>
          <w:sz w:val="22"/>
          <w:shd w:val="clear" w:color="auto" w:fill="FFFFFF"/>
        </w:rPr>
        <w:t xml:space="preserve">es from our own lab. RRBS dataset included </w:t>
      </w:r>
      <w:r w:rsidR="00A81AC2" w:rsidRPr="00701037">
        <w:rPr>
          <w:rFonts w:ascii="Arial" w:hAnsi="Arial" w:cs="Arial"/>
          <w:color w:val="000000"/>
          <w:sz w:val="22"/>
          <w:shd w:val="clear" w:color="auto" w:fill="FFFFFF"/>
        </w:rPr>
        <w:t xml:space="preserve">101 samples from ENCODE project. Methylation 450K microarray dataset included </w:t>
      </w:r>
      <w:r w:rsidRPr="00701037">
        <w:rPr>
          <w:rFonts w:ascii="Arial" w:hAnsi="Arial" w:cs="Arial"/>
          <w:color w:val="000000"/>
          <w:sz w:val="22"/>
          <w:shd w:val="clear" w:color="auto" w:fill="FFFFFF"/>
        </w:rPr>
        <w:t>1274</w:t>
      </w:r>
      <w:r w:rsidR="00BD6588" w:rsidRPr="00701037">
        <w:rPr>
          <w:rFonts w:ascii="Arial" w:hAnsi="Arial" w:cs="Arial"/>
          <w:color w:val="000000"/>
          <w:sz w:val="22"/>
          <w:shd w:val="clear" w:color="auto" w:fill="FFFFFF"/>
        </w:rPr>
        <w:t xml:space="preserve"> samples</w:t>
      </w:r>
      <w:r w:rsidR="00EB4C5A">
        <w:rPr>
          <w:rFonts w:ascii="Arial" w:hAnsi="Arial" w:cs="Arial"/>
          <w:color w:val="000000"/>
          <w:sz w:val="22"/>
          <w:shd w:val="clear" w:color="auto" w:fill="FFFFFF"/>
        </w:rPr>
        <w:t xml:space="preserve"> (637 cancer and 637 normal samples)</w:t>
      </w:r>
      <w:r w:rsidR="00A81AC2" w:rsidRPr="00701037">
        <w:rPr>
          <w:rFonts w:ascii="Arial" w:hAnsi="Arial" w:cs="Arial"/>
          <w:color w:val="000000"/>
          <w:sz w:val="22"/>
          <w:shd w:val="clear" w:color="auto" w:fill="FFFFFF"/>
        </w:rPr>
        <w:t xml:space="preserve"> from 11 </w:t>
      </w:r>
      <w:r w:rsidR="002B26FA" w:rsidRPr="00701037">
        <w:rPr>
          <w:rFonts w:ascii="Arial" w:hAnsi="Arial" w:cs="Arial"/>
          <w:color w:val="000000"/>
          <w:sz w:val="22"/>
          <w:shd w:val="clear" w:color="auto" w:fill="FFFFFF"/>
        </w:rPr>
        <w:t xml:space="preserve">type of </w:t>
      </w:r>
      <w:r w:rsidR="00A81AC2" w:rsidRPr="00701037">
        <w:rPr>
          <w:rFonts w:ascii="Arial" w:hAnsi="Arial" w:cs="Arial"/>
          <w:color w:val="000000"/>
          <w:sz w:val="22"/>
          <w:shd w:val="clear" w:color="auto" w:fill="FFFFFF"/>
        </w:rPr>
        <w:t xml:space="preserve">cancers and </w:t>
      </w:r>
      <w:r w:rsidR="002B26FA" w:rsidRPr="00701037">
        <w:rPr>
          <w:rFonts w:ascii="Arial" w:hAnsi="Arial" w:cs="Arial"/>
          <w:color w:val="000000"/>
          <w:sz w:val="22"/>
          <w:shd w:val="clear" w:color="auto" w:fill="FFFFFF"/>
        </w:rPr>
        <w:t xml:space="preserve">adjacent </w:t>
      </w:r>
      <w:r w:rsidR="00A81AC2" w:rsidRPr="00701037">
        <w:rPr>
          <w:rFonts w:ascii="Arial" w:hAnsi="Arial" w:cs="Arial"/>
          <w:color w:val="000000"/>
          <w:sz w:val="22"/>
          <w:shd w:val="clear" w:color="auto" w:fill="FFFFFF"/>
        </w:rPr>
        <w:t>normal tissues in TCGA project</w:t>
      </w:r>
      <w:r w:rsidR="002B26FA" w:rsidRPr="00701037">
        <w:rPr>
          <w:rFonts w:ascii="Arial" w:hAnsi="Arial" w:cs="Arial"/>
          <w:color w:val="000000"/>
          <w:sz w:val="22"/>
          <w:shd w:val="clear" w:color="auto" w:fill="FFFFFF"/>
        </w:rPr>
        <w:t>.</w:t>
      </w:r>
      <w:r w:rsidR="00D7033E" w:rsidRPr="00701037">
        <w:rPr>
          <w:rFonts w:ascii="Arial" w:hAnsi="Arial" w:cs="Arial"/>
          <w:color w:val="000000"/>
          <w:sz w:val="22"/>
          <w:shd w:val="clear" w:color="auto" w:fill="FFFFFF"/>
        </w:rPr>
        <w:t xml:space="preserve"> </w:t>
      </w:r>
      <w:r w:rsidR="003A5428">
        <w:rPr>
          <w:rFonts w:ascii="Arial" w:hAnsi="Arial" w:cs="Arial"/>
          <w:color w:val="000000"/>
          <w:sz w:val="22"/>
          <w:shd w:val="clear" w:color="auto" w:fill="FFFFFF"/>
        </w:rPr>
        <w:t xml:space="preserve">In the beginning stage, WGBS data were chose to provide completely unbiased methylation block. </w:t>
      </w:r>
      <w:r w:rsidR="00DC78F6" w:rsidRPr="00701037">
        <w:rPr>
          <w:rFonts w:ascii="Arial" w:hAnsi="Arial" w:cs="Arial"/>
          <w:color w:val="000000"/>
          <w:sz w:val="22"/>
          <w:shd w:val="clear" w:color="auto" w:fill="FFFFFF"/>
        </w:rPr>
        <w:t xml:space="preserve">The </w:t>
      </w:r>
      <w:r w:rsidR="00A31C18" w:rsidRPr="00701037">
        <w:rPr>
          <w:rFonts w:ascii="Arial" w:hAnsi="Arial" w:cs="Arial"/>
          <w:color w:val="000000"/>
          <w:sz w:val="22"/>
          <w:shd w:val="clear" w:color="auto" w:fill="FFFFFF"/>
        </w:rPr>
        <w:t xml:space="preserve">cutoff </w:t>
      </w:r>
      <w:r w:rsidR="00DC78F6" w:rsidRPr="00701037">
        <w:rPr>
          <w:rFonts w:ascii="Arial" w:hAnsi="Arial" w:cs="Arial"/>
          <w:color w:val="000000"/>
          <w:sz w:val="22"/>
          <w:shd w:val="clear" w:color="auto" w:fill="FFFFFF"/>
        </w:rPr>
        <w:t>threshold of the average R</w:t>
      </w:r>
      <w:r w:rsidR="00DC78F6" w:rsidRPr="003A5428">
        <w:rPr>
          <w:rFonts w:ascii="Arial" w:hAnsi="Arial" w:cs="Arial"/>
          <w:color w:val="000000"/>
          <w:sz w:val="22"/>
          <w:shd w:val="clear" w:color="auto" w:fill="FFFFFF"/>
          <w:vertAlign w:val="superscript"/>
        </w:rPr>
        <w:t>2</w:t>
      </w:r>
      <w:r w:rsidR="00DC78F6" w:rsidRPr="00701037">
        <w:rPr>
          <w:rFonts w:ascii="Arial" w:hAnsi="Arial" w:cs="Arial"/>
          <w:color w:val="000000"/>
          <w:sz w:val="22"/>
          <w:shd w:val="clear" w:color="auto" w:fill="FFFFFF"/>
        </w:rPr>
        <w:t xml:space="preserve"> was arbitrarily set as 0.5</w:t>
      </w:r>
      <w:r w:rsidR="00D7033E" w:rsidRPr="00701037">
        <w:rPr>
          <w:rFonts w:ascii="Arial" w:hAnsi="Arial" w:cs="Arial"/>
          <w:color w:val="000000"/>
          <w:sz w:val="22"/>
          <w:shd w:val="clear" w:color="auto" w:fill="FFFFFF"/>
        </w:rPr>
        <w:t xml:space="preserve"> after the multiple pre-test from 0.3 to 0.7</w:t>
      </w:r>
      <w:r w:rsidR="00DC78F6" w:rsidRPr="00701037">
        <w:rPr>
          <w:rFonts w:ascii="Arial" w:hAnsi="Arial" w:cs="Arial"/>
          <w:color w:val="000000"/>
          <w:sz w:val="22"/>
          <w:shd w:val="clear" w:color="auto" w:fill="FFFFFF"/>
        </w:rPr>
        <w:t>.</w:t>
      </w:r>
      <w:r w:rsidR="000B2DD5" w:rsidRPr="00701037">
        <w:rPr>
          <w:rFonts w:ascii="Arial" w:hAnsi="Arial" w:cs="Arial"/>
          <w:color w:val="000000"/>
          <w:sz w:val="22"/>
          <w:shd w:val="clear" w:color="auto" w:fill="FFFFFF"/>
        </w:rPr>
        <w:t xml:space="preserve"> It is interesting that we found the average length of the methylation block were almost similar when the R</w:t>
      </w:r>
      <w:r w:rsidR="000B2DD5" w:rsidRPr="00F6144D">
        <w:rPr>
          <w:rFonts w:ascii="Arial" w:hAnsi="Arial" w:cs="Arial"/>
          <w:color w:val="000000"/>
          <w:sz w:val="22"/>
          <w:shd w:val="clear" w:color="auto" w:fill="FFFFFF"/>
          <w:vertAlign w:val="superscript"/>
        </w:rPr>
        <w:t>2</w:t>
      </w:r>
      <w:r w:rsidR="000B2DD5" w:rsidRPr="00701037">
        <w:rPr>
          <w:rFonts w:ascii="Arial" w:hAnsi="Arial" w:cs="Arial"/>
          <w:color w:val="000000"/>
          <w:sz w:val="22"/>
          <w:shd w:val="clear" w:color="auto" w:fill="FFFFFF"/>
        </w:rPr>
        <w:t>&gt;0.1 and the total number of the methylation blocks were reduced as the increment of the R</w:t>
      </w:r>
      <w:r w:rsidR="000B2DD5" w:rsidRPr="00701037">
        <w:rPr>
          <w:rFonts w:ascii="Arial" w:hAnsi="Arial" w:cs="Arial"/>
          <w:color w:val="000000"/>
          <w:sz w:val="22"/>
          <w:shd w:val="clear" w:color="auto" w:fill="FFFFFF"/>
          <w:vertAlign w:val="superscript"/>
        </w:rPr>
        <w:t xml:space="preserve">2 </w:t>
      </w:r>
      <w:r w:rsidR="000B2DD5" w:rsidRPr="00701037">
        <w:rPr>
          <w:rFonts w:ascii="Arial" w:hAnsi="Arial" w:cs="Arial"/>
          <w:color w:val="000000"/>
          <w:sz w:val="22"/>
          <w:shd w:val="clear" w:color="auto" w:fill="FFFFFF"/>
        </w:rPr>
        <w:t>(</w:t>
      </w:r>
      <w:r w:rsidR="000B2DD5" w:rsidRPr="00701037">
        <w:rPr>
          <w:rFonts w:ascii="Arial" w:hAnsi="Arial" w:cs="Arial"/>
          <w:color w:val="0070C0"/>
          <w:sz w:val="22"/>
          <w:shd w:val="clear" w:color="auto" w:fill="FFFFFF"/>
        </w:rPr>
        <w:t>Figure</w:t>
      </w:r>
      <w:r w:rsidR="0076546B">
        <w:rPr>
          <w:rFonts w:ascii="Arial" w:hAnsi="Arial" w:cs="Arial"/>
          <w:color w:val="0070C0"/>
          <w:sz w:val="22"/>
          <w:shd w:val="clear" w:color="auto" w:fill="FFFFFF"/>
        </w:rPr>
        <w:t xml:space="preserve"> 1B</w:t>
      </w:r>
      <w:bookmarkStart w:id="2" w:name="_GoBack"/>
      <w:bookmarkEnd w:id="2"/>
      <w:r w:rsidR="000B2DD5" w:rsidRPr="00701037">
        <w:rPr>
          <w:rFonts w:ascii="Arial" w:hAnsi="Arial" w:cs="Arial"/>
          <w:color w:val="000000"/>
          <w:sz w:val="22"/>
          <w:shd w:val="clear" w:color="auto" w:fill="FFFFFF"/>
        </w:rPr>
        <w:t xml:space="preserve">). </w:t>
      </w:r>
      <w:r w:rsidR="00DC78F6" w:rsidRPr="00701037">
        <w:rPr>
          <w:rFonts w:ascii="Arial" w:hAnsi="Arial" w:cs="Arial"/>
          <w:color w:val="000000"/>
          <w:sz w:val="22"/>
          <w:shd w:val="clear" w:color="auto" w:fill="FFFFFF"/>
        </w:rPr>
        <w:t>The methylation blocks in some typical cancer genes</w:t>
      </w:r>
      <w:r w:rsidR="002D5340" w:rsidRPr="00701037">
        <w:rPr>
          <w:rFonts w:ascii="Arial" w:hAnsi="Arial" w:cs="Arial"/>
          <w:color w:val="000000"/>
          <w:sz w:val="22"/>
          <w:shd w:val="clear" w:color="auto" w:fill="FFFFFF"/>
        </w:rPr>
        <w:t>, such as SEPT9 and SDC2,</w:t>
      </w:r>
      <w:r w:rsidR="00DC78F6" w:rsidRPr="00701037">
        <w:rPr>
          <w:rFonts w:ascii="Arial" w:hAnsi="Arial" w:cs="Arial"/>
          <w:color w:val="000000"/>
          <w:sz w:val="22"/>
          <w:shd w:val="clear" w:color="auto" w:fill="FFFFFF"/>
        </w:rPr>
        <w:t xml:space="preserve"> were manuall</w:t>
      </w:r>
      <w:r w:rsidR="00A31C18" w:rsidRPr="00701037">
        <w:rPr>
          <w:rFonts w:ascii="Arial" w:hAnsi="Arial" w:cs="Arial"/>
          <w:color w:val="000000"/>
          <w:sz w:val="22"/>
          <w:shd w:val="clear" w:color="auto" w:fill="FFFFFF"/>
        </w:rPr>
        <w:t>y inspected and to guarantee the genomic length of the methylation blocks were not too long so that the comparison of the methylation haplotype within the methylation block would be reasonable</w:t>
      </w:r>
      <w:r w:rsidR="00D7033E" w:rsidRPr="00701037">
        <w:rPr>
          <w:rFonts w:ascii="Arial" w:hAnsi="Arial" w:cs="Arial"/>
          <w:color w:val="000000"/>
          <w:sz w:val="22"/>
          <w:shd w:val="clear" w:color="auto" w:fill="FFFFFF"/>
        </w:rPr>
        <w:t xml:space="preserve"> (</w:t>
      </w:r>
      <w:r w:rsidR="00D7033E" w:rsidRPr="00701037">
        <w:rPr>
          <w:rFonts w:ascii="Arial" w:hAnsi="Arial" w:cs="Arial"/>
          <w:color w:val="0070C0"/>
          <w:sz w:val="22"/>
          <w:shd w:val="clear" w:color="auto" w:fill="FFFFFF"/>
        </w:rPr>
        <w:t>Supplementary Figure</w:t>
      </w:r>
      <w:r w:rsidR="00D7033E" w:rsidRPr="00701037">
        <w:rPr>
          <w:rFonts w:ascii="Arial" w:hAnsi="Arial" w:cs="Arial"/>
          <w:color w:val="000000"/>
          <w:sz w:val="22"/>
          <w:shd w:val="clear" w:color="auto" w:fill="FFFFFF"/>
        </w:rPr>
        <w:t>)</w:t>
      </w:r>
      <w:r w:rsidR="00A31C18" w:rsidRPr="00701037">
        <w:rPr>
          <w:rFonts w:ascii="Arial" w:hAnsi="Arial" w:cs="Arial"/>
          <w:color w:val="000000"/>
          <w:sz w:val="22"/>
          <w:shd w:val="clear" w:color="auto" w:fill="FFFFFF"/>
        </w:rPr>
        <w:t>.</w:t>
      </w:r>
    </w:p>
    <w:p w:rsidR="008E7996" w:rsidRDefault="007424C3" w:rsidP="00466C82">
      <w:pPr>
        <w:spacing w:line="480" w:lineRule="auto"/>
        <w:rPr>
          <w:rFonts w:ascii="Arial" w:hAnsi="Arial" w:cs="Arial"/>
          <w:color w:val="000000"/>
          <w:sz w:val="22"/>
          <w:shd w:val="clear" w:color="auto" w:fill="FFFFFF"/>
        </w:rPr>
      </w:pPr>
      <w:r>
        <w:rPr>
          <w:rFonts w:ascii="Arial" w:hAnsi="Arial" w:cs="Arial"/>
          <w:color w:val="000000"/>
          <w:sz w:val="22"/>
          <w:shd w:val="clear" w:color="auto" w:fill="FFFFFF"/>
        </w:rPr>
        <w:lastRenderedPageBreak/>
        <w:t xml:space="preserve">In the next stage, </w:t>
      </w:r>
      <w:r w:rsidR="00B50B56">
        <w:rPr>
          <w:rFonts w:ascii="Arial" w:hAnsi="Arial" w:cs="Arial"/>
          <w:color w:val="000000"/>
          <w:sz w:val="22"/>
          <w:shd w:val="clear" w:color="auto" w:fill="FFFFFF"/>
        </w:rPr>
        <w:t xml:space="preserve">similar methylation block identification were conducted in </w:t>
      </w:r>
      <w:r w:rsidR="00E07B57">
        <w:rPr>
          <w:rFonts w:ascii="Arial" w:hAnsi="Arial" w:cs="Arial"/>
          <w:color w:val="000000"/>
          <w:sz w:val="22"/>
          <w:shd w:val="clear" w:color="auto" w:fill="FFFFFF"/>
        </w:rPr>
        <w:t xml:space="preserve">101 </w:t>
      </w:r>
      <w:r w:rsidR="00B50B56">
        <w:rPr>
          <w:rFonts w:ascii="Arial" w:hAnsi="Arial" w:cs="Arial"/>
          <w:color w:val="000000"/>
          <w:sz w:val="22"/>
          <w:shd w:val="clear" w:color="auto" w:fill="FFFFFF"/>
        </w:rPr>
        <w:t>RRBS</w:t>
      </w:r>
      <w:r w:rsidR="00E07B57">
        <w:rPr>
          <w:rFonts w:ascii="Arial" w:hAnsi="Arial" w:cs="Arial"/>
          <w:color w:val="000000"/>
          <w:sz w:val="22"/>
          <w:shd w:val="clear" w:color="auto" w:fill="FFFFFF"/>
        </w:rPr>
        <w:t xml:space="preserve"> and </w:t>
      </w:r>
      <w:r w:rsidR="00EB4C5A">
        <w:rPr>
          <w:rFonts w:ascii="Arial" w:hAnsi="Arial" w:cs="Arial"/>
          <w:color w:val="000000"/>
          <w:sz w:val="22"/>
          <w:shd w:val="clear" w:color="auto" w:fill="FFFFFF"/>
        </w:rPr>
        <w:t>637</w:t>
      </w:r>
      <w:r w:rsidR="00E07B57">
        <w:rPr>
          <w:rFonts w:ascii="Arial" w:hAnsi="Arial" w:cs="Arial"/>
          <w:color w:val="000000"/>
          <w:sz w:val="22"/>
          <w:shd w:val="clear" w:color="auto" w:fill="FFFFFF"/>
        </w:rPr>
        <w:t xml:space="preserve"> methylation 450 microarray data</w:t>
      </w:r>
      <w:r w:rsidR="00B50B56">
        <w:rPr>
          <w:rFonts w:ascii="Arial" w:hAnsi="Arial" w:cs="Arial"/>
          <w:color w:val="000000"/>
          <w:sz w:val="22"/>
          <w:shd w:val="clear" w:color="auto" w:fill="FFFFFF"/>
        </w:rPr>
        <w:t xml:space="preserve">. </w:t>
      </w:r>
      <w:r w:rsidR="00133947">
        <w:rPr>
          <w:rFonts w:ascii="Arial" w:hAnsi="Arial" w:cs="Arial"/>
          <w:color w:val="000000"/>
          <w:sz w:val="22"/>
          <w:shd w:val="clear" w:color="auto" w:fill="FFFFFF"/>
        </w:rPr>
        <w:t>23</w:t>
      </w:r>
      <w:r w:rsidR="00E07B57">
        <w:rPr>
          <w:rFonts w:ascii="Arial" w:hAnsi="Arial" w:cs="Arial"/>
          <w:color w:val="000000"/>
          <w:sz w:val="22"/>
          <w:shd w:val="clear" w:color="auto" w:fill="FFFFFF"/>
        </w:rPr>
        <w:t>,</w:t>
      </w:r>
      <w:r w:rsidR="00133947">
        <w:rPr>
          <w:rFonts w:ascii="Arial" w:hAnsi="Arial" w:cs="Arial"/>
          <w:color w:val="000000"/>
          <w:sz w:val="22"/>
          <w:shd w:val="clear" w:color="auto" w:fill="FFFFFF"/>
        </w:rPr>
        <w:t xml:space="preserve">517 </w:t>
      </w:r>
      <w:r w:rsidR="00E07B57">
        <w:rPr>
          <w:rFonts w:ascii="Arial" w:hAnsi="Arial" w:cs="Arial"/>
          <w:color w:val="000000"/>
          <w:sz w:val="22"/>
          <w:shd w:val="clear" w:color="auto" w:fill="FFFFFF"/>
        </w:rPr>
        <w:t xml:space="preserve">and 2,421 </w:t>
      </w:r>
      <w:r w:rsidR="00115FDF">
        <w:rPr>
          <w:rFonts w:ascii="Arial" w:hAnsi="Arial" w:cs="Arial"/>
          <w:color w:val="000000"/>
          <w:sz w:val="22"/>
          <w:shd w:val="clear" w:color="auto" w:fill="FFFFFF"/>
        </w:rPr>
        <w:t xml:space="preserve">merged </w:t>
      </w:r>
      <w:r w:rsidR="00133947">
        <w:rPr>
          <w:rFonts w:ascii="Arial" w:hAnsi="Arial" w:cs="Arial"/>
          <w:color w:val="000000"/>
          <w:sz w:val="22"/>
          <w:shd w:val="clear" w:color="auto" w:fill="FFFFFF"/>
        </w:rPr>
        <w:t>methylation block</w:t>
      </w:r>
      <w:r w:rsidR="00354B0A">
        <w:rPr>
          <w:rFonts w:ascii="Arial" w:hAnsi="Arial" w:cs="Arial"/>
          <w:color w:val="000000"/>
          <w:sz w:val="22"/>
          <w:shd w:val="clear" w:color="auto" w:fill="FFFFFF"/>
        </w:rPr>
        <w:t>s</w:t>
      </w:r>
      <w:r w:rsidR="00133947">
        <w:rPr>
          <w:rFonts w:ascii="Arial" w:hAnsi="Arial" w:cs="Arial"/>
          <w:color w:val="000000"/>
          <w:sz w:val="22"/>
          <w:shd w:val="clear" w:color="auto" w:fill="FFFFFF"/>
        </w:rPr>
        <w:t xml:space="preserve"> were identified </w:t>
      </w:r>
      <w:r w:rsidR="00E07B57">
        <w:rPr>
          <w:rFonts w:ascii="Arial" w:hAnsi="Arial" w:cs="Arial"/>
          <w:color w:val="000000"/>
          <w:sz w:val="22"/>
          <w:shd w:val="clear" w:color="auto" w:fill="FFFFFF"/>
        </w:rPr>
        <w:t>in RRBS and MH450K</w:t>
      </w:r>
      <w:r w:rsidR="00775D3A">
        <w:rPr>
          <w:rFonts w:ascii="Arial" w:hAnsi="Arial" w:cs="Arial"/>
          <w:color w:val="000000"/>
          <w:sz w:val="22"/>
          <w:shd w:val="clear" w:color="auto" w:fill="FFFFFF"/>
        </w:rPr>
        <w:t xml:space="preserve"> (</w:t>
      </w:r>
      <w:r w:rsidR="0074665D">
        <w:rPr>
          <w:rFonts w:ascii="Arial" w:hAnsi="Arial" w:cs="Arial"/>
          <w:color w:val="000000"/>
          <w:sz w:val="22"/>
          <w:shd w:val="clear" w:color="auto" w:fill="FFFFFF"/>
        </w:rPr>
        <w:t xml:space="preserve">only </w:t>
      </w:r>
      <w:r w:rsidR="00775D3A">
        <w:rPr>
          <w:rFonts w:ascii="Arial" w:hAnsi="Arial" w:cs="Arial"/>
          <w:color w:val="000000"/>
          <w:sz w:val="22"/>
          <w:shd w:val="clear" w:color="auto" w:fill="FFFFFF"/>
        </w:rPr>
        <w:t>normal samples</w:t>
      </w:r>
      <w:r w:rsidR="00086680">
        <w:rPr>
          <w:rFonts w:ascii="Arial" w:hAnsi="Arial" w:cs="Arial"/>
          <w:color w:val="000000"/>
          <w:sz w:val="22"/>
          <w:shd w:val="clear" w:color="auto" w:fill="FFFFFF"/>
        </w:rPr>
        <w:t xml:space="preserve"> from 12 tissues</w:t>
      </w:r>
      <w:r w:rsidR="001D7B15">
        <w:rPr>
          <w:rFonts w:ascii="Arial" w:hAnsi="Arial" w:cs="Arial"/>
          <w:color w:val="000000"/>
          <w:sz w:val="22"/>
          <w:shd w:val="clear" w:color="auto" w:fill="FFFFFF"/>
        </w:rPr>
        <w:t xml:space="preserve"> included</w:t>
      </w:r>
      <w:r w:rsidR="00775D3A">
        <w:rPr>
          <w:rFonts w:ascii="Arial" w:hAnsi="Arial" w:cs="Arial"/>
          <w:color w:val="000000"/>
          <w:sz w:val="22"/>
          <w:shd w:val="clear" w:color="auto" w:fill="FFFFFF"/>
        </w:rPr>
        <w:t>)</w:t>
      </w:r>
      <w:r w:rsidR="00E07B57">
        <w:rPr>
          <w:rFonts w:ascii="Arial" w:hAnsi="Arial" w:cs="Arial"/>
          <w:color w:val="000000"/>
          <w:sz w:val="22"/>
          <w:shd w:val="clear" w:color="auto" w:fill="FFFFFF"/>
        </w:rPr>
        <w:t xml:space="preserve"> dataset. </w:t>
      </w:r>
      <w:r w:rsidR="00EB7096">
        <w:rPr>
          <w:rFonts w:ascii="Arial" w:hAnsi="Arial" w:cs="Arial"/>
          <w:color w:val="000000"/>
          <w:sz w:val="22"/>
          <w:shd w:val="clear" w:color="auto" w:fill="FFFFFF"/>
        </w:rPr>
        <w:t>The methylation of RRBS were measured in Encode cell lines and methylation of HM450K were measured in adjacent normal tissues in TCGA project.</w:t>
      </w:r>
      <w:r w:rsidR="00AD72EB" w:rsidRPr="00EB7096">
        <w:rPr>
          <w:rFonts w:ascii="Arial" w:hAnsi="Arial" w:cs="Arial"/>
          <w:color w:val="000000"/>
          <w:sz w:val="22"/>
          <w:shd w:val="clear" w:color="auto" w:fill="FFFFFF"/>
        </w:rPr>
        <w:t xml:space="preserve"> We found </w:t>
      </w:r>
      <w:r w:rsidR="00AD72EB">
        <w:rPr>
          <w:rFonts w:ascii="Arial" w:hAnsi="Arial" w:cs="Arial"/>
          <w:color w:val="000000"/>
          <w:sz w:val="22"/>
          <w:shd w:val="clear" w:color="auto" w:fill="FFFFFF"/>
        </w:rPr>
        <w:t xml:space="preserve">the methylation blocks were significantly </w:t>
      </w:r>
      <w:r w:rsidR="00AD72EB" w:rsidRPr="00EB7096">
        <w:rPr>
          <w:rFonts w:ascii="Arial" w:hAnsi="Arial" w:cs="Arial"/>
          <w:color w:val="000000"/>
          <w:sz w:val="22"/>
          <w:shd w:val="clear" w:color="auto" w:fill="FFFFFF"/>
        </w:rPr>
        <w:t>conservative</w:t>
      </w:r>
      <w:r w:rsidR="00AD72EB">
        <w:rPr>
          <w:rFonts w:ascii="Arial" w:hAnsi="Arial" w:cs="Arial"/>
          <w:color w:val="000000"/>
          <w:sz w:val="22"/>
          <w:shd w:val="clear" w:color="auto" w:fill="FFFFFF"/>
        </w:rPr>
        <w:t xml:space="preserve"> (P-value&lt;10</w:t>
      </w:r>
      <w:r w:rsidR="00AD72EB" w:rsidRPr="00AD72EB">
        <w:rPr>
          <w:rFonts w:ascii="Arial" w:hAnsi="Arial" w:cs="Arial"/>
          <w:color w:val="000000"/>
          <w:sz w:val="22"/>
          <w:shd w:val="clear" w:color="auto" w:fill="FFFFFF"/>
          <w:vertAlign w:val="superscript"/>
        </w:rPr>
        <w:t>-16</w:t>
      </w:r>
      <w:r w:rsidR="00AD72EB">
        <w:rPr>
          <w:rFonts w:ascii="Arial" w:hAnsi="Arial" w:cs="Arial"/>
          <w:color w:val="000000"/>
          <w:sz w:val="22"/>
          <w:shd w:val="clear" w:color="auto" w:fill="FFFFFF"/>
        </w:rPr>
        <w:t xml:space="preserve">). The overlapped methylation block between GWBS and RRBS as well as HM450K are enriched </w:t>
      </w:r>
      <w:r w:rsidR="006077F2">
        <w:rPr>
          <w:rFonts w:ascii="Arial" w:hAnsi="Arial" w:cs="Arial"/>
          <w:color w:val="000000"/>
          <w:sz w:val="22"/>
          <w:shd w:val="clear" w:color="auto" w:fill="FFFFFF"/>
        </w:rPr>
        <w:t xml:space="preserve">with </w:t>
      </w:r>
      <w:r w:rsidR="00AD72EB">
        <w:rPr>
          <w:rFonts w:ascii="Arial" w:hAnsi="Arial" w:cs="Arial"/>
          <w:color w:val="000000"/>
          <w:sz w:val="22"/>
          <w:shd w:val="clear" w:color="auto" w:fill="FFFFFF"/>
        </w:rPr>
        <w:t xml:space="preserve">fold-change of 19.8 and </w:t>
      </w:r>
      <w:r w:rsidR="00AD72EB" w:rsidRPr="00AD72EB">
        <w:rPr>
          <w:rFonts w:ascii="Arial" w:hAnsi="Arial" w:cs="Arial"/>
          <w:color w:val="000000"/>
          <w:sz w:val="22"/>
          <w:shd w:val="clear" w:color="auto" w:fill="FFFFFF"/>
        </w:rPr>
        <w:t>23.4</w:t>
      </w:r>
      <w:r w:rsidR="00AD72EB">
        <w:rPr>
          <w:rFonts w:ascii="Arial" w:hAnsi="Arial" w:cs="Arial"/>
          <w:color w:val="000000"/>
          <w:sz w:val="22"/>
          <w:shd w:val="clear" w:color="auto" w:fill="FFFFFF"/>
        </w:rPr>
        <w:t xml:space="preserve">, respectively. Furthermore, the overlap methylation block between GWBS and RRBS as well as HM450 have significantly </w:t>
      </w:r>
      <w:r w:rsidR="00CE326A">
        <w:rPr>
          <w:rFonts w:ascii="Arial" w:hAnsi="Arial" w:cs="Arial"/>
          <w:color w:val="000000"/>
          <w:sz w:val="22"/>
          <w:shd w:val="clear" w:color="auto" w:fill="FFFFFF"/>
        </w:rPr>
        <w:t>strong linked disequilibrium</w:t>
      </w:r>
      <w:r w:rsidR="00CE326A" w:rsidRPr="00086680">
        <w:rPr>
          <w:rFonts w:ascii="Arial" w:hAnsi="Arial" w:cs="Arial"/>
          <w:color w:val="000000"/>
          <w:sz w:val="22"/>
          <w:shd w:val="clear" w:color="auto" w:fill="FFFFFF"/>
        </w:rPr>
        <w:t xml:space="preserve"> (</w:t>
      </w:r>
      <w:r w:rsidR="00AD72EB">
        <w:rPr>
          <w:rFonts w:ascii="Arial" w:hAnsi="Arial" w:cs="Arial"/>
          <w:color w:val="000000"/>
          <w:sz w:val="22"/>
          <w:shd w:val="clear" w:color="auto" w:fill="FFFFFF"/>
        </w:rPr>
        <w:t>correlation</w:t>
      </w:r>
      <w:r w:rsidR="00CE326A">
        <w:rPr>
          <w:rFonts w:ascii="Arial" w:hAnsi="Arial" w:cs="Arial"/>
          <w:color w:val="000000"/>
          <w:sz w:val="22"/>
          <w:shd w:val="clear" w:color="auto" w:fill="FFFFFF"/>
        </w:rPr>
        <w:t>)</w:t>
      </w:r>
      <w:r w:rsidR="00AD72EB">
        <w:rPr>
          <w:rFonts w:ascii="Arial" w:hAnsi="Arial" w:cs="Arial"/>
          <w:color w:val="000000"/>
          <w:sz w:val="22"/>
          <w:shd w:val="clear" w:color="auto" w:fill="FFFFFF"/>
        </w:rPr>
        <w:t xml:space="preserve"> </w:t>
      </w:r>
      <w:r w:rsidR="00CE326A">
        <w:rPr>
          <w:rFonts w:ascii="Arial" w:hAnsi="Arial" w:cs="Arial"/>
          <w:color w:val="000000"/>
          <w:sz w:val="22"/>
          <w:shd w:val="clear" w:color="auto" w:fill="FFFFFF"/>
        </w:rPr>
        <w:t>compared not shared methylation blocks (P-value&lt;10</w:t>
      </w:r>
      <w:r w:rsidR="00CE326A" w:rsidRPr="00796676">
        <w:rPr>
          <w:rFonts w:ascii="Arial" w:hAnsi="Arial" w:cs="Arial"/>
          <w:color w:val="000000"/>
          <w:sz w:val="22"/>
          <w:shd w:val="clear" w:color="auto" w:fill="FFFFFF"/>
          <w:vertAlign w:val="superscript"/>
        </w:rPr>
        <w:t>-22</w:t>
      </w:r>
      <w:r w:rsidR="00CE326A">
        <w:rPr>
          <w:rFonts w:ascii="Arial" w:hAnsi="Arial" w:cs="Arial"/>
          <w:color w:val="000000"/>
          <w:sz w:val="22"/>
          <w:shd w:val="clear" w:color="auto" w:fill="FFFFFF"/>
        </w:rPr>
        <w:t xml:space="preserve">, </w:t>
      </w:r>
      <w:r w:rsidR="00CE326A" w:rsidRPr="00086680">
        <w:rPr>
          <w:rFonts w:ascii="Arial" w:hAnsi="Arial" w:cs="Arial"/>
          <w:color w:val="0070C0"/>
          <w:sz w:val="22"/>
          <w:shd w:val="clear" w:color="auto" w:fill="FFFFFF"/>
        </w:rPr>
        <w:t>Figure</w:t>
      </w:r>
      <w:r w:rsidR="006077F2">
        <w:rPr>
          <w:rFonts w:ascii="Arial" w:hAnsi="Arial" w:cs="Arial"/>
          <w:color w:val="0070C0"/>
          <w:sz w:val="22"/>
          <w:shd w:val="clear" w:color="auto" w:fill="FFFFFF"/>
        </w:rPr>
        <w:t xml:space="preserve"> 1</w:t>
      </w:r>
      <w:r w:rsidR="00CE326A">
        <w:rPr>
          <w:rFonts w:ascii="Arial" w:hAnsi="Arial" w:cs="Arial"/>
          <w:color w:val="000000"/>
          <w:sz w:val="22"/>
          <w:shd w:val="clear" w:color="auto" w:fill="FFFFFF"/>
        </w:rPr>
        <w:t xml:space="preserve">). </w:t>
      </w:r>
      <w:r w:rsidR="00AD72EB">
        <w:rPr>
          <w:rFonts w:ascii="Arial" w:hAnsi="Arial" w:cs="Arial"/>
          <w:color w:val="000000"/>
          <w:sz w:val="22"/>
          <w:shd w:val="clear" w:color="auto" w:fill="FFFFFF"/>
        </w:rPr>
        <w:t xml:space="preserve"> </w:t>
      </w:r>
      <w:r w:rsidR="00086680">
        <w:rPr>
          <w:rFonts w:ascii="Arial" w:hAnsi="Arial" w:cs="Arial"/>
          <w:color w:val="000000"/>
          <w:sz w:val="22"/>
          <w:shd w:val="clear" w:color="auto" w:fill="FFFFFF"/>
        </w:rPr>
        <w:t xml:space="preserve">What’s more, the </w:t>
      </w:r>
      <w:r w:rsidR="00086680" w:rsidRPr="00086680">
        <w:rPr>
          <w:rFonts w:ascii="Arial" w:hAnsi="Arial" w:cs="Arial"/>
          <w:color w:val="000000"/>
          <w:sz w:val="22"/>
          <w:shd w:val="clear" w:color="auto" w:fill="FFFFFF"/>
        </w:rPr>
        <w:t xml:space="preserve">conservation of the methylation between the different tissues were also assessed in 11 human normal tissues with HM450K microarray data. </w:t>
      </w:r>
      <w:r w:rsidR="00D06782">
        <w:rPr>
          <w:rFonts w:ascii="Arial" w:hAnsi="Arial" w:cs="Arial"/>
          <w:color w:val="000000"/>
          <w:sz w:val="22"/>
          <w:shd w:val="clear" w:color="auto" w:fill="FFFFFF"/>
        </w:rPr>
        <w:t xml:space="preserve">The number of the shared methylation blocks were significantly </w:t>
      </w:r>
      <w:r w:rsidR="00D06782" w:rsidRPr="00086680">
        <w:rPr>
          <w:rFonts w:ascii="Arial" w:hAnsi="Arial" w:cs="Arial"/>
          <w:color w:val="000000"/>
          <w:sz w:val="22"/>
          <w:shd w:val="clear" w:color="auto" w:fill="FFFFFF"/>
        </w:rPr>
        <w:t>deviate from the theoretical distribution</w:t>
      </w:r>
      <w:r w:rsidR="00D06782">
        <w:rPr>
          <w:rFonts w:ascii="Arial" w:hAnsi="Arial" w:cs="Arial"/>
          <w:color w:val="000000"/>
          <w:sz w:val="22"/>
          <w:shd w:val="clear" w:color="auto" w:fill="FFFFFF"/>
        </w:rPr>
        <w:t xml:space="preserve"> (</w:t>
      </w:r>
      <w:r w:rsidR="00D06782" w:rsidRPr="00086680">
        <w:rPr>
          <w:rFonts w:ascii="Arial" w:hAnsi="Arial" w:cs="Arial"/>
          <w:color w:val="000000"/>
          <w:sz w:val="22"/>
          <w:shd w:val="clear" w:color="auto" w:fill="FFFFFF"/>
        </w:rPr>
        <w:t>exponential decay</w:t>
      </w:r>
      <w:r w:rsidR="00D06782">
        <w:rPr>
          <w:rFonts w:ascii="Arial" w:hAnsi="Arial" w:cs="Arial"/>
          <w:color w:val="000000"/>
          <w:sz w:val="22"/>
          <w:shd w:val="clear" w:color="auto" w:fill="FFFFFF"/>
        </w:rPr>
        <w:t>) as the increasing of the tissues (</w:t>
      </w:r>
      <w:r w:rsidR="00D06782" w:rsidRPr="00086680">
        <w:rPr>
          <w:rFonts w:ascii="Arial" w:hAnsi="Arial" w:cs="Arial"/>
          <w:color w:val="000000"/>
          <w:sz w:val="22"/>
          <w:shd w:val="clear" w:color="auto" w:fill="FFFFFF"/>
        </w:rPr>
        <w:t>P&lt;2.2 × 10</w:t>
      </w:r>
      <w:r w:rsidR="00D06782" w:rsidRPr="0055674C">
        <w:rPr>
          <w:rFonts w:ascii="Arial" w:hAnsi="Arial" w:cs="Arial"/>
          <w:color w:val="000000"/>
          <w:sz w:val="22"/>
          <w:shd w:val="clear" w:color="auto" w:fill="FFFFFF"/>
          <w:vertAlign w:val="superscript"/>
        </w:rPr>
        <w:t>-16</w:t>
      </w:r>
      <w:r w:rsidR="00D06782" w:rsidRPr="00086680">
        <w:rPr>
          <w:rFonts w:ascii="Arial" w:hAnsi="Arial" w:cs="Arial"/>
          <w:color w:val="000000"/>
          <w:sz w:val="22"/>
          <w:shd w:val="clear" w:color="auto" w:fill="FFFFFF"/>
        </w:rPr>
        <w:t>, chi-square test</w:t>
      </w:r>
      <w:r w:rsidR="00F438D7">
        <w:rPr>
          <w:rFonts w:ascii="Arial" w:hAnsi="Arial" w:cs="Arial"/>
          <w:color w:val="000000"/>
          <w:sz w:val="22"/>
          <w:shd w:val="clear" w:color="auto" w:fill="FFFFFF"/>
        </w:rPr>
        <w:t xml:space="preserve">, </w:t>
      </w:r>
      <w:r w:rsidR="00F438D7" w:rsidRPr="001C7303">
        <w:rPr>
          <w:rFonts w:ascii="Arial" w:hAnsi="Arial" w:cs="Arial"/>
          <w:color w:val="0070C0"/>
          <w:sz w:val="22"/>
          <w:shd w:val="clear" w:color="auto" w:fill="FFFFFF"/>
        </w:rPr>
        <w:t>Figure</w:t>
      </w:r>
      <w:r w:rsidR="006077F2">
        <w:rPr>
          <w:rFonts w:ascii="Arial" w:hAnsi="Arial" w:cs="Arial"/>
          <w:color w:val="0070C0"/>
          <w:sz w:val="22"/>
          <w:shd w:val="clear" w:color="auto" w:fill="FFFFFF"/>
        </w:rPr>
        <w:t xml:space="preserve"> 1</w:t>
      </w:r>
      <w:r w:rsidR="00D06782">
        <w:rPr>
          <w:rFonts w:ascii="Arial" w:hAnsi="Arial" w:cs="Arial"/>
          <w:color w:val="000000"/>
          <w:sz w:val="22"/>
          <w:shd w:val="clear" w:color="auto" w:fill="FFFFFF"/>
        </w:rPr>
        <w:t xml:space="preserve">), indicating the methylation blocks </w:t>
      </w:r>
      <w:r w:rsidR="00D06782" w:rsidRPr="00086680">
        <w:rPr>
          <w:rFonts w:ascii="Arial" w:hAnsi="Arial" w:cs="Arial"/>
          <w:color w:val="000000"/>
          <w:sz w:val="22"/>
          <w:shd w:val="clear" w:color="auto" w:fill="FFFFFF"/>
        </w:rPr>
        <w:t>the methylation block have strong conservation in different tissues.</w:t>
      </w:r>
      <w:r w:rsidR="002A6F39">
        <w:rPr>
          <w:rFonts w:ascii="Arial" w:hAnsi="Arial" w:cs="Arial"/>
          <w:color w:val="000000"/>
          <w:sz w:val="22"/>
          <w:shd w:val="clear" w:color="auto" w:fill="FFFFFF"/>
        </w:rPr>
        <w:t xml:space="preserve"> The </w:t>
      </w:r>
      <w:r w:rsidR="002A6F39" w:rsidRPr="00086680">
        <w:rPr>
          <w:rFonts w:ascii="Arial" w:hAnsi="Arial" w:cs="Arial"/>
          <w:color w:val="000000"/>
          <w:sz w:val="22"/>
          <w:shd w:val="clear" w:color="auto" w:fill="FFFFFF"/>
        </w:rPr>
        <w:t>conservation</w:t>
      </w:r>
      <w:r w:rsidR="002A6F39">
        <w:rPr>
          <w:rFonts w:ascii="Arial" w:hAnsi="Arial" w:cs="Arial"/>
          <w:color w:val="000000"/>
          <w:sz w:val="22"/>
          <w:shd w:val="clear" w:color="auto" w:fill="FFFFFF"/>
        </w:rPr>
        <w:t xml:space="preserve"> of the methylation block were also found in the comparison between TCGA dataset (solid tissue) with another three </w:t>
      </w:r>
      <w:r w:rsidR="006077F2" w:rsidRPr="006077F2">
        <w:rPr>
          <w:rFonts w:ascii="Arial" w:hAnsi="Arial" w:cs="Arial"/>
          <w:color w:val="000000"/>
          <w:sz w:val="22"/>
          <w:shd w:val="clear" w:color="auto" w:fill="FFFFFF"/>
        </w:rPr>
        <w:t>peripheral blood mononuclear cell</w:t>
      </w:r>
      <w:r w:rsidR="006077F2" w:rsidRPr="006077F2">
        <w:rPr>
          <w:color w:val="000000"/>
          <w:sz w:val="22"/>
        </w:rPr>
        <w:t> </w:t>
      </w:r>
      <w:r w:rsidR="006077F2">
        <w:rPr>
          <w:rFonts w:ascii="Arial" w:hAnsi="Arial" w:cs="Arial"/>
          <w:color w:val="000000"/>
          <w:sz w:val="22"/>
          <w:shd w:val="clear" w:color="auto" w:fill="FFFFFF"/>
        </w:rPr>
        <w:t>(</w:t>
      </w:r>
      <w:r w:rsidR="002A6F39">
        <w:rPr>
          <w:rFonts w:ascii="Arial" w:hAnsi="Arial" w:cs="Arial"/>
          <w:color w:val="000000"/>
          <w:sz w:val="22"/>
          <w:shd w:val="clear" w:color="auto" w:fill="FFFFFF"/>
        </w:rPr>
        <w:t>PBMC</w:t>
      </w:r>
      <w:r w:rsidR="006077F2">
        <w:rPr>
          <w:rFonts w:ascii="Arial" w:hAnsi="Arial" w:cs="Arial"/>
          <w:color w:val="000000"/>
          <w:sz w:val="22"/>
          <w:shd w:val="clear" w:color="auto" w:fill="FFFFFF"/>
        </w:rPr>
        <w:t>)</w:t>
      </w:r>
      <w:r w:rsidR="002A6F39">
        <w:rPr>
          <w:rFonts w:ascii="Arial" w:hAnsi="Arial" w:cs="Arial"/>
          <w:color w:val="000000"/>
          <w:sz w:val="22"/>
          <w:shd w:val="clear" w:color="auto" w:fill="FFFFFF"/>
        </w:rPr>
        <w:t xml:space="preserve"> HM450 microarray dataset and we can exclude the probability of the</w:t>
      </w:r>
      <w:r w:rsidR="006077F2">
        <w:rPr>
          <w:rFonts w:ascii="Arial" w:hAnsi="Arial" w:cs="Arial"/>
          <w:color w:val="000000"/>
          <w:sz w:val="22"/>
          <w:shd w:val="clear" w:color="auto" w:fill="FFFFFF"/>
        </w:rPr>
        <w:t xml:space="preserve"> influence from the </w:t>
      </w:r>
      <w:proofErr w:type="spellStart"/>
      <w:r w:rsidR="006077F2">
        <w:rPr>
          <w:rFonts w:ascii="Arial" w:hAnsi="Arial" w:cs="Arial"/>
          <w:color w:val="000000"/>
          <w:sz w:val="22"/>
          <w:shd w:val="clear" w:color="auto" w:fill="FFFFFF"/>
        </w:rPr>
        <w:t>CpG</w:t>
      </w:r>
      <w:proofErr w:type="spellEnd"/>
      <w:r w:rsidR="006077F2">
        <w:rPr>
          <w:rFonts w:ascii="Arial" w:hAnsi="Arial" w:cs="Arial"/>
          <w:color w:val="000000"/>
          <w:sz w:val="22"/>
          <w:shd w:val="clear" w:color="auto" w:fill="FFFFFF"/>
        </w:rPr>
        <w:t xml:space="preserve"> Island (</w:t>
      </w:r>
      <w:r w:rsidR="006077F2" w:rsidRPr="006077F2">
        <w:rPr>
          <w:rFonts w:ascii="Arial" w:hAnsi="Arial" w:cs="Arial"/>
          <w:color w:val="0070C0"/>
          <w:sz w:val="22"/>
          <w:shd w:val="clear" w:color="auto" w:fill="FFFFFF"/>
        </w:rPr>
        <w:t>Figure 1</w:t>
      </w:r>
      <w:r w:rsidR="002A6F39">
        <w:rPr>
          <w:rFonts w:ascii="Arial" w:hAnsi="Arial" w:cs="Arial"/>
          <w:color w:val="000000"/>
          <w:sz w:val="22"/>
          <w:shd w:val="clear" w:color="auto" w:fill="FFFFFF"/>
        </w:rPr>
        <w:t xml:space="preserve">). </w:t>
      </w:r>
    </w:p>
    <w:p w:rsidR="006B598B" w:rsidRPr="006B598B" w:rsidRDefault="006B598B" w:rsidP="006B598B">
      <w:pPr>
        <w:pStyle w:val="Heading4"/>
        <w:spacing w:line="480" w:lineRule="auto"/>
        <w:jc w:val="both"/>
        <w:rPr>
          <w:rFonts w:ascii="Arial" w:hAnsi="Arial" w:cs="Arial"/>
          <w:b/>
          <w:color w:val="000000" w:themeColor="text1"/>
          <w:sz w:val="22"/>
        </w:rPr>
      </w:pPr>
      <w:r w:rsidRPr="006B598B">
        <w:rPr>
          <w:rFonts w:ascii="Arial" w:hAnsi="Arial" w:cs="Arial"/>
          <w:b/>
          <w:color w:val="000000" w:themeColor="text1"/>
          <w:sz w:val="22"/>
        </w:rPr>
        <w:t>Characterizations of MHBs in human adult tissues and stem cells.</w:t>
      </w:r>
    </w:p>
    <w:p w:rsidR="006B598B" w:rsidRDefault="006B598B" w:rsidP="006B598B"/>
    <w:p w:rsidR="006B598B" w:rsidRDefault="006B598B" w:rsidP="006B598B">
      <w:pPr>
        <w:spacing w:line="480" w:lineRule="auto"/>
        <w:rPr>
          <w:rFonts w:ascii="Arial" w:hAnsi="Arial" w:cs="Arial"/>
          <w:color w:val="000000"/>
          <w:szCs w:val="21"/>
        </w:rPr>
      </w:pPr>
      <w:r w:rsidRPr="00701037">
        <w:rPr>
          <w:rFonts w:ascii="Arial" w:hAnsi="Arial" w:cs="Arial"/>
          <w:color w:val="000000"/>
          <w:sz w:val="22"/>
          <w:shd w:val="clear" w:color="auto" w:fill="FFFFFF"/>
        </w:rPr>
        <w:t xml:space="preserve">Eventually, </w:t>
      </w:r>
      <w:r w:rsidRPr="00212E90">
        <w:rPr>
          <w:rFonts w:ascii="Arial" w:hAnsi="Arial" w:cs="Arial"/>
          <w:color w:val="000000"/>
          <w:sz w:val="22"/>
          <w:shd w:val="clear" w:color="auto" w:fill="FFFFFF"/>
        </w:rPr>
        <w:t>147</w:t>
      </w:r>
      <w:r>
        <w:rPr>
          <w:rFonts w:ascii="Arial" w:hAnsi="Arial" w:cs="Arial" w:hint="eastAsia"/>
          <w:color w:val="000000"/>
          <w:sz w:val="22"/>
          <w:shd w:val="clear" w:color="auto" w:fill="FFFFFF"/>
        </w:rPr>
        <w:t>,</w:t>
      </w:r>
      <w:r w:rsidRPr="00212E90">
        <w:rPr>
          <w:rFonts w:ascii="Arial" w:hAnsi="Arial" w:cs="Arial"/>
          <w:color w:val="000000"/>
          <w:sz w:val="22"/>
          <w:shd w:val="clear" w:color="auto" w:fill="FFFFFF"/>
        </w:rPr>
        <w:t>888</w:t>
      </w:r>
      <w:r>
        <w:rPr>
          <w:rFonts w:ascii="Arial" w:hAnsi="Arial" w:cs="Arial"/>
          <w:color w:val="000000"/>
          <w:sz w:val="22"/>
          <w:shd w:val="clear" w:color="auto" w:fill="FFFFFF"/>
        </w:rPr>
        <w:t xml:space="preserve"> </w:t>
      </w:r>
      <w:r w:rsidRPr="00701037">
        <w:rPr>
          <w:rFonts w:ascii="Arial" w:hAnsi="Arial" w:cs="Arial"/>
          <w:color w:val="000000"/>
          <w:sz w:val="22"/>
          <w:shd w:val="clear" w:color="auto" w:fill="FFFFFF"/>
        </w:rPr>
        <w:t>blocks were identified</w:t>
      </w:r>
      <w:r>
        <w:rPr>
          <w:rFonts w:ascii="Arial" w:hAnsi="Arial" w:cs="Arial"/>
          <w:color w:val="000000"/>
          <w:sz w:val="22"/>
          <w:shd w:val="clear" w:color="auto" w:fill="FFFFFF"/>
        </w:rPr>
        <w:t xml:space="preserve"> which is covering about 0.5</w:t>
      </w:r>
      <w:r w:rsidRPr="00701037">
        <w:rPr>
          <w:rFonts w:ascii="Arial" w:hAnsi="Arial" w:cs="Arial"/>
          <w:color w:val="000000"/>
          <w:sz w:val="22"/>
          <w:shd w:val="clear" w:color="auto" w:fill="FFFFFF"/>
        </w:rPr>
        <w:t>% of the genome (</w:t>
      </w:r>
      <w:r w:rsidRPr="008050D9">
        <w:rPr>
          <w:rFonts w:ascii="Arial" w:hAnsi="Arial" w:cs="Arial"/>
          <w:color w:val="0070C0"/>
          <w:sz w:val="22"/>
          <w:shd w:val="clear" w:color="auto" w:fill="FFFFFF"/>
        </w:rPr>
        <w:t>Supplementary Table</w:t>
      </w:r>
      <w:r w:rsidRPr="00701037">
        <w:rPr>
          <w:rFonts w:ascii="Arial" w:hAnsi="Arial" w:cs="Arial"/>
          <w:color w:val="000000"/>
          <w:sz w:val="22"/>
          <w:shd w:val="clear" w:color="auto" w:fill="FFFFFF"/>
        </w:rPr>
        <w:t>). We found methylation blocks widely disperse in human genome, especially in gene regulation and body region (</w:t>
      </w:r>
      <w:r w:rsidRPr="00701037">
        <w:rPr>
          <w:rFonts w:ascii="Arial" w:hAnsi="Arial" w:cs="Arial"/>
          <w:color w:val="0070C0"/>
          <w:sz w:val="22"/>
          <w:shd w:val="clear" w:color="auto" w:fill="FFFFFF"/>
        </w:rPr>
        <w:t>Figure 1</w:t>
      </w:r>
      <w:r w:rsidRPr="00701037">
        <w:rPr>
          <w:rFonts w:ascii="Arial" w:hAnsi="Arial" w:cs="Arial"/>
          <w:color w:val="000000"/>
          <w:sz w:val="22"/>
          <w:shd w:val="clear" w:color="auto" w:fill="FFFFFF"/>
        </w:rPr>
        <w:t xml:space="preserve">). </w:t>
      </w:r>
      <w:r>
        <w:rPr>
          <w:rFonts w:ascii="Arial" w:hAnsi="Arial" w:cs="Arial"/>
          <w:color w:val="000000"/>
          <w:sz w:val="22"/>
          <w:shd w:val="clear" w:color="auto" w:fill="FFFFFF"/>
        </w:rPr>
        <w:t>Among all the methylation blocks, 60828</w:t>
      </w:r>
      <w:r w:rsidRPr="009E2E31">
        <w:rPr>
          <w:rFonts w:ascii="Arial" w:hAnsi="Arial" w:cs="Arial"/>
          <w:color w:val="000000"/>
          <w:sz w:val="22"/>
          <w:shd w:val="clear" w:color="auto" w:fill="FFFFFF"/>
        </w:rPr>
        <w:t xml:space="preserve"> </w:t>
      </w:r>
      <w:r w:rsidRPr="00B50B56">
        <w:rPr>
          <w:rFonts w:ascii="Arial" w:hAnsi="Arial" w:cs="Arial"/>
          <w:color w:val="000000"/>
          <w:sz w:val="22"/>
          <w:shd w:val="clear" w:color="auto" w:fill="FFFFFF"/>
        </w:rPr>
        <w:t>(</w:t>
      </w:r>
      <w:r>
        <w:rPr>
          <w:rFonts w:ascii="Arial" w:hAnsi="Arial" w:cs="Arial"/>
          <w:color w:val="000000"/>
          <w:sz w:val="22"/>
          <w:shd w:val="clear" w:color="auto" w:fill="FFFFFF"/>
        </w:rPr>
        <w:t>41.1</w:t>
      </w:r>
      <w:r w:rsidRPr="00B50B56">
        <w:rPr>
          <w:rFonts w:ascii="Arial" w:hAnsi="Arial" w:cs="Arial"/>
          <w:color w:val="000000"/>
          <w:sz w:val="22"/>
          <w:shd w:val="clear" w:color="auto" w:fill="FFFFFF"/>
        </w:rPr>
        <w:t>%) were located in intergenic region</w:t>
      </w:r>
      <w:r>
        <w:rPr>
          <w:rFonts w:ascii="Arial" w:hAnsi="Arial" w:cs="Arial"/>
          <w:color w:val="000000"/>
          <w:sz w:val="22"/>
          <w:shd w:val="clear" w:color="auto" w:fill="FFFFFF"/>
        </w:rPr>
        <w:t xml:space="preserve">s </w:t>
      </w:r>
      <w:r w:rsidRPr="00B50B56">
        <w:rPr>
          <w:rFonts w:ascii="Arial" w:hAnsi="Arial" w:cs="Arial"/>
          <w:color w:val="000000"/>
          <w:sz w:val="22"/>
          <w:shd w:val="clear" w:color="auto" w:fill="FFFFFF"/>
        </w:rPr>
        <w:t xml:space="preserve">while </w:t>
      </w:r>
      <w:r w:rsidRPr="00747077">
        <w:rPr>
          <w:rFonts w:ascii="Arial" w:hAnsi="Arial" w:cs="Arial"/>
          <w:color w:val="000000"/>
          <w:sz w:val="22"/>
          <w:shd w:val="clear" w:color="auto" w:fill="FFFFFF"/>
        </w:rPr>
        <w:t xml:space="preserve">87060 </w:t>
      </w:r>
      <w:r w:rsidRPr="00B50B56">
        <w:rPr>
          <w:rFonts w:ascii="Arial" w:hAnsi="Arial" w:cs="Arial"/>
          <w:color w:val="000000"/>
          <w:sz w:val="22"/>
          <w:shd w:val="clear" w:color="auto" w:fill="FFFFFF"/>
        </w:rPr>
        <w:t>(</w:t>
      </w:r>
      <w:r>
        <w:rPr>
          <w:rFonts w:ascii="Arial" w:hAnsi="Arial" w:cs="Arial"/>
          <w:color w:val="000000"/>
          <w:sz w:val="22"/>
          <w:shd w:val="clear" w:color="auto" w:fill="FFFFFF"/>
        </w:rPr>
        <w:t>58.9</w:t>
      </w:r>
      <w:r w:rsidRPr="00B50B56">
        <w:rPr>
          <w:rFonts w:ascii="Arial" w:hAnsi="Arial" w:cs="Arial"/>
          <w:color w:val="000000"/>
          <w:sz w:val="22"/>
          <w:shd w:val="clear" w:color="auto" w:fill="FFFFFF"/>
        </w:rPr>
        <w:t xml:space="preserve">%) regions </w:t>
      </w:r>
      <w:r>
        <w:rPr>
          <w:rFonts w:ascii="Arial" w:hAnsi="Arial" w:cs="Arial"/>
          <w:color w:val="000000"/>
          <w:sz w:val="22"/>
          <w:shd w:val="clear" w:color="auto" w:fill="FFFFFF"/>
        </w:rPr>
        <w:t xml:space="preserve">in </w:t>
      </w:r>
      <w:r w:rsidRPr="00B50B56">
        <w:rPr>
          <w:rFonts w:ascii="Arial" w:hAnsi="Arial" w:cs="Arial"/>
          <w:color w:val="000000"/>
          <w:sz w:val="22"/>
          <w:shd w:val="clear" w:color="auto" w:fill="FFFFFF"/>
        </w:rPr>
        <w:t xml:space="preserve">transcript </w:t>
      </w:r>
      <w:r>
        <w:rPr>
          <w:rFonts w:ascii="Arial" w:hAnsi="Arial" w:cs="Arial"/>
          <w:color w:val="000000"/>
          <w:sz w:val="22"/>
          <w:shd w:val="clear" w:color="auto" w:fill="FFFFFF"/>
        </w:rPr>
        <w:t>regions</w:t>
      </w:r>
      <w:r w:rsidRPr="00B50B56">
        <w:rPr>
          <w:rFonts w:ascii="Arial" w:hAnsi="Arial" w:cs="Arial"/>
          <w:color w:val="000000"/>
          <w:sz w:val="22"/>
          <w:shd w:val="clear" w:color="auto" w:fill="FFFFFF"/>
        </w:rPr>
        <w:t>.</w:t>
      </w:r>
      <w:r>
        <w:rPr>
          <w:rFonts w:ascii="Arial" w:hAnsi="Arial" w:cs="Arial"/>
          <w:color w:val="000000"/>
          <w:sz w:val="22"/>
          <w:shd w:val="clear" w:color="auto" w:fill="FFFFFF"/>
        </w:rPr>
        <w:t xml:space="preserve"> </w:t>
      </w:r>
      <w:r w:rsidRPr="00DA1A4E">
        <w:rPr>
          <w:rFonts w:ascii="Arial" w:hAnsi="Arial" w:cs="Arial"/>
          <w:color w:val="000000"/>
          <w:sz w:val="22"/>
          <w:shd w:val="clear" w:color="auto" w:fill="FFFFFF"/>
        </w:rPr>
        <w:t>15</w:t>
      </w:r>
      <w:r>
        <w:rPr>
          <w:rFonts w:ascii="Arial" w:hAnsi="Arial" w:cs="Arial"/>
          <w:color w:val="000000"/>
          <w:sz w:val="22"/>
          <w:shd w:val="clear" w:color="auto" w:fill="FFFFFF"/>
        </w:rPr>
        <w:t>,</w:t>
      </w:r>
      <w:r w:rsidRPr="00DA1A4E">
        <w:rPr>
          <w:rFonts w:ascii="Arial" w:hAnsi="Arial" w:cs="Arial"/>
          <w:color w:val="000000"/>
          <w:sz w:val="22"/>
          <w:shd w:val="clear" w:color="auto" w:fill="FFFFFF"/>
        </w:rPr>
        <w:t>712</w:t>
      </w:r>
      <w:r>
        <w:rPr>
          <w:rFonts w:ascii="Arial" w:hAnsi="Arial" w:cs="Arial"/>
          <w:color w:val="000000"/>
          <w:sz w:val="22"/>
          <w:shd w:val="clear" w:color="auto" w:fill="FFFFFF"/>
        </w:rPr>
        <w:t xml:space="preserve"> gene body regions, </w:t>
      </w:r>
      <w:r w:rsidRPr="00DA1A4E">
        <w:rPr>
          <w:rFonts w:ascii="Arial" w:hAnsi="Arial" w:cs="Arial"/>
          <w:color w:val="000000"/>
          <w:sz w:val="22"/>
          <w:shd w:val="clear" w:color="auto" w:fill="FFFFFF"/>
        </w:rPr>
        <w:t>14</w:t>
      </w:r>
      <w:r>
        <w:rPr>
          <w:rFonts w:ascii="Arial" w:hAnsi="Arial" w:cs="Arial"/>
          <w:color w:val="000000"/>
          <w:sz w:val="22"/>
          <w:shd w:val="clear" w:color="auto" w:fill="FFFFFF"/>
        </w:rPr>
        <w:t>,</w:t>
      </w:r>
      <w:r w:rsidRPr="00DA1A4E">
        <w:rPr>
          <w:rFonts w:ascii="Arial" w:hAnsi="Arial" w:cs="Arial"/>
          <w:color w:val="000000"/>
          <w:sz w:val="22"/>
          <w:shd w:val="clear" w:color="auto" w:fill="FFFFFF"/>
        </w:rPr>
        <w:t>761</w:t>
      </w:r>
      <w:r>
        <w:rPr>
          <w:rFonts w:ascii="Arial" w:hAnsi="Arial" w:cs="Arial"/>
          <w:color w:val="000000"/>
          <w:sz w:val="22"/>
          <w:shd w:val="clear" w:color="auto" w:fill="FFFFFF"/>
        </w:rPr>
        <w:t xml:space="preserve"> gene </w:t>
      </w:r>
      <w:r w:rsidRPr="00701037">
        <w:rPr>
          <w:rFonts w:ascii="Arial" w:hAnsi="Arial" w:cs="Arial"/>
          <w:color w:val="000000"/>
          <w:sz w:val="22"/>
          <w:shd w:val="clear" w:color="auto" w:fill="FFFFFF"/>
        </w:rPr>
        <w:t>promoter</w:t>
      </w:r>
      <w:r>
        <w:rPr>
          <w:rFonts w:ascii="Arial" w:hAnsi="Arial" w:cs="Arial"/>
          <w:color w:val="000000"/>
          <w:sz w:val="22"/>
          <w:shd w:val="clear" w:color="auto" w:fill="FFFFFF"/>
        </w:rPr>
        <w:t xml:space="preserve"> regions and 9,006</w:t>
      </w:r>
      <w:r w:rsidRPr="008050D9">
        <w:rPr>
          <w:rFonts w:ascii="Arial" w:hAnsi="Arial" w:cs="Arial"/>
          <w:color w:val="000000"/>
          <w:sz w:val="22"/>
          <w:shd w:val="clear" w:color="auto" w:fill="FFFFFF"/>
        </w:rPr>
        <w:t xml:space="preserve"> </w:t>
      </w:r>
      <w:r>
        <w:rPr>
          <w:rFonts w:ascii="Arial" w:hAnsi="Arial" w:cs="Arial"/>
          <w:color w:val="000000"/>
          <w:sz w:val="22"/>
          <w:shd w:val="clear" w:color="auto" w:fill="FFFFFF"/>
        </w:rPr>
        <w:t xml:space="preserve">enhancer regions </w:t>
      </w:r>
      <w:r w:rsidRPr="00701037">
        <w:rPr>
          <w:rFonts w:ascii="Arial" w:hAnsi="Arial" w:cs="Arial"/>
          <w:color w:val="000000"/>
          <w:sz w:val="22"/>
          <w:shd w:val="clear" w:color="auto" w:fill="FFFFFF"/>
        </w:rPr>
        <w:t xml:space="preserve">were </w:t>
      </w:r>
      <w:r>
        <w:rPr>
          <w:rFonts w:ascii="Arial" w:hAnsi="Arial" w:cs="Arial"/>
          <w:color w:val="000000"/>
          <w:sz w:val="22"/>
          <w:shd w:val="clear" w:color="auto" w:fill="FFFFFF"/>
        </w:rPr>
        <w:t>covered respectively. Compared with random sampling distribution, we found methylation blocks were significantly enriched in super enhancer regions (enrichment factor=2.3, P&lt;10</w:t>
      </w:r>
      <w:r w:rsidRPr="00202771">
        <w:rPr>
          <w:rFonts w:ascii="Arial" w:hAnsi="Arial" w:cs="Arial"/>
          <w:color w:val="000000"/>
          <w:sz w:val="22"/>
          <w:shd w:val="clear" w:color="auto" w:fill="FFFFFF"/>
          <w:vertAlign w:val="superscript"/>
        </w:rPr>
        <w:t>-6</w:t>
      </w:r>
      <w:r>
        <w:rPr>
          <w:rFonts w:ascii="Arial" w:hAnsi="Arial" w:cs="Arial"/>
          <w:color w:val="000000"/>
          <w:sz w:val="22"/>
          <w:shd w:val="clear" w:color="auto" w:fill="FFFFFF"/>
        </w:rPr>
        <w:t>, Permutation test), enhancer regions (enrichment factor=7.6, P&lt;10</w:t>
      </w:r>
      <w:r w:rsidRPr="00202771">
        <w:rPr>
          <w:rFonts w:ascii="Arial" w:hAnsi="Arial" w:cs="Arial"/>
          <w:color w:val="000000"/>
          <w:sz w:val="22"/>
          <w:shd w:val="clear" w:color="auto" w:fill="FFFFFF"/>
          <w:vertAlign w:val="superscript"/>
        </w:rPr>
        <w:t>-6</w:t>
      </w:r>
      <w:r>
        <w:rPr>
          <w:rFonts w:ascii="Arial" w:hAnsi="Arial" w:cs="Arial"/>
          <w:color w:val="000000"/>
          <w:sz w:val="22"/>
          <w:shd w:val="clear" w:color="auto" w:fill="FFFFFF"/>
        </w:rPr>
        <w:t>, Permutation test), promoter region (enrichment factor=14.53, P&lt;10</w:t>
      </w:r>
      <w:r w:rsidRPr="00202771">
        <w:rPr>
          <w:rFonts w:ascii="Arial" w:hAnsi="Arial" w:cs="Arial"/>
          <w:color w:val="000000"/>
          <w:sz w:val="22"/>
          <w:shd w:val="clear" w:color="auto" w:fill="FFFFFF"/>
          <w:vertAlign w:val="superscript"/>
        </w:rPr>
        <w:t>-6</w:t>
      </w:r>
      <w:r>
        <w:rPr>
          <w:rFonts w:ascii="Arial" w:hAnsi="Arial" w:cs="Arial"/>
          <w:color w:val="000000"/>
          <w:sz w:val="22"/>
          <w:shd w:val="clear" w:color="auto" w:fill="FFFFFF"/>
        </w:rPr>
        <w:t xml:space="preserve">, Permutation test), </w:t>
      </w:r>
      <w:proofErr w:type="spellStart"/>
      <w:r>
        <w:rPr>
          <w:rFonts w:ascii="Arial" w:hAnsi="Arial" w:cs="Arial"/>
          <w:color w:val="000000"/>
          <w:sz w:val="22"/>
          <w:shd w:val="clear" w:color="auto" w:fill="FFFFFF"/>
        </w:rPr>
        <w:t>CpG</w:t>
      </w:r>
      <w:proofErr w:type="spellEnd"/>
      <w:r>
        <w:rPr>
          <w:rFonts w:ascii="Arial" w:hAnsi="Arial" w:cs="Arial"/>
          <w:color w:val="000000"/>
          <w:sz w:val="22"/>
          <w:shd w:val="clear" w:color="auto" w:fill="FFFFFF"/>
        </w:rPr>
        <w:t xml:space="preserve"> island regions (enrichment factor=70.4, P&lt;10</w:t>
      </w:r>
      <w:r w:rsidRPr="00202771">
        <w:rPr>
          <w:rFonts w:ascii="Arial" w:hAnsi="Arial" w:cs="Arial"/>
          <w:color w:val="000000"/>
          <w:sz w:val="22"/>
          <w:shd w:val="clear" w:color="auto" w:fill="FFFFFF"/>
          <w:vertAlign w:val="superscript"/>
        </w:rPr>
        <w:t>-6</w:t>
      </w:r>
      <w:r>
        <w:rPr>
          <w:rFonts w:ascii="Arial" w:hAnsi="Arial" w:cs="Arial"/>
          <w:color w:val="000000"/>
          <w:sz w:val="22"/>
          <w:shd w:val="clear" w:color="auto" w:fill="FFFFFF"/>
        </w:rPr>
        <w:t xml:space="preserve">, Permutation test) </w:t>
      </w:r>
      <w:r>
        <w:rPr>
          <w:rFonts w:ascii="Arial" w:hAnsi="Arial" w:cs="Arial"/>
          <w:color w:val="000000"/>
          <w:sz w:val="22"/>
          <w:shd w:val="clear" w:color="auto" w:fill="FFFFFF"/>
        </w:rPr>
        <w:lastRenderedPageBreak/>
        <w:t>and imprint gene regions(</w:t>
      </w:r>
      <w:r w:rsidR="006D4869">
        <w:rPr>
          <w:rFonts w:ascii="Arial" w:hAnsi="Arial" w:cs="Arial"/>
          <w:color w:val="000000"/>
          <w:sz w:val="22"/>
          <w:shd w:val="clear" w:color="auto" w:fill="FFFFFF"/>
        </w:rPr>
        <w:t>E</w:t>
      </w:r>
      <w:r>
        <w:rPr>
          <w:rFonts w:ascii="Arial" w:hAnsi="Arial" w:cs="Arial"/>
          <w:color w:val="000000"/>
          <w:sz w:val="22"/>
          <w:shd w:val="clear" w:color="auto" w:fill="FFFFFF"/>
        </w:rPr>
        <w:t>nrichment factor=54.61, P&lt;10</w:t>
      </w:r>
      <w:r w:rsidRPr="00202771">
        <w:rPr>
          <w:rFonts w:ascii="Arial" w:hAnsi="Arial" w:cs="Arial"/>
          <w:color w:val="000000"/>
          <w:sz w:val="22"/>
          <w:shd w:val="clear" w:color="auto" w:fill="FFFFFF"/>
          <w:vertAlign w:val="superscript"/>
        </w:rPr>
        <w:t>-6</w:t>
      </w:r>
      <w:r>
        <w:rPr>
          <w:rFonts w:ascii="Arial" w:hAnsi="Arial" w:cs="Arial"/>
          <w:color w:val="000000"/>
          <w:sz w:val="22"/>
          <w:shd w:val="clear" w:color="auto" w:fill="FFFFFF"/>
        </w:rPr>
        <w:t xml:space="preserve">, Permutation test). In addition, we also investigated the correlation between methylation blocks with previously described important epigenetic modules, such as </w:t>
      </w:r>
      <w:r w:rsidRPr="008175A9">
        <w:rPr>
          <w:rFonts w:ascii="Arial" w:hAnsi="Arial" w:cs="Arial"/>
          <w:color w:val="000000"/>
          <w:sz w:val="22"/>
          <w:shd w:val="clear" w:color="auto" w:fill="FFFFFF"/>
        </w:rPr>
        <w:t>large organized chromatin K9 modification (LOCK) domains</w:t>
      </w:r>
      <w:r>
        <w:rPr>
          <w:rFonts w:ascii="Arial" w:hAnsi="Arial" w:cs="Arial"/>
          <w:color w:val="000000"/>
          <w:sz w:val="22"/>
          <w:shd w:val="clear" w:color="auto" w:fill="FFFFFF"/>
        </w:rPr>
        <w:t xml:space="preserve">, </w:t>
      </w:r>
      <w:r w:rsidRPr="008175A9">
        <w:rPr>
          <w:rFonts w:ascii="Arial" w:hAnsi="Arial" w:cs="Arial"/>
          <w:color w:val="000000"/>
          <w:sz w:val="22"/>
          <w:shd w:val="clear" w:color="auto" w:fill="FFFFFF"/>
        </w:rPr>
        <w:t>lamina-associated domains (LADs)</w:t>
      </w:r>
      <w:r>
        <w:rPr>
          <w:rFonts w:ascii="Arial" w:hAnsi="Arial" w:cs="Arial"/>
          <w:color w:val="000000"/>
          <w:sz w:val="22"/>
          <w:shd w:val="clear" w:color="auto" w:fill="FFFFFF"/>
        </w:rPr>
        <w:fldChar w:fldCharType="begin">
          <w:fldData xml:space="preserve">PEVuZE5vdGU+PENpdGU+PEF1dGhvcj5HdWVsZW48L0F1dGhvcj48WWVhcj4yMDA4PC9ZZWFyPjxS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</w:fldData>
        </w:fldChar>
      </w:r>
      <w:r>
        <w:rPr>
          <w:rFonts w:ascii="Arial" w:hAnsi="Arial" w:cs="Arial"/>
          <w:color w:val="000000"/>
          <w:sz w:val="22"/>
          <w:shd w:val="clear" w:color="auto" w:fill="FFFFFF"/>
        </w:rPr>
        <w:instrText xml:space="preserve"> ADDIN EN.CITE </w:instrText>
      </w:r>
      <w:r>
        <w:rPr>
          <w:rFonts w:ascii="Arial" w:hAnsi="Arial" w:cs="Arial"/>
          <w:color w:val="000000"/>
          <w:sz w:val="22"/>
          <w:shd w:val="clear" w:color="auto" w:fill="FFFFFF"/>
        </w:rPr>
        <w:fldChar w:fldCharType="begin">
          <w:fldData xml:space="preserve">PEVuZE5vdGU+PENpdGU+PEF1dGhvcj5HdWVsZW48L0F1dGhvcj48WWVhcj4yMDA4PC9ZZWFyPjxS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</w:fldData>
        </w:fldChar>
      </w:r>
      <w:r>
        <w:rPr>
          <w:rFonts w:ascii="Arial" w:hAnsi="Arial" w:cs="Arial"/>
          <w:color w:val="000000"/>
          <w:sz w:val="22"/>
          <w:shd w:val="clear" w:color="auto" w:fill="FFFFFF"/>
        </w:rPr>
        <w:instrText xml:space="preserve"> ADDIN EN.CITE.DATA </w:instrText>
      </w:r>
      <w:r>
        <w:rPr>
          <w:rFonts w:ascii="Arial" w:hAnsi="Arial" w:cs="Arial"/>
          <w:color w:val="000000"/>
          <w:sz w:val="22"/>
          <w:shd w:val="clear" w:color="auto" w:fill="FFFFFF"/>
        </w:rPr>
      </w:r>
      <w:r>
        <w:rPr>
          <w:rFonts w:ascii="Arial" w:hAnsi="Arial" w:cs="Arial"/>
          <w:color w:val="000000"/>
          <w:sz w:val="22"/>
          <w:shd w:val="clear" w:color="auto" w:fill="FFFFFF"/>
        </w:rPr>
        <w:fldChar w:fldCharType="end"/>
      </w:r>
      <w:r>
        <w:rPr>
          <w:rFonts w:ascii="Arial" w:hAnsi="Arial" w:cs="Arial"/>
          <w:color w:val="000000"/>
          <w:sz w:val="22"/>
          <w:shd w:val="clear" w:color="auto" w:fill="FFFFFF"/>
        </w:rPr>
      </w:r>
      <w:r>
        <w:rPr>
          <w:rFonts w:ascii="Arial" w:hAnsi="Arial" w:cs="Arial"/>
          <w:color w:val="000000"/>
          <w:sz w:val="22"/>
          <w:shd w:val="clear" w:color="auto" w:fill="FFFFFF"/>
        </w:rPr>
        <w:fldChar w:fldCharType="separate"/>
      </w:r>
      <w:r>
        <w:rPr>
          <w:rFonts w:ascii="Arial" w:hAnsi="Arial" w:cs="Arial"/>
          <w:noProof/>
          <w:color w:val="000000"/>
          <w:sz w:val="22"/>
          <w:shd w:val="clear" w:color="auto" w:fill="FFFFFF"/>
        </w:rPr>
        <w:t>(</w:t>
      </w:r>
      <w:hyperlink w:anchor="_ENREF_10" w:tooltip="Guelen, 2008 #391" w:history="1">
        <w:r w:rsidR="004969ED">
          <w:rPr>
            <w:rFonts w:ascii="Arial" w:hAnsi="Arial" w:cs="Arial"/>
            <w:noProof/>
            <w:color w:val="000000"/>
            <w:sz w:val="22"/>
            <w:shd w:val="clear" w:color="auto" w:fill="FFFFFF"/>
          </w:rPr>
          <w:t>10</w:t>
        </w:r>
      </w:hyperlink>
      <w:r>
        <w:rPr>
          <w:rFonts w:ascii="Arial" w:hAnsi="Arial" w:cs="Arial"/>
          <w:noProof/>
          <w:color w:val="000000"/>
          <w:sz w:val="22"/>
          <w:shd w:val="clear" w:color="auto" w:fill="FFFFFF"/>
        </w:rPr>
        <w:t>)</w:t>
      </w:r>
      <w:r>
        <w:rPr>
          <w:rFonts w:ascii="Arial" w:hAnsi="Arial" w:cs="Arial"/>
          <w:color w:val="000000"/>
          <w:sz w:val="22"/>
          <w:shd w:val="clear" w:color="auto" w:fill="FFFFFF"/>
        </w:rPr>
        <w:fldChar w:fldCharType="end"/>
      </w:r>
      <w:r>
        <w:rPr>
          <w:rFonts w:ascii="Arial" w:hAnsi="Arial" w:cs="Arial"/>
          <w:color w:val="000000"/>
          <w:sz w:val="22"/>
          <w:shd w:val="clear" w:color="auto" w:fill="FFFFFF"/>
        </w:rPr>
        <w:t>, topological domains identified by Hi-C</w:t>
      </w:r>
      <w:r>
        <w:rPr>
          <w:rFonts w:ascii="Arial" w:hAnsi="Arial" w:cs="Arial"/>
          <w:color w:val="000000"/>
          <w:sz w:val="22"/>
          <w:shd w:val="clear" w:color="auto" w:fill="FFFFFF"/>
        </w:rPr>
        <w:fldChar w:fldCharType="begin">
          <w:fldData xml:space="preserve">PEVuZE5vdGU+PENpdGU+PEF1dGhvcj5EaXhvbjwvQXV0aG9yPjxZZWFyPjIwMTI8L1llYXI+PFJl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</w:fldData>
        </w:fldChar>
      </w:r>
      <w:r>
        <w:rPr>
          <w:rFonts w:ascii="Arial" w:hAnsi="Arial" w:cs="Arial"/>
          <w:color w:val="000000"/>
          <w:sz w:val="22"/>
          <w:shd w:val="clear" w:color="auto" w:fill="FFFFFF"/>
        </w:rPr>
        <w:instrText xml:space="preserve"> ADDIN EN.CITE </w:instrText>
      </w:r>
      <w:r>
        <w:rPr>
          <w:rFonts w:ascii="Arial" w:hAnsi="Arial" w:cs="Arial"/>
          <w:color w:val="000000"/>
          <w:sz w:val="22"/>
          <w:shd w:val="clear" w:color="auto" w:fill="FFFFFF"/>
        </w:rPr>
        <w:fldChar w:fldCharType="begin">
          <w:fldData xml:space="preserve">PEVuZE5vdGU+PENpdGU+PEF1dGhvcj5EaXhvbjwvQXV0aG9yPjxZZWFyPjIwMTI8L1llYXI+PFJl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</w:fldData>
        </w:fldChar>
      </w:r>
      <w:r>
        <w:rPr>
          <w:rFonts w:ascii="Arial" w:hAnsi="Arial" w:cs="Arial"/>
          <w:color w:val="000000"/>
          <w:sz w:val="22"/>
          <w:shd w:val="clear" w:color="auto" w:fill="FFFFFF"/>
        </w:rPr>
        <w:instrText xml:space="preserve"> ADDIN EN.CITE.DATA </w:instrText>
      </w:r>
      <w:r>
        <w:rPr>
          <w:rFonts w:ascii="Arial" w:hAnsi="Arial" w:cs="Arial"/>
          <w:color w:val="000000"/>
          <w:sz w:val="22"/>
          <w:shd w:val="clear" w:color="auto" w:fill="FFFFFF"/>
        </w:rPr>
      </w:r>
      <w:r>
        <w:rPr>
          <w:rFonts w:ascii="Arial" w:hAnsi="Arial" w:cs="Arial"/>
          <w:color w:val="000000"/>
          <w:sz w:val="22"/>
          <w:shd w:val="clear" w:color="auto" w:fill="FFFFFF"/>
        </w:rPr>
        <w:fldChar w:fldCharType="end"/>
      </w:r>
      <w:r>
        <w:rPr>
          <w:rFonts w:ascii="Arial" w:hAnsi="Arial" w:cs="Arial"/>
          <w:color w:val="000000"/>
          <w:sz w:val="22"/>
          <w:shd w:val="clear" w:color="auto" w:fill="FFFFFF"/>
        </w:rPr>
      </w:r>
      <w:r>
        <w:rPr>
          <w:rFonts w:ascii="Arial" w:hAnsi="Arial" w:cs="Arial"/>
          <w:color w:val="000000"/>
          <w:sz w:val="22"/>
          <w:shd w:val="clear" w:color="auto" w:fill="FFFFFF"/>
        </w:rPr>
        <w:fldChar w:fldCharType="separate"/>
      </w:r>
      <w:r>
        <w:rPr>
          <w:rFonts w:ascii="Arial" w:hAnsi="Arial" w:cs="Arial"/>
          <w:noProof/>
          <w:color w:val="000000"/>
          <w:sz w:val="22"/>
          <w:shd w:val="clear" w:color="auto" w:fill="FFFFFF"/>
        </w:rPr>
        <w:t>(</w:t>
      </w:r>
      <w:hyperlink w:anchor="_ENREF_11" w:tooltip="Dixon, 2012 #393" w:history="1">
        <w:r w:rsidR="004969ED">
          <w:rPr>
            <w:rFonts w:ascii="Arial" w:hAnsi="Arial" w:cs="Arial"/>
            <w:noProof/>
            <w:color w:val="000000"/>
            <w:sz w:val="22"/>
            <w:shd w:val="clear" w:color="auto" w:fill="FFFFFF"/>
          </w:rPr>
          <w:t>11</w:t>
        </w:r>
      </w:hyperlink>
      <w:r>
        <w:rPr>
          <w:rFonts w:ascii="Arial" w:hAnsi="Arial" w:cs="Arial"/>
          <w:noProof/>
          <w:color w:val="000000"/>
          <w:sz w:val="22"/>
          <w:shd w:val="clear" w:color="auto" w:fill="FFFFFF"/>
        </w:rPr>
        <w:t>)</w:t>
      </w:r>
      <w:r>
        <w:rPr>
          <w:rFonts w:ascii="Arial" w:hAnsi="Arial" w:cs="Arial"/>
          <w:color w:val="000000"/>
          <w:sz w:val="22"/>
          <w:shd w:val="clear" w:color="auto" w:fill="FFFFFF"/>
        </w:rPr>
        <w:fldChar w:fldCharType="end"/>
      </w:r>
      <w:r>
        <w:rPr>
          <w:rFonts w:ascii="Arial" w:hAnsi="Arial" w:cs="Arial"/>
          <w:color w:val="000000"/>
          <w:sz w:val="22"/>
          <w:shd w:val="clear" w:color="auto" w:fill="FFFFFF"/>
        </w:rPr>
        <w:t xml:space="preserve">, </w:t>
      </w:r>
      <w:r w:rsidRPr="008175A9">
        <w:rPr>
          <w:rFonts w:ascii="Arial" w:hAnsi="Arial" w:cs="Arial"/>
          <w:color w:val="000000"/>
          <w:sz w:val="22"/>
          <w:shd w:val="clear" w:color="auto" w:fill="FFFFFF"/>
        </w:rPr>
        <w:t>variable</w:t>
      </w:r>
      <w:r w:rsidRPr="00C45C76">
        <w:rPr>
          <w:rFonts w:ascii="Arial" w:hAnsi="Arial" w:cs="Arial"/>
          <w:color w:val="000000"/>
          <w:sz w:val="22"/>
          <w:shd w:val="clear" w:color="auto" w:fill="FFFFFF"/>
        </w:rPr>
        <w:t xml:space="preserve"> methylation region (</w:t>
      </w:r>
      <w:r>
        <w:rPr>
          <w:rFonts w:ascii="Arial" w:hAnsi="Arial" w:cs="Arial"/>
          <w:color w:val="000000"/>
          <w:sz w:val="22"/>
          <w:shd w:val="clear" w:color="auto" w:fill="FFFFFF"/>
        </w:rPr>
        <w:t>VMR)</w:t>
      </w:r>
      <w:r>
        <w:rPr>
          <w:rFonts w:ascii="Arial" w:hAnsi="Arial" w:cs="Arial"/>
          <w:color w:val="000000"/>
          <w:sz w:val="22"/>
          <w:shd w:val="clear" w:color="auto" w:fill="FFFFFF"/>
        </w:rPr>
        <w:fldChar w:fldCharType="begin">
          <w:fldData xml:space="preserve">PEVuZE5vdGU+PENpdGU+PEF1dGhvcj5Jcml6YXJyeTwvQXV0aG9yPjxZZWFyPjIwMDk8L1llYXI+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=
</w:fldData>
        </w:fldChar>
      </w:r>
      <w:r>
        <w:rPr>
          <w:rFonts w:ascii="Arial" w:hAnsi="Arial" w:cs="Arial"/>
          <w:color w:val="000000"/>
          <w:sz w:val="22"/>
          <w:shd w:val="clear" w:color="auto" w:fill="FFFFFF"/>
        </w:rPr>
        <w:instrText xml:space="preserve"> ADDIN EN.CITE </w:instrText>
      </w:r>
      <w:r>
        <w:rPr>
          <w:rFonts w:ascii="Arial" w:hAnsi="Arial" w:cs="Arial"/>
          <w:color w:val="000000"/>
          <w:sz w:val="22"/>
          <w:shd w:val="clear" w:color="auto" w:fill="FFFFFF"/>
        </w:rPr>
        <w:fldChar w:fldCharType="begin">
          <w:fldData xml:space="preserve">PEVuZE5vdGU+PENpdGU+PEF1dGhvcj5Jcml6YXJyeTwvQXV0aG9yPjxZZWFyPjIwMDk8L1llYXI+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=
</w:fldData>
        </w:fldChar>
      </w:r>
      <w:r>
        <w:rPr>
          <w:rFonts w:ascii="Arial" w:hAnsi="Arial" w:cs="Arial"/>
          <w:color w:val="000000"/>
          <w:sz w:val="22"/>
          <w:shd w:val="clear" w:color="auto" w:fill="FFFFFF"/>
        </w:rPr>
        <w:instrText xml:space="preserve"> ADDIN EN.CITE.DATA </w:instrText>
      </w:r>
      <w:r>
        <w:rPr>
          <w:rFonts w:ascii="Arial" w:hAnsi="Arial" w:cs="Arial"/>
          <w:color w:val="000000"/>
          <w:sz w:val="22"/>
          <w:shd w:val="clear" w:color="auto" w:fill="FFFFFF"/>
        </w:rPr>
      </w:r>
      <w:r>
        <w:rPr>
          <w:rFonts w:ascii="Arial" w:hAnsi="Arial" w:cs="Arial"/>
          <w:color w:val="000000"/>
          <w:sz w:val="22"/>
          <w:shd w:val="clear" w:color="auto" w:fill="FFFFFF"/>
        </w:rPr>
        <w:fldChar w:fldCharType="end"/>
      </w:r>
      <w:r>
        <w:rPr>
          <w:rFonts w:ascii="Arial" w:hAnsi="Arial" w:cs="Arial"/>
          <w:color w:val="000000"/>
          <w:sz w:val="22"/>
          <w:shd w:val="clear" w:color="auto" w:fill="FFFFFF"/>
        </w:rPr>
      </w:r>
      <w:r>
        <w:rPr>
          <w:rFonts w:ascii="Arial" w:hAnsi="Arial" w:cs="Arial"/>
          <w:color w:val="000000"/>
          <w:sz w:val="22"/>
          <w:shd w:val="clear" w:color="auto" w:fill="FFFFFF"/>
        </w:rPr>
        <w:fldChar w:fldCharType="separate"/>
      </w:r>
      <w:r>
        <w:rPr>
          <w:rFonts w:ascii="Arial" w:hAnsi="Arial" w:cs="Arial"/>
          <w:noProof/>
          <w:color w:val="000000"/>
          <w:sz w:val="22"/>
          <w:shd w:val="clear" w:color="auto" w:fill="FFFFFF"/>
        </w:rPr>
        <w:t>(</w:t>
      </w:r>
      <w:hyperlink w:anchor="_ENREF_12" w:tooltip="Irizarry, 2009 #397" w:history="1">
        <w:r w:rsidR="004969ED">
          <w:rPr>
            <w:rFonts w:ascii="Arial" w:hAnsi="Arial" w:cs="Arial"/>
            <w:noProof/>
            <w:color w:val="000000"/>
            <w:sz w:val="22"/>
            <w:shd w:val="clear" w:color="auto" w:fill="FFFFFF"/>
          </w:rPr>
          <w:t>12</w:t>
        </w:r>
      </w:hyperlink>
      <w:r>
        <w:rPr>
          <w:rFonts w:ascii="Arial" w:hAnsi="Arial" w:cs="Arial"/>
          <w:noProof/>
          <w:color w:val="000000"/>
          <w:sz w:val="22"/>
          <w:shd w:val="clear" w:color="auto" w:fill="FFFFFF"/>
        </w:rPr>
        <w:t>)</w:t>
      </w:r>
      <w:r>
        <w:rPr>
          <w:rFonts w:ascii="Arial" w:hAnsi="Arial" w:cs="Arial"/>
          <w:color w:val="000000"/>
          <w:sz w:val="22"/>
          <w:shd w:val="clear" w:color="auto" w:fill="FFFFFF"/>
        </w:rPr>
        <w:fldChar w:fldCharType="end"/>
      </w:r>
      <w:r>
        <w:rPr>
          <w:rFonts w:ascii="Arial" w:hAnsi="Arial" w:cs="Arial"/>
          <w:color w:val="000000"/>
          <w:sz w:val="22"/>
          <w:shd w:val="clear" w:color="auto" w:fill="FFFFFF"/>
        </w:rPr>
        <w:t xml:space="preserve">, MHB were significantly deceased in LAD and LOCK regions with 46% and 37% compared with random expectation. We also observed MHB highly enriched in variable methylation regions (VMR) with </w:t>
      </w:r>
      <w:r w:rsidRPr="009871DE">
        <w:rPr>
          <w:rFonts w:ascii="Arial" w:hAnsi="Arial" w:cs="Arial"/>
          <w:color w:val="000000"/>
          <w:sz w:val="22"/>
          <w:shd w:val="clear" w:color="auto" w:fill="FFFFFF"/>
        </w:rPr>
        <w:t>25.9</w:t>
      </w:r>
      <w:r>
        <w:rPr>
          <w:rFonts w:ascii="Arial" w:hAnsi="Arial" w:cs="Arial"/>
          <w:color w:val="000000"/>
          <w:sz w:val="22"/>
          <w:shd w:val="clear" w:color="auto" w:fill="FFFFFF"/>
        </w:rPr>
        <w:t xml:space="preserve"> times than the random distribution, indicating the status of MHB were playing important role in cancer initiation and development. </w:t>
      </w:r>
      <w:r w:rsidRPr="000A40C9">
        <w:rPr>
          <w:rFonts w:ascii="Arial" w:hAnsi="Arial" w:cs="Arial"/>
          <w:color w:val="000000"/>
          <w:sz w:val="22"/>
          <w:shd w:val="clear" w:color="auto" w:fill="FFFFFF"/>
        </w:rPr>
        <w:t xml:space="preserve">In all cases, we can see that </w:t>
      </w:r>
      <w:r>
        <w:rPr>
          <w:rFonts w:ascii="Arial" w:hAnsi="Arial" w:cs="Arial"/>
          <w:color w:val="000000"/>
          <w:sz w:val="22"/>
          <w:shd w:val="clear" w:color="auto" w:fill="FFFFFF"/>
        </w:rPr>
        <w:t>MHB</w:t>
      </w:r>
      <w:r w:rsidRPr="000A40C9">
        <w:rPr>
          <w:rFonts w:ascii="Arial" w:hAnsi="Arial" w:cs="Arial"/>
          <w:color w:val="000000"/>
          <w:sz w:val="22"/>
          <w:shd w:val="clear" w:color="auto" w:fill="FFFFFF"/>
        </w:rPr>
        <w:t xml:space="preserve"> are related to, but independent from, each of these previously described domain-like str</w:t>
      </w:r>
      <w:r>
        <w:rPr>
          <w:rFonts w:ascii="Arial" w:hAnsi="Arial" w:cs="Arial"/>
          <w:color w:val="000000"/>
          <w:sz w:val="22"/>
          <w:shd w:val="clear" w:color="auto" w:fill="FFFFFF"/>
        </w:rPr>
        <w:t>uctures (</w:t>
      </w:r>
      <w:r w:rsidRPr="000779F7">
        <w:rPr>
          <w:rFonts w:ascii="Arial" w:hAnsi="Arial" w:cs="Arial"/>
          <w:color w:val="0070C0"/>
          <w:sz w:val="22"/>
          <w:shd w:val="clear" w:color="auto" w:fill="FFFFFF"/>
        </w:rPr>
        <w:t>Table</w:t>
      </w:r>
      <w:r w:rsidRPr="000A40C9">
        <w:rPr>
          <w:rFonts w:ascii="Arial" w:hAnsi="Arial" w:cs="Arial"/>
          <w:color w:val="000000"/>
          <w:sz w:val="22"/>
          <w:shd w:val="clear" w:color="auto" w:fill="FFFFFF"/>
        </w:rPr>
        <w:t xml:space="preserve">). </w:t>
      </w:r>
      <w:r>
        <w:rPr>
          <w:rFonts w:ascii="Arial" w:hAnsi="Arial" w:cs="Arial"/>
          <w:color w:val="000000"/>
          <w:sz w:val="22"/>
          <w:shd w:val="clear" w:color="auto" w:fill="FFFFFF"/>
        </w:rPr>
        <w:t xml:space="preserve">We noticed that MHB were significantly enriched in </w:t>
      </w:r>
      <w:proofErr w:type="spellStart"/>
      <w:r>
        <w:rPr>
          <w:rFonts w:ascii="Arial" w:hAnsi="Arial" w:cs="Arial"/>
          <w:color w:val="000000"/>
          <w:sz w:val="22"/>
          <w:shd w:val="clear" w:color="auto" w:fill="FFFFFF"/>
        </w:rPr>
        <w:t>CpG</w:t>
      </w:r>
      <w:proofErr w:type="spellEnd"/>
      <w:r>
        <w:rPr>
          <w:rFonts w:ascii="Arial" w:hAnsi="Arial" w:cs="Arial"/>
          <w:color w:val="000000"/>
          <w:sz w:val="22"/>
          <w:shd w:val="clear" w:color="auto" w:fill="FFFFFF"/>
        </w:rPr>
        <w:t xml:space="preserve"> island regions, therefore the enrichment analysis to the function regions were analysis again to the MHBs beyond </w:t>
      </w:r>
      <w:proofErr w:type="spellStart"/>
      <w:r>
        <w:rPr>
          <w:rFonts w:ascii="Arial" w:hAnsi="Arial" w:cs="Arial"/>
          <w:color w:val="000000"/>
          <w:sz w:val="22"/>
          <w:shd w:val="clear" w:color="auto" w:fill="FFFFFF"/>
        </w:rPr>
        <w:t>CpGI</w:t>
      </w:r>
      <w:proofErr w:type="spellEnd"/>
      <w:r>
        <w:rPr>
          <w:rFonts w:ascii="Arial" w:hAnsi="Arial" w:cs="Arial"/>
          <w:color w:val="000000"/>
          <w:sz w:val="22"/>
          <w:shd w:val="clear" w:color="auto" w:fill="FFFFFF"/>
        </w:rPr>
        <w:t xml:space="preserve">. </w:t>
      </w:r>
      <w:r w:rsidRPr="00E7175B">
        <w:rPr>
          <w:rFonts w:ascii="Arial" w:hAnsi="Arial" w:cs="Arial"/>
          <w:color w:val="000000"/>
          <w:sz w:val="22"/>
          <w:shd w:val="clear" w:color="auto" w:fill="FFFFFF"/>
        </w:rPr>
        <w:t xml:space="preserve">The enrichment were strengthen in enhancer (7.6 to 9.9), </w:t>
      </w:r>
      <w:proofErr w:type="spellStart"/>
      <w:r w:rsidRPr="00E7175B">
        <w:rPr>
          <w:rFonts w:ascii="Arial" w:hAnsi="Arial" w:cs="Arial"/>
          <w:color w:val="000000"/>
          <w:sz w:val="22"/>
          <w:shd w:val="clear" w:color="auto" w:fill="FFFFFF"/>
        </w:rPr>
        <w:t>CpG</w:t>
      </w:r>
      <w:proofErr w:type="spellEnd"/>
      <w:r w:rsidRPr="00E7175B">
        <w:rPr>
          <w:rFonts w:ascii="Arial" w:hAnsi="Arial" w:cs="Arial"/>
          <w:color w:val="000000"/>
          <w:sz w:val="22"/>
          <w:shd w:val="clear" w:color="auto" w:fill="FFFFFF"/>
        </w:rPr>
        <w:t xml:space="preserve"> shore (5.4 to 8.0) while the enrichment degree were decrease in promoter (14.5 to 6.9), imprinted regions (54.6 to 29.2). No significant influence to the enrichment in super enhancer (2.29 to 2.15), LAD (0.46 to 0.54), LOCK (0.37 to 0.49).</w:t>
      </w:r>
      <w:r>
        <w:rPr>
          <w:rFonts w:ascii="Arial" w:hAnsi="Arial" w:cs="Arial"/>
          <w:color w:val="000000"/>
          <w:szCs w:val="21"/>
        </w:rPr>
        <w:t xml:space="preserve">  </w:t>
      </w:r>
    </w:p>
    <w:p w:rsidR="004E2FF2" w:rsidRPr="006B598B" w:rsidRDefault="004E2FF2" w:rsidP="004E2FF2">
      <w:pPr>
        <w:pStyle w:val="Heading4"/>
        <w:spacing w:line="480" w:lineRule="auto"/>
        <w:jc w:val="both"/>
        <w:rPr>
          <w:rFonts w:ascii="Arial" w:hAnsi="Arial" w:cs="Arial"/>
          <w:b/>
          <w:color w:val="000000" w:themeColor="text1"/>
          <w:sz w:val="22"/>
        </w:rPr>
      </w:pPr>
      <w:r w:rsidRPr="006B598B">
        <w:rPr>
          <w:rFonts w:ascii="Arial" w:hAnsi="Arial" w:cs="Arial"/>
          <w:b/>
          <w:color w:val="000000" w:themeColor="text1"/>
          <w:sz w:val="22"/>
        </w:rPr>
        <w:t xml:space="preserve">Characterizations of </w:t>
      </w:r>
      <w:r>
        <w:rPr>
          <w:rFonts w:ascii="Arial" w:hAnsi="Arial" w:cs="Arial"/>
          <w:b/>
          <w:color w:val="000000" w:themeColor="text1"/>
          <w:sz w:val="22"/>
        </w:rPr>
        <w:t xml:space="preserve">methylation haplotype </w:t>
      </w:r>
      <w:r w:rsidR="004177EE">
        <w:rPr>
          <w:rFonts w:ascii="Arial" w:hAnsi="Arial" w:cs="Arial"/>
          <w:b/>
          <w:color w:val="000000" w:themeColor="text1"/>
          <w:sz w:val="22"/>
        </w:rPr>
        <w:t>load</w:t>
      </w:r>
    </w:p>
    <w:p w:rsidR="006D4869" w:rsidRDefault="004177EE" w:rsidP="006B598B">
      <w:pPr>
        <w:spacing w:line="480" w:lineRule="auto"/>
        <w:rPr>
          <w:rFonts w:ascii="Arial" w:hAnsi="Arial" w:cs="Arial"/>
          <w:color w:val="000000"/>
          <w:szCs w:val="21"/>
        </w:rPr>
      </w:pPr>
      <w:r>
        <w:rPr>
          <w:rFonts w:ascii="Arial" w:hAnsi="Arial" w:cs="Arial"/>
          <w:color w:val="000000"/>
          <w:szCs w:val="21"/>
        </w:rPr>
        <w:t xml:space="preserve">Average methylation level and methylation entropy as well as epi-polymorphism could measure either methylation level or methylation dynamics between adjacent </w:t>
      </w:r>
      <w:proofErr w:type="spellStart"/>
      <w:r>
        <w:rPr>
          <w:rFonts w:ascii="Arial" w:hAnsi="Arial" w:cs="Arial"/>
          <w:color w:val="000000"/>
          <w:szCs w:val="21"/>
        </w:rPr>
        <w:t>CpGs</w:t>
      </w:r>
      <w:proofErr w:type="spellEnd"/>
      <w:r>
        <w:rPr>
          <w:rFonts w:ascii="Arial" w:hAnsi="Arial" w:cs="Arial"/>
          <w:color w:val="000000"/>
          <w:szCs w:val="21"/>
        </w:rPr>
        <w:t xml:space="preserve"> within a genomic regions. However, none platform could measure both of methylation level and methylation dynamic correlation simultaneously. We proposed </w:t>
      </w:r>
      <w:r w:rsidRPr="00814391">
        <w:rPr>
          <w:rFonts w:ascii="Arial" w:hAnsi="Arial" w:cs="Arial"/>
          <w:color w:val="000000"/>
          <w:szCs w:val="21"/>
        </w:rPr>
        <w:t>methylation haplotype load</w:t>
      </w:r>
      <w:r w:rsidR="00814391">
        <w:rPr>
          <w:rFonts w:ascii="Arial" w:hAnsi="Arial" w:cs="Arial"/>
          <w:color w:val="000000"/>
          <w:szCs w:val="21"/>
        </w:rPr>
        <w:t xml:space="preserve"> as an average methylation weighted by the </w:t>
      </w:r>
      <w:proofErr w:type="spellStart"/>
      <w:r w:rsidR="00814391">
        <w:rPr>
          <w:rFonts w:ascii="Arial" w:hAnsi="Arial" w:cs="Arial"/>
          <w:color w:val="000000"/>
          <w:szCs w:val="21"/>
        </w:rPr>
        <w:t>CpG</w:t>
      </w:r>
      <w:proofErr w:type="spellEnd"/>
      <w:r w:rsidR="00814391">
        <w:rPr>
          <w:rFonts w:ascii="Arial" w:hAnsi="Arial" w:cs="Arial"/>
          <w:color w:val="000000"/>
          <w:szCs w:val="21"/>
        </w:rPr>
        <w:t xml:space="preserve"> p</w:t>
      </w:r>
      <w:r w:rsidR="0077515D">
        <w:rPr>
          <w:rFonts w:ascii="Arial" w:hAnsi="Arial" w:cs="Arial"/>
          <w:color w:val="000000"/>
          <w:szCs w:val="21"/>
        </w:rPr>
        <w:t>osition within a genomic region (</w:t>
      </w:r>
      <w:r w:rsidR="0077515D" w:rsidRPr="009C6526">
        <w:rPr>
          <w:rFonts w:ascii="Arial" w:hAnsi="Arial" w:cs="Arial"/>
          <w:color w:val="0070C0"/>
          <w:szCs w:val="21"/>
        </w:rPr>
        <w:t>see method</w:t>
      </w:r>
      <w:r w:rsidR="0077515D">
        <w:rPr>
          <w:rFonts w:ascii="Arial" w:hAnsi="Arial" w:cs="Arial"/>
          <w:color w:val="000000"/>
          <w:szCs w:val="21"/>
        </w:rPr>
        <w:t>).</w:t>
      </w:r>
      <w:r w:rsidR="00814391">
        <w:rPr>
          <w:rFonts w:ascii="Arial" w:hAnsi="Arial" w:cs="Arial"/>
          <w:color w:val="000000"/>
          <w:szCs w:val="21"/>
        </w:rPr>
        <w:t xml:space="preserve"> </w:t>
      </w:r>
      <w:r w:rsidR="004B6B5D">
        <w:rPr>
          <w:rFonts w:ascii="Arial" w:hAnsi="Arial" w:cs="Arial"/>
          <w:color w:val="000000"/>
          <w:szCs w:val="21"/>
        </w:rPr>
        <w:t>Compared with correlation coefficient, m</w:t>
      </w:r>
      <w:r w:rsidR="004B6B5D" w:rsidRPr="004B6B5D">
        <w:rPr>
          <w:rFonts w:ascii="Arial" w:hAnsi="Arial" w:cs="Arial"/>
          <w:color w:val="000000"/>
          <w:szCs w:val="21"/>
        </w:rPr>
        <w:t xml:space="preserve">ethylation </w:t>
      </w:r>
      <w:r w:rsidR="004B6B5D">
        <w:rPr>
          <w:rFonts w:ascii="Arial" w:hAnsi="Arial" w:cs="Arial"/>
          <w:color w:val="000000"/>
          <w:szCs w:val="21"/>
        </w:rPr>
        <w:t>f</w:t>
      </w:r>
      <w:r w:rsidR="004B6B5D" w:rsidRPr="004B6B5D">
        <w:rPr>
          <w:rFonts w:ascii="Arial" w:hAnsi="Arial" w:cs="Arial"/>
          <w:color w:val="000000"/>
          <w:szCs w:val="21"/>
        </w:rPr>
        <w:t>requency</w:t>
      </w:r>
      <w:r w:rsidR="004B6B5D">
        <w:rPr>
          <w:rFonts w:ascii="Arial" w:hAnsi="Arial" w:cs="Arial"/>
          <w:color w:val="000000"/>
          <w:szCs w:val="21"/>
        </w:rPr>
        <w:t>，</w:t>
      </w:r>
      <w:r w:rsidR="004B6B5D">
        <w:rPr>
          <w:rFonts w:ascii="Arial" w:hAnsi="Arial" w:cs="Arial"/>
          <w:color w:val="000000"/>
          <w:szCs w:val="21"/>
        </w:rPr>
        <w:t>m</w:t>
      </w:r>
      <w:r w:rsidR="004B6B5D" w:rsidRPr="004B6B5D">
        <w:rPr>
          <w:rFonts w:ascii="Arial" w:hAnsi="Arial" w:cs="Arial"/>
          <w:color w:val="000000"/>
          <w:szCs w:val="21"/>
        </w:rPr>
        <w:t xml:space="preserve">ethylation </w:t>
      </w:r>
      <w:r w:rsidR="004B6B5D">
        <w:rPr>
          <w:rFonts w:ascii="Arial" w:hAnsi="Arial" w:cs="Arial"/>
          <w:color w:val="000000"/>
          <w:szCs w:val="21"/>
        </w:rPr>
        <w:t>e</w:t>
      </w:r>
      <w:r w:rsidR="004B6B5D" w:rsidRPr="004B6B5D">
        <w:rPr>
          <w:rFonts w:ascii="Arial" w:hAnsi="Arial" w:cs="Arial"/>
          <w:color w:val="000000"/>
          <w:szCs w:val="21"/>
        </w:rPr>
        <w:t>ntropy</w:t>
      </w:r>
      <w:r w:rsidR="004B6B5D">
        <w:rPr>
          <w:rFonts w:ascii="Arial" w:hAnsi="Arial" w:cs="Arial" w:hint="eastAsia"/>
          <w:color w:val="000000"/>
          <w:szCs w:val="21"/>
        </w:rPr>
        <w:t xml:space="preserve">, </w:t>
      </w:r>
      <w:r w:rsidR="004B6B5D">
        <w:rPr>
          <w:rFonts w:ascii="Arial" w:hAnsi="Arial" w:cs="Arial"/>
          <w:color w:val="000000"/>
          <w:szCs w:val="21"/>
        </w:rPr>
        <w:t>e</w:t>
      </w:r>
      <w:r w:rsidR="004B6B5D" w:rsidRPr="004B6B5D">
        <w:rPr>
          <w:rFonts w:ascii="Arial" w:hAnsi="Arial" w:cs="Arial"/>
          <w:color w:val="000000"/>
          <w:szCs w:val="21"/>
        </w:rPr>
        <w:t>pi-polymorphism</w:t>
      </w:r>
      <w:r w:rsidR="004B6B5D">
        <w:rPr>
          <w:rFonts w:ascii="Arial" w:hAnsi="Arial" w:cs="Arial"/>
          <w:color w:val="000000"/>
          <w:szCs w:val="21"/>
        </w:rPr>
        <w:t>,</w:t>
      </w:r>
      <w:r w:rsidR="004B6B5D" w:rsidRPr="004B6B5D">
        <w:rPr>
          <w:rFonts w:ascii="Arial" w:hAnsi="Arial" w:cs="Arial"/>
          <w:color w:val="000000"/>
          <w:szCs w:val="21"/>
        </w:rPr>
        <w:t xml:space="preserve"> </w:t>
      </w:r>
      <w:r w:rsidR="004B6B5D">
        <w:rPr>
          <w:rFonts w:ascii="Arial" w:hAnsi="Arial" w:cs="Arial"/>
          <w:color w:val="000000"/>
          <w:szCs w:val="21"/>
        </w:rPr>
        <w:t>h</w:t>
      </w:r>
      <w:r w:rsidR="004B6B5D" w:rsidRPr="004B6B5D">
        <w:rPr>
          <w:rFonts w:ascii="Arial" w:hAnsi="Arial" w:cs="Arial"/>
          <w:color w:val="000000"/>
          <w:szCs w:val="21"/>
        </w:rPr>
        <w:t>aplotypes</w:t>
      </w:r>
      <w:r w:rsidR="004B6B5D">
        <w:rPr>
          <w:rFonts w:ascii="Arial" w:hAnsi="Arial" w:cs="Arial"/>
          <w:color w:val="000000"/>
          <w:szCs w:val="21"/>
        </w:rPr>
        <w:t xml:space="preserve"> counts, only our proposed </w:t>
      </w:r>
      <w:r w:rsidR="004B6B5D" w:rsidRPr="004B6B5D">
        <w:rPr>
          <w:rFonts w:ascii="Arial" w:hAnsi="Arial" w:cs="Arial"/>
          <w:color w:val="000000"/>
          <w:szCs w:val="21"/>
        </w:rPr>
        <w:t>MHL</w:t>
      </w:r>
      <w:r w:rsidR="00431C2E">
        <w:rPr>
          <w:rFonts w:ascii="Arial" w:hAnsi="Arial" w:cs="Arial"/>
          <w:color w:val="000000"/>
          <w:szCs w:val="21"/>
        </w:rPr>
        <w:t xml:space="preserve"> could separate the 5 </w:t>
      </w:r>
      <w:r w:rsidR="00431C2E" w:rsidRPr="002C6B96">
        <w:rPr>
          <w:rFonts w:ascii="Arial" w:eastAsia="Times New Roman" w:hAnsi="Arial" w:cs="Arial"/>
          <w:color w:val="000000"/>
        </w:rPr>
        <w:t>scenario</w:t>
      </w:r>
      <w:r w:rsidR="00431C2E">
        <w:rPr>
          <w:rFonts w:ascii="Arial" w:eastAsia="Times New Roman" w:hAnsi="Arial" w:cs="Arial"/>
          <w:color w:val="000000"/>
        </w:rPr>
        <w:t>s (Figure 2).</w:t>
      </w:r>
      <w:r w:rsidR="001E0ED5">
        <w:rPr>
          <w:rFonts w:ascii="Arial" w:eastAsia="Times New Roman" w:hAnsi="Arial" w:cs="Arial"/>
          <w:color w:val="000000"/>
        </w:rPr>
        <w:t xml:space="preserve"> As we expected, in the second and third scenario, continuous methylated </w:t>
      </w:r>
      <w:proofErr w:type="spellStart"/>
      <w:r w:rsidR="001E0ED5">
        <w:rPr>
          <w:rFonts w:ascii="Arial" w:eastAsia="Times New Roman" w:hAnsi="Arial" w:cs="Arial"/>
          <w:color w:val="000000"/>
        </w:rPr>
        <w:t>CpGs</w:t>
      </w:r>
      <w:proofErr w:type="spellEnd"/>
      <w:r w:rsidR="001E0ED5">
        <w:rPr>
          <w:rFonts w:ascii="Arial" w:eastAsia="Times New Roman" w:hAnsi="Arial" w:cs="Arial"/>
          <w:color w:val="000000"/>
        </w:rPr>
        <w:t xml:space="preserve"> might derived from cancer genome, therefore, we want to identify these fragment or regions to detect the cancer with circulating DNAs. </w:t>
      </w:r>
    </w:p>
    <w:p w:rsidR="00184689" w:rsidRPr="00A9627F" w:rsidRDefault="002C439C" w:rsidP="00A9627F">
      <w:pPr>
        <w:pStyle w:val="Heading4"/>
        <w:spacing w:line="480" w:lineRule="auto"/>
        <w:jc w:val="both"/>
        <w:rPr>
          <w:rFonts w:ascii="Arial" w:hAnsi="Arial" w:cs="Arial"/>
          <w:b/>
          <w:color w:val="000000" w:themeColor="text1"/>
          <w:sz w:val="22"/>
        </w:rPr>
      </w:pPr>
      <w:r>
        <w:rPr>
          <w:rFonts w:ascii="Arial" w:hAnsi="Arial" w:cs="Arial"/>
          <w:b/>
          <w:color w:val="000000" w:themeColor="text1"/>
          <w:sz w:val="22"/>
        </w:rPr>
        <w:t>Genome-wide m</w:t>
      </w:r>
      <w:r w:rsidRPr="00A00AC4">
        <w:rPr>
          <w:rFonts w:ascii="Arial" w:hAnsi="Arial" w:cs="Arial"/>
          <w:b/>
          <w:color w:val="000000" w:themeColor="text1"/>
          <w:sz w:val="22"/>
        </w:rPr>
        <w:t>ethylation</w:t>
      </w:r>
      <w:r>
        <w:rPr>
          <w:rFonts w:ascii="Arial" w:hAnsi="Arial" w:cs="Arial"/>
          <w:b/>
          <w:color w:val="000000" w:themeColor="text1"/>
          <w:sz w:val="22"/>
        </w:rPr>
        <w:t xml:space="preserve"> haplotype load represent tissue and development information. </w:t>
      </w:r>
    </w:p>
    <w:p w:rsidR="0094566B" w:rsidRDefault="00A9627F" w:rsidP="00466C82">
      <w:pPr>
        <w:spacing w:line="480" w:lineRule="auto"/>
        <w:rPr>
          <w:rFonts w:ascii="Arial" w:hAnsi="Arial" w:cs="Arial"/>
          <w:color w:val="000000"/>
          <w:sz w:val="22"/>
          <w:shd w:val="clear" w:color="auto" w:fill="FFFFFF"/>
        </w:rPr>
      </w:pPr>
      <w:r>
        <w:rPr>
          <w:rFonts w:ascii="Arial" w:hAnsi="Arial" w:cs="Arial"/>
          <w:color w:val="000000"/>
          <w:sz w:val="22"/>
          <w:shd w:val="clear" w:color="auto" w:fill="FFFFFF"/>
        </w:rPr>
        <w:t xml:space="preserve">In next stage, we want to investigate whether methylation haplotype load could provide the ability to reflect the tissue and development layer information for the given samples. </w:t>
      </w:r>
      <w:r w:rsidR="00365A46">
        <w:rPr>
          <w:rFonts w:ascii="Arial" w:hAnsi="Arial" w:cs="Arial"/>
          <w:color w:val="000000"/>
          <w:sz w:val="22"/>
          <w:shd w:val="clear" w:color="auto" w:fill="FFFFFF"/>
        </w:rPr>
        <w:t xml:space="preserve">First, </w:t>
      </w:r>
      <w:hyperlink r:id="rId7" w:history="1">
        <w:r w:rsidR="00365A46" w:rsidRPr="00365A46">
          <w:rPr>
            <w:rFonts w:ascii="Arial" w:hAnsi="Arial" w:cs="Arial"/>
            <w:color w:val="000000"/>
            <w:sz w:val="22"/>
            <w:shd w:val="clear" w:color="auto" w:fill="FFFFFF"/>
          </w:rPr>
          <w:t>unsupervised</w:t>
        </w:r>
      </w:hyperlink>
      <w:r w:rsidR="00365A46">
        <w:rPr>
          <w:rFonts w:ascii="Arial" w:hAnsi="Arial" w:cs="Arial"/>
          <w:color w:val="000000"/>
          <w:sz w:val="22"/>
          <w:shd w:val="clear" w:color="auto" w:fill="FFFFFF"/>
        </w:rPr>
        <w:t xml:space="preserve"> cluster analysis based </w:t>
      </w:r>
      <w:proofErr w:type="spellStart"/>
      <w:r w:rsidR="00D85E1E">
        <w:rPr>
          <w:rFonts w:ascii="Arial" w:hAnsi="Arial" w:cs="Arial"/>
          <w:color w:val="000000"/>
          <w:sz w:val="22"/>
          <w:shd w:val="clear" w:color="auto" w:fill="FFFFFF"/>
        </w:rPr>
        <w:t>heatmap</w:t>
      </w:r>
      <w:proofErr w:type="spellEnd"/>
      <w:r w:rsidR="00D85E1E">
        <w:rPr>
          <w:rFonts w:ascii="Arial" w:hAnsi="Arial" w:cs="Arial"/>
          <w:color w:val="000000"/>
          <w:sz w:val="22"/>
          <w:shd w:val="clear" w:color="auto" w:fill="FFFFFF"/>
        </w:rPr>
        <w:t xml:space="preserve"> plot </w:t>
      </w:r>
      <w:r w:rsidR="00365A46">
        <w:rPr>
          <w:rFonts w:ascii="Arial" w:hAnsi="Arial" w:cs="Arial"/>
          <w:color w:val="000000"/>
          <w:sz w:val="22"/>
          <w:shd w:val="clear" w:color="auto" w:fill="FFFFFF"/>
        </w:rPr>
        <w:t xml:space="preserve">on top quantile 15% MHL regions shown same origin tissues </w:t>
      </w:r>
      <w:r w:rsidR="00365A46">
        <w:rPr>
          <w:rFonts w:ascii="Arial" w:hAnsi="Arial" w:cs="Arial"/>
          <w:color w:val="000000"/>
          <w:sz w:val="22"/>
          <w:shd w:val="clear" w:color="auto" w:fill="FFFFFF"/>
        </w:rPr>
        <w:lastRenderedPageBreak/>
        <w:t>would cluster together and the samples of H1 and cancer cells were significantly different with other somatic tissues (</w:t>
      </w:r>
      <w:r w:rsidR="00365A46" w:rsidRPr="00630ABE">
        <w:rPr>
          <w:rFonts w:ascii="Arial" w:hAnsi="Arial" w:cs="Arial"/>
          <w:color w:val="4F81BD" w:themeColor="accent1"/>
          <w:sz w:val="22"/>
          <w:shd w:val="clear" w:color="auto" w:fill="FFFFFF"/>
        </w:rPr>
        <w:t>Figure 3A</w:t>
      </w:r>
      <w:r w:rsidR="00365A46">
        <w:rPr>
          <w:rFonts w:ascii="Arial" w:hAnsi="Arial" w:cs="Arial"/>
          <w:color w:val="000000"/>
          <w:sz w:val="22"/>
          <w:shd w:val="clear" w:color="auto" w:fill="FFFFFF"/>
        </w:rPr>
        <w:t>).</w:t>
      </w:r>
      <w:r w:rsidR="00D85E1E">
        <w:rPr>
          <w:rFonts w:ascii="Arial" w:hAnsi="Arial" w:cs="Arial"/>
          <w:color w:val="000000"/>
          <w:sz w:val="22"/>
          <w:shd w:val="clear" w:color="auto" w:fill="FFFFFF"/>
        </w:rPr>
        <w:t xml:space="preserve"> </w:t>
      </w:r>
      <w:r w:rsidR="00630ABE">
        <w:rPr>
          <w:rFonts w:ascii="Arial" w:hAnsi="Arial" w:cs="Arial"/>
          <w:color w:val="000000"/>
          <w:sz w:val="22"/>
          <w:shd w:val="clear" w:color="auto" w:fill="FFFFFF"/>
        </w:rPr>
        <w:t>Similar result</w:t>
      </w:r>
      <w:r w:rsidR="00365A46">
        <w:rPr>
          <w:rFonts w:ascii="Arial" w:hAnsi="Arial" w:cs="Arial"/>
          <w:color w:val="000000"/>
          <w:sz w:val="22"/>
          <w:shd w:val="clear" w:color="auto" w:fill="FFFFFF"/>
        </w:rPr>
        <w:t xml:space="preserve"> </w:t>
      </w:r>
      <w:r w:rsidR="00630ABE">
        <w:rPr>
          <w:rFonts w:ascii="Arial" w:hAnsi="Arial" w:cs="Arial"/>
          <w:color w:val="000000"/>
          <w:sz w:val="22"/>
          <w:shd w:val="clear" w:color="auto" w:fill="FFFFFF"/>
        </w:rPr>
        <w:t>could be found with genome-wide MHL regions (</w:t>
      </w:r>
      <w:r w:rsidR="00630ABE" w:rsidRPr="00630ABE">
        <w:rPr>
          <w:rFonts w:ascii="Arial" w:hAnsi="Arial" w:cs="Arial"/>
          <w:color w:val="4F81BD" w:themeColor="accent1"/>
          <w:sz w:val="22"/>
          <w:shd w:val="clear" w:color="auto" w:fill="FFFFFF"/>
        </w:rPr>
        <w:t>Supplementary cluster tree figure</w:t>
      </w:r>
      <w:r w:rsidR="00630ABE">
        <w:rPr>
          <w:rFonts w:ascii="Arial" w:hAnsi="Arial" w:cs="Arial"/>
          <w:color w:val="000000"/>
          <w:sz w:val="22"/>
          <w:shd w:val="clear" w:color="auto" w:fill="FFFFFF"/>
        </w:rPr>
        <w:t xml:space="preserve">) which indicate the MHL would be used as the biomarker for the tissue identification. </w:t>
      </w:r>
      <w:r w:rsidR="003F629A">
        <w:rPr>
          <w:rFonts w:ascii="Arial" w:hAnsi="Arial" w:cs="Arial"/>
          <w:color w:val="000000"/>
          <w:sz w:val="22"/>
          <w:shd w:val="clear" w:color="auto" w:fill="FFFFFF"/>
        </w:rPr>
        <w:t>Furthermore, t</w:t>
      </w:r>
      <w:r>
        <w:rPr>
          <w:rFonts w:ascii="Arial" w:hAnsi="Arial" w:cs="Arial"/>
          <w:color w:val="000000"/>
          <w:sz w:val="22"/>
          <w:shd w:val="clear" w:color="auto" w:fill="FFFFFF"/>
        </w:rPr>
        <w:t xml:space="preserve">issue specific index </w:t>
      </w:r>
      <w:r w:rsidR="003F629A">
        <w:rPr>
          <w:rFonts w:ascii="Arial" w:hAnsi="Arial" w:cs="Arial"/>
          <w:color w:val="000000"/>
          <w:sz w:val="22"/>
          <w:shd w:val="clear" w:color="auto" w:fill="FFFFFF"/>
        </w:rPr>
        <w:t xml:space="preserve">(TSI) based on MHL </w:t>
      </w:r>
      <w:r>
        <w:rPr>
          <w:rFonts w:ascii="Arial" w:hAnsi="Arial" w:cs="Arial"/>
          <w:color w:val="000000"/>
          <w:sz w:val="22"/>
          <w:shd w:val="clear" w:color="auto" w:fill="FFFFFF"/>
        </w:rPr>
        <w:t>were calculated (see method)</w:t>
      </w:r>
      <w:r w:rsidR="003F629A">
        <w:rPr>
          <w:rFonts w:ascii="Arial" w:hAnsi="Arial" w:cs="Arial"/>
          <w:color w:val="000000"/>
          <w:sz w:val="22"/>
          <w:shd w:val="clear" w:color="auto" w:fill="FFFFFF"/>
        </w:rPr>
        <w:t xml:space="preserve"> to provide the tissue specificity for each MHL regions in certain tissues.</w:t>
      </w:r>
      <w:r>
        <w:rPr>
          <w:rFonts w:ascii="Arial" w:hAnsi="Arial" w:cs="Arial"/>
          <w:color w:val="000000"/>
          <w:sz w:val="22"/>
          <w:shd w:val="clear" w:color="auto" w:fill="FFFFFF"/>
        </w:rPr>
        <w:t xml:space="preserve"> </w:t>
      </w:r>
      <w:r w:rsidR="003F629A">
        <w:rPr>
          <w:rFonts w:ascii="Arial" w:hAnsi="Arial" w:cs="Arial"/>
          <w:color w:val="000000"/>
          <w:sz w:val="22"/>
          <w:shd w:val="clear" w:color="auto" w:fill="FFFFFF"/>
        </w:rPr>
        <w:t xml:space="preserve">We expected the MHL regions with high TSI would distinguish the different tissues with high efficiency. </w:t>
      </w:r>
      <w:proofErr w:type="spellStart"/>
      <w:r w:rsidR="006A4853">
        <w:rPr>
          <w:rFonts w:ascii="Arial" w:hAnsi="Arial" w:cs="Arial"/>
          <w:color w:val="000000"/>
          <w:sz w:val="22"/>
          <w:shd w:val="clear" w:color="auto" w:fill="FFFFFF"/>
        </w:rPr>
        <w:t>Heatmap</w:t>
      </w:r>
      <w:proofErr w:type="spellEnd"/>
      <w:r w:rsidR="006A4853">
        <w:rPr>
          <w:rFonts w:ascii="Arial" w:hAnsi="Arial" w:cs="Arial"/>
          <w:color w:val="000000"/>
          <w:sz w:val="22"/>
          <w:shd w:val="clear" w:color="auto" w:fill="FFFFFF"/>
        </w:rPr>
        <w:t xml:space="preserve"> plot </w:t>
      </w:r>
      <w:r w:rsidR="003F629A">
        <w:rPr>
          <w:rFonts w:ascii="Arial" w:hAnsi="Arial" w:cs="Arial"/>
          <w:color w:val="000000"/>
          <w:sz w:val="22"/>
          <w:shd w:val="clear" w:color="auto" w:fill="FFFFFF"/>
        </w:rPr>
        <w:t xml:space="preserve">based on these specific regions </w:t>
      </w:r>
      <w:r w:rsidR="006A4853">
        <w:rPr>
          <w:rFonts w:ascii="Arial" w:hAnsi="Arial" w:cs="Arial"/>
          <w:color w:val="000000"/>
          <w:sz w:val="22"/>
          <w:shd w:val="clear" w:color="auto" w:fill="FFFFFF"/>
        </w:rPr>
        <w:t xml:space="preserve">shown the tissue </w:t>
      </w:r>
      <w:r w:rsidR="003F629A">
        <w:rPr>
          <w:rFonts w:ascii="Arial" w:hAnsi="Arial" w:cs="Arial"/>
          <w:color w:val="000000"/>
          <w:sz w:val="22"/>
          <w:shd w:val="clear" w:color="auto" w:fill="FFFFFF"/>
        </w:rPr>
        <w:t xml:space="preserve">the tissues could be </w:t>
      </w:r>
      <w:r w:rsidR="003F629A" w:rsidRPr="003F629A">
        <w:rPr>
          <w:rFonts w:ascii="Arial" w:hAnsi="Arial" w:cs="Arial"/>
          <w:color w:val="000000"/>
          <w:sz w:val="22"/>
          <w:shd w:val="clear" w:color="auto" w:fill="FFFFFF"/>
        </w:rPr>
        <w:t>assign</w:t>
      </w:r>
      <w:r w:rsidR="003F629A">
        <w:rPr>
          <w:rFonts w:ascii="Arial" w:hAnsi="Arial" w:cs="Arial"/>
          <w:color w:val="000000"/>
          <w:sz w:val="22"/>
          <w:shd w:val="clear" w:color="auto" w:fill="FFFFFF"/>
        </w:rPr>
        <w:t xml:space="preserve">ed </w:t>
      </w:r>
      <w:r w:rsidR="003651D9">
        <w:rPr>
          <w:rFonts w:ascii="Arial" w:hAnsi="Arial" w:cs="Arial"/>
          <w:color w:val="000000"/>
          <w:sz w:val="22"/>
          <w:shd w:val="clear" w:color="auto" w:fill="FFFFFF"/>
        </w:rPr>
        <w:t xml:space="preserve">with high accuracy with the specificity of 0.89 (95%CI: 0.84-0.93). We also compared the performance between MHL, average methylation in the MHL regions and all the </w:t>
      </w:r>
      <w:proofErr w:type="spellStart"/>
      <w:r w:rsidR="003651D9">
        <w:rPr>
          <w:rFonts w:ascii="Arial" w:hAnsi="Arial" w:cs="Arial"/>
          <w:color w:val="000000"/>
          <w:sz w:val="22"/>
          <w:shd w:val="clear" w:color="auto" w:fill="FFFFFF"/>
        </w:rPr>
        <w:t>CpGs</w:t>
      </w:r>
      <w:proofErr w:type="spellEnd"/>
      <w:r w:rsidR="003651D9">
        <w:rPr>
          <w:rFonts w:ascii="Arial" w:hAnsi="Arial" w:cs="Arial"/>
          <w:color w:val="000000"/>
          <w:sz w:val="22"/>
          <w:shd w:val="clear" w:color="auto" w:fill="FFFFFF"/>
        </w:rPr>
        <w:t xml:space="preserve"> in the MHL regions, we found MHL and the average methylation could provide similar tissues specificity, while MHL (background noise: 0.29, 95%CI: 0.23-0.35) have significant low</w:t>
      </w:r>
      <w:r w:rsidR="00F24066">
        <w:rPr>
          <w:rFonts w:ascii="Arial" w:hAnsi="Arial" w:cs="Arial"/>
          <w:color w:val="000000"/>
          <w:sz w:val="22"/>
          <w:shd w:val="clear" w:color="auto" w:fill="FFFFFF"/>
        </w:rPr>
        <w:t>er</w:t>
      </w:r>
      <w:r w:rsidR="003651D9">
        <w:rPr>
          <w:rFonts w:ascii="Arial" w:hAnsi="Arial" w:cs="Arial"/>
          <w:color w:val="000000"/>
          <w:sz w:val="22"/>
          <w:shd w:val="clear" w:color="auto" w:fill="FFFFFF"/>
        </w:rPr>
        <w:t xml:space="preserve"> noise compared with average methylation (background value: 0.4, 95%CI: 0.32-0.48). </w:t>
      </w:r>
      <w:r w:rsidR="009E0FDB">
        <w:rPr>
          <w:rFonts w:ascii="Arial" w:hAnsi="Arial" w:cs="Arial"/>
          <w:color w:val="000000"/>
          <w:sz w:val="22"/>
          <w:shd w:val="clear" w:color="auto" w:fill="FFFFFF"/>
        </w:rPr>
        <w:t xml:space="preserve">The totally </w:t>
      </w:r>
      <w:proofErr w:type="spellStart"/>
      <w:r w:rsidR="009E0FDB">
        <w:rPr>
          <w:rFonts w:ascii="Arial" w:hAnsi="Arial" w:cs="Arial"/>
          <w:color w:val="000000"/>
          <w:sz w:val="22"/>
          <w:shd w:val="clear" w:color="auto" w:fill="FFFFFF"/>
        </w:rPr>
        <w:t>CpGs</w:t>
      </w:r>
      <w:proofErr w:type="spellEnd"/>
      <w:r w:rsidR="009E0FDB">
        <w:rPr>
          <w:rFonts w:ascii="Arial" w:hAnsi="Arial" w:cs="Arial"/>
          <w:color w:val="000000"/>
          <w:sz w:val="22"/>
          <w:shd w:val="clear" w:color="auto" w:fill="FFFFFF"/>
        </w:rPr>
        <w:t xml:space="preserve"> have worst performance which might be cause by high variants noisy without the average operation </w:t>
      </w:r>
      <w:r w:rsidR="006A4853">
        <w:rPr>
          <w:rFonts w:ascii="Arial" w:hAnsi="Arial" w:cs="Arial"/>
          <w:color w:val="000000"/>
          <w:sz w:val="22"/>
          <w:shd w:val="clear" w:color="auto" w:fill="FFFFFF"/>
        </w:rPr>
        <w:t>(</w:t>
      </w:r>
      <w:r w:rsidR="006A4853" w:rsidRPr="00F75731">
        <w:rPr>
          <w:rFonts w:ascii="Arial" w:hAnsi="Arial" w:cs="Arial"/>
          <w:color w:val="4F81BD" w:themeColor="accent1"/>
          <w:sz w:val="22"/>
          <w:shd w:val="clear" w:color="auto" w:fill="FFFFFF"/>
        </w:rPr>
        <w:t>Figure 3A and 3B</w:t>
      </w:r>
      <w:r w:rsidR="006A4853">
        <w:rPr>
          <w:rFonts w:ascii="Arial" w:hAnsi="Arial" w:cs="Arial"/>
          <w:color w:val="000000"/>
          <w:sz w:val="22"/>
          <w:shd w:val="clear" w:color="auto" w:fill="FFFFFF"/>
        </w:rPr>
        <w:t>).</w:t>
      </w:r>
      <w:r w:rsidR="00BA3E7F">
        <w:rPr>
          <w:rFonts w:ascii="Arial" w:hAnsi="Arial" w:cs="Arial"/>
          <w:color w:val="000000"/>
          <w:sz w:val="22"/>
          <w:shd w:val="clear" w:color="auto" w:fill="FFFFFF"/>
        </w:rPr>
        <w:t xml:space="preserve"> </w:t>
      </w:r>
      <w:r w:rsidR="006A4853">
        <w:rPr>
          <w:rFonts w:ascii="Arial" w:hAnsi="Arial" w:cs="Arial"/>
          <w:color w:val="000000"/>
          <w:sz w:val="22"/>
          <w:shd w:val="clear" w:color="auto" w:fill="FFFFFF"/>
        </w:rPr>
        <w:t xml:space="preserve"> </w:t>
      </w:r>
    </w:p>
    <w:p w:rsidR="00DD2628" w:rsidRPr="006B598B" w:rsidRDefault="001125CC" w:rsidP="006B598B">
      <w:pPr>
        <w:spacing w:line="480" w:lineRule="auto"/>
        <w:rPr>
          <w:rFonts w:ascii="Arial" w:hAnsi="Arial" w:cs="Arial"/>
          <w:color w:val="000000"/>
          <w:sz w:val="22"/>
          <w:shd w:val="clear" w:color="auto" w:fill="FFFFFF"/>
        </w:rPr>
      </w:pPr>
      <w:r>
        <w:rPr>
          <w:rFonts w:ascii="Arial" w:hAnsi="Arial" w:cs="Arial"/>
          <w:color w:val="000000"/>
          <w:sz w:val="22"/>
          <w:shd w:val="clear" w:color="auto" w:fill="FFFFFF"/>
        </w:rPr>
        <w:t xml:space="preserve">In the next step, we </w:t>
      </w:r>
      <w:r w:rsidR="006D420C">
        <w:rPr>
          <w:rFonts w:ascii="Arial" w:hAnsi="Arial" w:cs="Arial"/>
          <w:color w:val="000000"/>
          <w:sz w:val="22"/>
          <w:shd w:val="clear" w:color="auto" w:fill="FFFFFF"/>
        </w:rPr>
        <w:t>tried to identify</w:t>
      </w:r>
      <w:r>
        <w:rPr>
          <w:rFonts w:ascii="Arial" w:hAnsi="Arial" w:cs="Arial"/>
          <w:color w:val="000000"/>
          <w:sz w:val="22"/>
          <w:shd w:val="clear" w:color="auto" w:fill="FFFFFF"/>
        </w:rPr>
        <w:t xml:space="preserve"> development layer specific MHL regions</w:t>
      </w:r>
      <w:r w:rsidR="006D420C">
        <w:rPr>
          <w:rFonts w:ascii="Arial" w:hAnsi="Arial" w:cs="Arial"/>
          <w:color w:val="000000"/>
          <w:sz w:val="22"/>
          <w:shd w:val="clear" w:color="auto" w:fill="FFFFFF"/>
        </w:rPr>
        <w:t>. 38, 102 and 145 layer specific MHL regions were identified for mesoderm, endoderm and ectoderm.</w:t>
      </w:r>
      <w:r>
        <w:rPr>
          <w:rFonts w:ascii="Arial" w:hAnsi="Arial" w:cs="Arial"/>
          <w:color w:val="000000"/>
          <w:sz w:val="22"/>
          <w:shd w:val="clear" w:color="auto" w:fill="FFFFFF"/>
        </w:rPr>
        <w:t xml:space="preserve"> </w:t>
      </w:r>
      <w:r w:rsidR="006D420C">
        <w:rPr>
          <w:rFonts w:ascii="Arial" w:hAnsi="Arial" w:cs="Arial"/>
          <w:color w:val="000000"/>
          <w:sz w:val="22"/>
          <w:shd w:val="clear" w:color="auto" w:fill="FFFFFF"/>
        </w:rPr>
        <w:t>W</w:t>
      </w:r>
      <w:r>
        <w:rPr>
          <w:rFonts w:ascii="Arial" w:hAnsi="Arial" w:cs="Arial"/>
          <w:color w:val="000000"/>
          <w:sz w:val="22"/>
          <w:shd w:val="clear" w:color="auto" w:fill="FFFFFF"/>
        </w:rPr>
        <w:t xml:space="preserve">e found these regions would be distinguish three layers clearly, especially, ectoderm and endoderm were high different with each other while mesoderm tissues were distributed between ectoderm and endoderm. </w:t>
      </w:r>
      <w:r w:rsidR="00AF4A1E">
        <w:rPr>
          <w:rFonts w:ascii="Arial" w:hAnsi="Arial" w:cs="Arial"/>
          <w:color w:val="000000"/>
          <w:sz w:val="22"/>
          <w:shd w:val="clear" w:color="auto" w:fill="FFFFFF"/>
        </w:rPr>
        <w:t>We mapped these layer specific regions to the TF binding regions from ENCODE project and we found 2 Endoderm specific MHL regions which included ESRRA and NANOG. As the previous evidence shown i</w:t>
      </w:r>
      <w:r w:rsidR="00AF4A1E" w:rsidRPr="00AF4A1E">
        <w:rPr>
          <w:rFonts w:ascii="Arial" w:hAnsi="Arial" w:cs="Arial"/>
          <w:color w:val="000000"/>
          <w:sz w:val="22"/>
          <w:shd w:val="clear" w:color="auto" w:fill="FFFFFF"/>
        </w:rPr>
        <w:t xml:space="preserve">n the absence of </w:t>
      </w:r>
      <w:proofErr w:type="spellStart"/>
      <w:r w:rsidR="00AF4A1E" w:rsidRPr="00AF4A1E">
        <w:rPr>
          <w:rFonts w:ascii="Arial" w:hAnsi="Arial" w:cs="Arial"/>
          <w:color w:val="000000"/>
          <w:sz w:val="22"/>
          <w:shd w:val="clear" w:color="auto" w:fill="FFFFFF"/>
        </w:rPr>
        <w:t>Nanog</w:t>
      </w:r>
      <w:proofErr w:type="spellEnd"/>
      <w:r w:rsidR="00AF4A1E" w:rsidRPr="00AF4A1E">
        <w:rPr>
          <w:rFonts w:ascii="Arial" w:hAnsi="Arial" w:cs="Arial"/>
          <w:color w:val="000000"/>
          <w:sz w:val="22"/>
          <w:shd w:val="clear" w:color="auto" w:fill="FFFFFF"/>
        </w:rPr>
        <w:t>, mouse embryonic stem cells differentiate into visceral/parietal endoderm</w:t>
      </w:r>
      <w:r w:rsidR="00CE70F1">
        <w:rPr>
          <w:rFonts w:ascii="Arial" w:hAnsi="Arial" w:cs="Arial"/>
          <w:color w:val="000000"/>
          <w:sz w:val="22"/>
          <w:shd w:val="clear" w:color="auto" w:fill="FFFFFF"/>
        </w:rPr>
        <w:t xml:space="preserve"> (Figure</w:t>
      </w:r>
      <w:r w:rsidR="00567682">
        <w:rPr>
          <w:rFonts w:ascii="Arial" w:hAnsi="Arial" w:cs="Arial"/>
          <w:color w:val="000000"/>
          <w:sz w:val="22"/>
          <w:shd w:val="clear" w:color="auto" w:fill="FFFFFF"/>
        </w:rPr>
        <w:t xml:space="preserve"> 4</w:t>
      </w:r>
      <w:r w:rsidR="00CE70F1">
        <w:rPr>
          <w:rFonts w:ascii="Arial" w:hAnsi="Arial" w:cs="Arial"/>
          <w:color w:val="000000"/>
          <w:sz w:val="22"/>
          <w:shd w:val="clear" w:color="auto" w:fill="FFFFFF"/>
        </w:rPr>
        <w:t>). Gene ontology analysis shown mesoderm and e</w:t>
      </w:r>
      <w:r w:rsidR="00CE70F1" w:rsidRPr="00CE70F1">
        <w:rPr>
          <w:rFonts w:ascii="Arial" w:hAnsi="Arial" w:cs="Arial"/>
          <w:color w:val="000000"/>
          <w:sz w:val="22"/>
          <w:shd w:val="clear" w:color="auto" w:fill="FFFFFF"/>
        </w:rPr>
        <w:t xml:space="preserve">ndoderm shared hypo-MHL regions play the </w:t>
      </w:r>
      <w:r w:rsidR="00CE70F1">
        <w:rPr>
          <w:rFonts w:ascii="Arial" w:hAnsi="Arial" w:cs="Arial"/>
          <w:color w:val="000000"/>
          <w:sz w:val="22"/>
          <w:shd w:val="clear" w:color="auto" w:fill="FFFFFF"/>
        </w:rPr>
        <w:t xml:space="preserve">significant </w:t>
      </w:r>
      <w:r w:rsidR="00CE70F1" w:rsidRPr="00CE70F1">
        <w:rPr>
          <w:rFonts w:ascii="Arial" w:hAnsi="Arial" w:cs="Arial"/>
          <w:color w:val="000000"/>
          <w:sz w:val="22"/>
          <w:shd w:val="clear" w:color="auto" w:fill="FFFFFF"/>
        </w:rPr>
        <w:t>role to induce the development</w:t>
      </w:r>
      <w:r w:rsidR="003F7DB9">
        <w:rPr>
          <w:rFonts w:ascii="Arial" w:hAnsi="Arial" w:cs="Arial"/>
          <w:color w:val="000000"/>
          <w:sz w:val="22"/>
          <w:shd w:val="clear" w:color="auto" w:fill="FFFFFF"/>
        </w:rPr>
        <w:t xml:space="preserve"> of widely tissues (Figure).</w:t>
      </w:r>
      <w:r w:rsidR="00DC5D92">
        <w:rPr>
          <w:rFonts w:ascii="Arial" w:hAnsi="Arial" w:cs="Arial"/>
          <w:color w:val="000000"/>
          <w:sz w:val="22"/>
          <w:shd w:val="clear" w:color="auto" w:fill="FFFFFF"/>
        </w:rPr>
        <w:t xml:space="preserve"> On the other side, </w:t>
      </w:r>
      <w:r w:rsidR="00DC5D92" w:rsidRPr="00DC5D92">
        <w:rPr>
          <w:rFonts w:ascii="Arial" w:hAnsi="Arial" w:cs="Arial"/>
          <w:color w:val="000000"/>
          <w:sz w:val="22"/>
          <w:shd w:val="clear" w:color="auto" w:fill="FFFFFF"/>
        </w:rPr>
        <w:t xml:space="preserve">Ectoderm specific hyper-MHL regions impress the immune system </w:t>
      </w:r>
      <w:r w:rsidR="00F936BB" w:rsidRPr="00DC5D92">
        <w:rPr>
          <w:rFonts w:ascii="Arial" w:hAnsi="Arial" w:cs="Arial"/>
          <w:color w:val="000000"/>
          <w:sz w:val="22"/>
          <w:shd w:val="clear" w:color="auto" w:fill="FFFFFF"/>
        </w:rPr>
        <w:t>to</w:t>
      </w:r>
      <w:r w:rsidR="00F936BB">
        <w:rPr>
          <w:rFonts w:ascii="Arial" w:hAnsi="Arial" w:cs="Arial"/>
          <w:color w:val="000000"/>
          <w:sz w:val="22"/>
          <w:shd w:val="clear" w:color="auto" w:fill="FFFFFF"/>
        </w:rPr>
        <w:t xml:space="preserve"> </w:t>
      </w:r>
      <w:r w:rsidR="00F936BB" w:rsidRPr="00DC5D92">
        <w:rPr>
          <w:rFonts w:ascii="Arial" w:hAnsi="Arial" w:cs="Arial"/>
          <w:color w:val="000000"/>
          <w:sz w:val="22"/>
          <w:shd w:val="clear" w:color="auto" w:fill="FFFFFF"/>
        </w:rPr>
        <w:t>induce</w:t>
      </w:r>
      <w:r w:rsidR="00DC5D92" w:rsidRPr="00DC5D92">
        <w:rPr>
          <w:rFonts w:ascii="Arial" w:hAnsi="Arial" w:cs="Arial"/>
          <w:color w:val="000000"/>
          <w:sz w:val="22"/>
          <w:shd w:val="clear" w:color="auto" w:fill="FFFFFF"/>
        </w:rPr>
        <w:t xml:space="preserve"> the ectoderm development</w:t>
      </w:r>
      <w:r w:rsidR="00F936BB">
        <w:rPr>
          <w:rFonts w:ascii="Arial" w:hAnsi="Arial" w:cs="Arial"/>
          <w:color w:val="000000"/>
          <w:sz w:val="22"/>
          <w:shd w:val="clear" w:color="auto" w:fill="FFFFFF"/>
        </w:rPr>
        <w:t>.</w:t>
      </w:r>
    </w:p>
    <w:p w:rsidR="006B598B" w:rsidRPr="00AA7D76" w:rsidRDefault="006B598B" w:rsidP="006B598B">
      <w:pPr>
        <w:pStyle w:val="Heading4"/>
        <w:spacing w:line="480" w:lineRule="auto"/>
        <w:jc w:val="both"/>
        <w:rPr>
          <w:rFonts w:ascii="Arial" w:hAnsi="Arial" w:cs="Arial"/>
          <w:b/>
          <w:color w:val="000000" w:themeColor="text1"/>
          <w:sz w:val="22"/>
        </w:rPr>
      </w:pPr>
      <w:r w:rsidRPr="00AA7D76">
        <w:rPr>
          <w:rFonts w:ascii="Arial" w:hAnsi="Arial" w:cs="Arial"/>
          <w:b/>
          <w:color w:val="000000" w:themeColor="text1"/>
          <w:sz w:val="22"/>
        </w:rPr>
        <w:t xml:space="preserve">Detection of tumor methylation haplotypes in circulating DNA. </w:t>
      </w:r>
    </w:p>
    <w:p w:rsidR="006D4869" w:rsidRDefault="00D233E4" w:rsidP="00466C82">
      <w:pPr>
        <w:spacing w:line="480" w:lineRule="auto"/>
        <w:rPr>
          <w:rFonts w:ascii="Arial" w:eastAsia="Times New Roman" w:hAnsi="Arial" w:cs="Arial"/>
          <w:color w:val="000000"/>
        </w:rPr>
      </w:pPr>
      <w:r>
        <w:rPr>
          <w:rFonts w:ascii="Arial" w:eastAsia="Times New Roman" w:hAnsi="Arial" w:cs="Arial"/>
          <w:color w:val="000000"/>
        </w:rPr>
        <w:t>In our RRBS dataset, we have 30 colon cancer plasma, 29 lung cancer plasma, 10 pancreatic cancer plasma and 20 normal plasma. Cancer specific MHL biomarkers were then identified by differential analysis with multiple test correction (</w:t>
      </w:r>
      <w:r w:rsidR="00D92781" w:rsidRPr="00D92781">
        <w:rPr>
          <w:rFonts w:ascii="Arial" w:eastAsia="Times New Roman" w:hAnsi="Arial" w:cs="Arial" w:hint="eastAsia"/>
          <w:color w:val="000000"/>
        </w:rPr>
        <w:t>FDR</w:t>
      </w:r>
      <w:r>
        <w:rPr>
          <w:rFonts w:ascii="Arial" w:eastAsia="Times New Roman" w:hAnsi="Arial" w:cs="Arial"/>
          <w:color w:val="000000"/>
        </w:rPr>
        <w:t xml:space="preserve"> P-value &lt;0.5). We identified </w:t>
      </w:r>
      <w:r w:rsidR="00A93D21">
        <w:rPr>
          <w:rFonts w:ascii="Arial" w:eastAsia="Times New Roman" w:hAnsi="Arial" w:cs="Arial"/>
          <w:color w:val="000000"/>
        </w:rPr>
        <w:t>4738</w:t>
      </w:r>
      <w:r>
        <w:rPr>
          <w:rFonts w:ascii="Arial" w:eastAsia="Times New Roman" w:hAnsi="Arial" w:cs="Arial"/>
          <w:color w:val="000000"/>
        </w:rPr>
        <w:t xml:space="preserve">, </w:t>
      </w:r>
      <w:r w:rsidR="00A93D21" w:rsidRPr="00A93D21">
        <w:rPr>
          <w:rFonts w:ascii="Arial" w:eastAsia="Times New Roman" w:hAnsi="Arial" w:cs="Arial"/>
          <w:color w:val="000000"/>
        </w:rPr>
        <w:t>4307</w:t>
      </w:r>
      <w:r w:rsidR="00A93D21">
        <w:rPr>
          <w:rFonts w:ascii="Arial" w:eastAsia="Times New Roman" w:hAnsi="Arial" w:cs="Arial"/>
          <w:color w:val="000000"/>
        </w:rPr>
        <w:t xml:space="preserve"> </w:t>
      </w:r>
      <w:r>
        <w:rPr>
          <w:rFonts w:ascii="Arial" w:eastAsia="Times New Roman" w:hAnsi="Arial" w:cs="Arial"/>
          <w:color w:val="000000"/>
        </w:rPr>
        <w:t xml:space="preserve">and </w:t>
      </w:r>
      <w:r w:rsidR="00A93D21" w:rsidRPr="00A93D21">
        <w:rPr>
          <w:rFonts w:ascii="Arial" w:eastAsia="Times New Roman" w:hAnsi="Arial" w:cs="Arial"/>
          <w:color w:val="000000"/>
        </w:rPr>
        <w:t>5428</w:t>
      </w:r>
      <w:r w:rsidR="00A93D21">
        <w:rPr>
          <w:rFonts w:ascii="Arial" w:eastAsia="Times New Roman" w:hAnsi="Arial" w:cs="Arial"/>
          <w:color w:val="000000"/>
        </w:rPr>
        <w:t xml:space="preserve"> </w:t>
      </w:r>
      <w:r>
        <w:rPr>
          <w:rFonts w:ascii="Arial" w:eastAsia="Times New Roman" w:hAnsi="Arial" w:cs="Arial"/>
          <w:color w:val="000000"/>
        </w:rPr>
        <w:t xml:space="preserve">significant </w:t>
      </w:r>
      <w:r>
        <w:rPr>
          <w:rFonts w:ascii="Arial" w:eastAsia="Times New Roman" w:hAnsi="Arial" w:cs="Arial"/>
          <w:color w:val="000000"/>
        </w:rPr>
        <w:lastRenderedPageBreak/>
        <w:t>different MHL regions between colon, lung as well as pancreatic cancer and normal</w:t>
      </w:r>
      <w:r w:rsidR="00B71A96">
        <w:rPr>
          <w:rFonts w:ascii="Arial" w:eastAsia="Times New Roman" w:hAnsi="Arial" w:cs="Arial"/>
          <w:color w:val="000000"/>
        </w:rPr>
        <w:t xml:space="preserve"> (</w:t>
      </w:r>
      <w:r w:rsidR="00B71A96" w:rsidRPr="005317FC">
        <w:rPr>
          <w:rFonts w:ascii="Arial" w:eastAsia="Times New Roman" w:hAnsi="Arial" w:cs="Arial"/>
          <w:color w:val="002060"/>
        </w:rPr>
        <w:t>Supplementary Table</w:t>
      </w:r>
      <w:r w:rsidR="00B71A96">
        <w:rPr>
          <w:rFonts w:ascii="Arial" w:eastAsia="Times New Roman" w:hAnsi="Arial" w:cs="Arial"/>
          <w:color w:val="000000"/>
        </w:rPr>
        <w:t>)</w:t>
      </w:r>
      <w:r>
        <w:rPr>
          <w:rFonts w:ascii="Arial" w:eastAsia="Times New Roman" w:hAnsi="Arial" w:cs="Arial"/>
          <w:color w:val="000000"/>
        </w:rPr>
        <w:t xml:space="preserve">, respectively. With the most significant </w:t>
      </w:r>
      <w:r w:rsidR="00706915">
        <w:rPr>
          <w:rFonts w:ascii="Arial" w:eastAsia="Times New Roman" w:hAnsi="Arial" w:cs="Arial"/>
          <w:color w:val="000000"/>
        </w:rPr>
        <w:t xml:space="preserve">differential </w:t>
      </w:r>
      <w:r>
        <w:rPr>
          <w:rFonts w:ascii="Arial" w:eastAsia="Times New Roman" w:hAnsi="Arial" w:cs="Arial"/>
          <w:color w:val="000000"/>
        </w:rPr>
        <w:t>15 MHL regions, the diagnostic sensitivity for colon cancer, lung cancer and pancreatic cancer could come up to 90%, 93.2% and 95%</w:t>
      </w:r>
      <w:r w:rsidR="00100FDC">
        <w:rPr>
          <w:rFonts w:ascii="Arial" w:eastAsia="Times New Roman" w:hAnsi="Arial" w:cs="Arial"/>
          <w:color w:val="000000"/>
        </w:rPr>
        <w:t xml:space="preserve"> while the specificity were all as high as 90%</w:t>
      </w:r>
      <w:r>
        <w:rPr>
          <w:rFonts w:ascii="Arial" w:eastAsia="Times New Roman" w:hAnsi="Arial" w:cs="Arial"/>
          <w:color w:val="000000"/>
        </w:rPr>
        <w:t>, respectively (See supplementary Tables).</w:t>
      </w:r>
      <w:r w:rsidR="001E2ADF">
        <w:rPr>
          <w:rFonts w:ascii="Arial" w:eastAsia="Times New Roman" w:hAnsi="Arial" w:cs="Arial"/>
          <w:color w:val="000000"/>
        </w:rPr>
        <w:t xml:space="preserve"> </w:t>
      </w:r>
    </w:p>
    <w:p w:rsidR="00BB1576" w:rsidRDefault="001E2ADF" w:rsidP="00466C82">
      <w:pPr>
        <w:spacing w:line="480" w:lineRule="auto"/>
        <w:rPr>
          <w:rFonts w:ascii="Arial" w:eastAsia="Times New Roman" w:hAnsi="Arial" w:cs="Arial"/>
          <w:color w:val="000000"/>
        </w:rPr>
      </w:pPr>
      <w:r>
        <w:rPr>
          <w:rFonts w:ascii="Arial" w:eastAsia="Times New Roman" w:hAnsi="Arial" w:cs="Arial"/>
          <w:color w:val="000000"/>
        </w:rPr>
        <w:t xml:space="preserve">On the other side, the circulating tissue derived free DNA would as carry on certain methylation characteristic with its origin-of-tissue. Therefore, we wonder whether there would be some methylation signals which could be separate the tissue derived materials </w:t>
      </w:r>
      <w:r w:rsidR="00C70EED">
        <w:rPr>
          <w:rFonts w:ascii="Arial" w:eastAsia="Times New Roman" w:hAnsi="Arial" w:cs="Arial"/>
          <w:color w:val="000000"/>
        </w:rPr>
        <w:t xml:space="preserve">(solid normal tissue, solid cancer tissue and cancer patient plasma) </w:t>
      </w:r>
      <w:r>
        <w:rPr>
          <w:rFonts w:ascii="Arial" w:eastAsia="Times New Roman" w:hAnsi="Arial" w:cs="Arial"/>
          <w:color w:val="000000"/>
        </w:rPr>
        <w:t>with non-tissue components (normal plasma and white blood cell)</w:t>
      </w:r>
      <w:r w:rsidR="00C70EED">
        <w:rPr>
          <w:rFonts w:ascii="Arial" w:eastAsia="Times New Roman" w:hAnsi="Arial" w:cs="Arial"/>
          <w:color w:val="000000"/>
        </w:rPr>
        <w:t xml:space="preserve">. </w:t>
      </w:r>
      <w:r w:rsidR="00730E9B">
        <w:rPr>
          <w:rFonts w:ascii="Arial" w:eastAsia="Times New Roman" w:hAnsi="Arial" w:cs="Arial"/>
          <w:color w:val="000000"/>
        </w:rPr>
        <w:t xml:space="preserve">Considering methylation biomarkers were required to be high methylation in cancer plasma and low or non-methylated in normal plasma and WB cells. We identified a panel MHL biomarkers which would separate the tissue derived samples from non-tissue components with </w:t>
      </w:r>
      <w:r w:rsidR="00E82629">
        <w:rPr>
          <w:rFonts w:ascii="Arial" w:eastAsia="Times New Roman" w:hAnsi="Arial" w:cs="Arial"/>
          <w:color w:val="000000"/>
        </w:rPr>
        <w:t>the sensi</w:t>
      </w:r>
      <w:r w:rsidR="00492A8C">
        <w:rPr>
          <w:rFonts w:ascii="Arial" w:eastAsia="Times New Roman" w:hAnsi="Arial" w:cs="Arial"/>
          <w:color w:val="000000"/>
        </w:rPr>
        <w:t>tivity ranging from 76%, 86% and 72% for colon, lung and pancreas dataset</w:t>
      </w:r>
      <w:r w:rsidR="002B6248">
        <w:rPr>
          <w:rFonts w:ascii="Arial" w:eastAsia="Times New Roman" w:hAnsi="Arial" w:cs="Arial"/>
          <w:color w:val="000000"/>
        </w:rPr>
        <w:t xml:space="preserve"> (</w:t>
      </w:r>
      <w:r w:rsidR="002B6248" w:rsidRPr="00F80ECF">
        <w:rPr>
          <w:rFonts w:ascii="Arial" w:eastAsia="Times New Roman" w:hAnsi="Arial" w:cs="Arial"/>
          <w:color w:val="1F497D" w:themeColor="text2"/>
        </w:rPr>
        <w:t>Figure 4B</w:t>
      </w:r>
      <w:r w:rsidR="00F80ECF">
        <w:rPr>
          <w:rFonts w:ascii="Arial" w:eastAsia="Times New Roman" w:hAnsi="Arial" w:cs="Arial"/>
          <w:color w:val="1F497D" w:themeColor="text2"/>
        </w:rPr>
        <w:t xml:space="preserve"> and supplementary Table</w:t>
      </w:r>
      <w:r w:rsidR="002B6248">
        <w:rPr>
          <w:rFonts w:ascii="Arial" w:eastAsia="Times New Roman" w:hAnsi="Arial" w:cs="Arial"/>
          <w:color w:val="000000"/>
        </w:rPr>
        <w:t>)</w:t>
      </w:r>
      <w:r w:rsidR="00492A8C">
        <w:rPr>
          <w:rFonts w:ascii="Arial" w:eastAsia="Times New Roman" w:hAnsi="Arial" w:cs="Arial"/>
          <w:color w:val="000000"/>
        </w:rPr>
        <w:t xml:space="preserve">. </w:t>
      </w:r>
      <w:r w:rsidR="00E055F9">
        <w:rPr>
          <w:rFonts w:ascii="Arial" w:eastAsia="Times New Roman" w:hAnsi="Arial" w:cs="Arial"/>
          <w:color w:val="000000"/>
        </w:rPr>
        <w:t xml:space="preserve">Furthermore, Although there is no requirement for the diagnosis or prediction biomarker to be have specific biological function, several biomarker were still found to be related with cancer initiation and development, such as </w:t>
      </w:r>
      <w:r w:rsidR="00E055F9" w:rsidRPr="00E055F9">
        <w:rPr>
          <w:rFonts w:ascii="Arial" w:eastAsia="Times New Roman" w:hAnsi="Arial" w:cs="Arial"/>
          <w:color w:val="000000"/>
        </w:rPr>
        <w:t>NEURL1</w:t>
      </w:r>
      <w:r w:rsidR="00FC1292">
        <w:rPr>
          <w:rFonts w:ascii="Arial" w:eastAsia="Times New Roman" w:hAnsi="Arial" w:cs="Arial"/>
          <w:color w:val="000000"/>
        </w:rPr>
        <w:t xml:space="preserve">, FGF12, microRNA-10B. </w:t>
      </w:r>
      <w:r w:rsidR="00E055F9">
        <w:rPr>
          <w:rFonts w:ascii="Arial" w:eastAsia="Times New Roman" w:hAnsi="Arial" w:cs="Arial"/>
          <w:color w:val="000000"/>
        </w:rPr>
        <w:t xml:space="preserve"> </w:t>
      </w:r>
      <w:r w:rsidR="00994954" w:rsidRPr="00E055F9">
        <w:rPr>
          <w:rFonts w:ascii="Arial" w:eastAsia="Times New Roman" w:hAnsi="Arial" w:cs="Arial"/>
          <w:color w:val="000000"/>
        </w:rPr>
        <w:t>NEURL1</w:t>
      </w:r>
      <w:r w:rsidR="00994954">
        <w:rPr>
          <w:rFonts w:ascii="Arial" w:eastAsia="Times New Roman" w:hAnsi="Arial" w:cs="Arial"/>
          <w:color w:val="000000"/>
        </w:rPr>
        <w:t xml:space="preserve"> was</w:t>
      </w:r>
      <w:r w:rsidR="00E055F9">
        <w:rPr>
          <w:rFonts w:ascii="Arial" w:eastAsia="Times New Roman" w:hAnsi="Arial" w:cs="Arial"/>
          <w:color w:val="000000"/>
        </w:rPr>
        <w:t xml:space="preserve"> demonstrated </w:t>
      </w:r>
      <w:r w:rsidR="0070490D">
        <w:rPr>
          <w:rFonts w:ascii="Arial" w:eastAsia="Times New Roman" w:hAnsi="Arial" w:cs="Arial"/>
          <w:color w:val="000000"/>
        </w:rPr>
        <w:t xml:space="preserve">to be a tumor suppressor while FGF12 and microRNA-10B play important roles in cancer development. These evidence </w:t>
      </w:r>
      <w:r w:rsidR="009134F9">
        <w:rPr>
          <w:rFonts w:ascii="Arial" w:eastAsia="Times New Roman" w:hAnsi="Arial" w:cs="Arial"/>
          <w:color w:val="000000"/>
        </w:rPr>
        <w:t>indicated</w:t>
      </w:r>
      <w:r w:rsidR="0070490D">
        <w:rPr>
          <w:rFonts w:ascii="Arial" w:eastAsia="Times New Roman" w:hAnsi="Arial" w:cs="Arial"/>
          <w:color w:val="000000"/>
        </w:rPr>
        <w:t xml:space="preserve"> that </w:t>
      </w:r>
      <w:r w:rsidR="00391CCE">
        <w:rPr>
          <w:rFonts w:ascii="Arial" w:eastAsia="Times New Roman" w:hAnsi="Arial" w:cs="Arial"/>
          <w:color w:val="000000"/>
        </w:rPr>
        <w:t xml:space="preserve">MHL signals from the solid tissue could be transferred to plasma provided a </w:t>
      </w:r>
      <w:r w:rsidR="00391CCE" w:rsidRPr="00391CCE">
        <w:rPr>
          <w:rFonts w:ascii="Arial" w:eastAsia="Times New Roman" w:hAnsi="Arial" w:cs="Arial"/>
          <w:color w:val="000000"/>
        </w:rPr>
        <w:t>theoretical foundation for the tissue-of-origin mapping for the plasma from cancer patients.</w:t>
      </w:r>
      <w:r w:rsidR="00391CCE">
        <w:rPr>
          <w:rFonts w:ascii="Arial" w:hAnsi="Arial" w:cs="Arial"/>
          <w:color w:val="323232"/>
          <w:szCs w:val="21"/>
          <w:lang w:val="en"/>
        </w:rPr>
        <w:t xml:space="preserve"> </w:t>
      </w:r>
    </w:p>
    <w:p w:rsidR="00E94EE2" w:rsidRDefault="006B598B" w:rsidP="00B705B2">
      <w:pPr>
        <w:pStyle w:val="Heading4"/>
        <w:spacing w:line="480" w:lineRule="auto"/>
        <w:jc w:val="both"/>
        <w:rPr>
          <w:rFonts w:ascii="Arial" w:eastAsia="Times New Roman" w:hAnsi="Arial" w:cs="Arial"/>
          <w:color w:val="000000"/>
        </w:rPr>
      </w:pPr>
      <w:r w:rsidRPr="00AA7D76">
        <w:rPr>
          <w:rFonts w:ascii="Arial" w:hAnsi="Arial" w:cs="Arial"/>
          <w:b/>
          <w:color w:val="000000" w:themeColor="text1"/>
          <w:sz w:val="22"/>
        </w:rPr>
        <w:t>Prediction of tumor tissue origin from circulating DNA based on tissue-specific MHBs.</w:t>
      </w:r>
    </w:p>
    <w:p w:rsidR="00DD1C2A" w:rsidRDefault="00812781" w:rsidP="00D3448E">
      <w:pPr>
        <w:spacing w:line="480" w:lineRule="auto"/>
        <w:rPr>
          <w:rFonts w:ascii="Arial" w:eastAsia="Times New Roman" w:hAnsi="Arial" w:cs="Arial"/>
          <w:color w:val="000000"/>
        </w:rPr>
      </w:pPr>
      <w:r>
        <w:rPr>
          <w:rFonts w:ascii="Arial" w:eastAsia="Times New Roman" w:hAnsi="Arial" w:cs="Arial"/>
          <w:color w:val="000000"/>
        </w:rPr>
        <w:t xml:space="preserve">We have collected large number of genome-wide DNA methylation dataset covering about 15 different tissue. We tried to predict the tissues-of-origin for the plasma derived from 3 different kind of tumors (lung cancer, colon cancer and plasma cancer) based on tissues specific MHL regions. We collected the 10 tissues with high incidence of cancer as the fundamental </w:t>
      </w:r>
      <w:r w:rsidR="00C1569E" w:rsidRPr="00C1569E">
        <w:rPr>
          <w:rFonts w:ascii="Arial" w:eastAsia="Times New Roman" w:hAnsi="Arial" w:cs="Arial"/>
          <w:color w:val="000000"/>
        </w:rPr>
        <w:t>components</w:t>
      </w:r>
      <w:r w:rsidR="00C1569E">
        <w:rPr>
          <w:rFonts w:ascii="Arial" w:eastAsia="Times New Roman" w:hAnsi="Arial" w:cs="Arial"/>
          <w:color w:val="000000"/>
        </w:rPr>
        <w:t xml:space="preserve"> </w:t>
      </w:r>
      <w:r>
        <w:rPr>
          <w:rFonts w:ascii="Arial" w:eastAsia="Times New Roman" w:hAnsi="Arial" w:cs="Arial"/>
          <w:color w:val="000000"/>
        </w:rPr>
        <w:t xml:space="preserve">to build </w:t>
      </w:r>
      <w:r w:rsidR="00DD1C2A">
        <w:rPr>
          <w:rFonts w:ascii="Arial" w:eastAsia="Times New Roman" w:hAnsi="Arial" w:cs="Arial"/>
          <w:color w:val="000000"/>
        </w:rPr>
        <w:t xml:space="preserve">a </w:t>
      </w:r>
      <w:r>
        <w:rPr>
          <w:rFonts w:ascii="Arial" w:eastAsia="Times New Roman" w:hAnsi="Arial" w:cs="Arial"/>
          <w:color w:val="000000"/>
        </w:rPr>
        <w:t xml:space="preserve">prediction model so that we can capture the origin of the plasma for the cancer patients. </w:t>
      </w:r>
      <w:r w:rsidR="00DD1C2A">
        <w:rPr>
          <w:rFonts w:ascii="Arial" w:eastAsia="Times New Roman" w:hAnsi="Arial" w:cs="Arial"/>
          <w:color w:val="000000"/>
        </w:rPr>
        <w:t xml:space="preserve">43 genome-wide DNA methylation dataset (Figure) was collected to be the training dataset to build the random forest prediction model. </w:t>
      </w:r>
    </w:p>
    <w:p w:rsidR="006D4869" w:rsidRDefault="005317FC" w:rsidP="005317FC">
      <w:pPr>
        <w:spacing w:line="480" w:lineRule="auto"/>
        <w:rPr>
          <w:rFonts w:ascii="Arial" w:eastAsia="Times New Roman" w:hAnsi="Arial" w:cs="Arial"/>
          <w:color w:val="000000"/>
        </w:rPr>
      </w:pPr>
      <w:r w:rsidRPr="005317FC">
        <w:rPr>
          <w:rFonts w:ascii="Arial" w:eastAsia="Times New Roman" w:hAnsi="Arial" w:cs="Arial"/>
          <w:color w:val="000000"/>
        </w:rPr>
        <w:t>1090</w:t>
      </w:r>
      <w:r>
        <w:rPr>
          <w:rFonts w:ascii="Arial" w:eastAsia="Times New Roman" w:hAnsi="Arial" w:cs="Arial"/>
          <w:color w:val="000000"/>
        </w:rPr>
        <w:t xml:space="preserve"> </w:t>
      </w:r>
      <w:r w:rsidR="00A30524">
        <w:rPr>
          <w:rFonts w:ascii="Arial" w:eastAsia="Times New Roman" w:hAnsi="Arial" w:cs="Arial"/>
          <w:color w:val="000000"/>
        </w:rPr>
        <w:t>t</w:t>
      </w:r>
      <w:r w:rsidR="00A30524" w:rsidRPr="002C6B96">
        <w:rPr>
          <w:rFonts w:ascii="Arial" w:eastAsia="Times New Roman" w:hAnsi="Arial" w:cs="Arial"/>
          <w:color w:val="000000"/>
        </w:rPr>
        <w:t xml:space="preserve">issue specific MHL regions </w:t>
      </w:r>
      <w:r>
        <w:rPr>
          <w:rFonts w:ascii="Arial" w:eastAsia="Times New Roman" w:hAnsi="Arial" w:cs="Arial"/>
          <w:color w:val="000000"/>
        </w:rPr>
        <w:t>were introduced in the training model and 4</w:t>
      </w:r>
      <w:r w:rsidR="00B9184D">
        <w:rPr>
          <w:rFonts w:ascii="Arial" w:eastAsia="Times New Roman" w:hAnsi="Arial" w:cs="Arial"/>
          <w:color w:val="000000"/>
        </w:rPr>
        <w:t>8</w:t>
      </w:r>
      <w:r>
        <w:rPr>
          <w:rFonts w:ascii="Arial" w:eastAsia="Times New Roman" w:hAnsi="Arial" w:cs="Arial"/>
          <w:color w:val="000000"/>
        </w:rPr>
        <w:t xml:space="preserve"> predictors with highest variable importance were selected in the validation stage (Supplementary Table). The prediction sensitivity to the plasma tissues-of-origin came up to 72.6%, 85.2%, 63.2% and 85.3% for the plasma from colon cancer, lung cancer, pancreatic cancer and normal individuals. </w:t>
      </w:r>
      <w:r w:rsidR="00060C0A">
        <w:rPr>
          <w:rFonts w:ascii="Arial" w:eastAsia="Times New Roman" w:hAnsi="Arial" w:cs="Arial"/>
          <w:color w:val="000000"/>
        </w:rPr>
        <w:t xml:space="preserve">Furthermore, the methylation </w:t>
      </w:r>
      <w:r w:rsidR="00060C0A">
        <w:rPr>
          <w:rFonts w:ascii="Arial" w:eastAsia="Times New Roman" w:hAnsi="Arial" w:cs="Arial"/>
          <w:color w:val="000000"/>
        </w:rPr>
        <w:lastRenderedPageBreak/>
        <w:t>status of the informative predictor were found to the significantly different in at least one of the cancer types compared with normal plasma. Finally, similar</w:t>
      </w:r>
      <w:r w:rsidR="00515546">
        <w:rPr>
          <w:rFonts w:ascii="Arial" w:eastAsia="Times New Roman" w:hAnsi="Arial" w:cs="Arial"/>
          <w:color w:val="000000"/>
        </w:rPr>
        <w:t xml:space="preserve"> prediction </w:t>
      </w:r>
      <w:r w:rsidR="00060C0A">
        <w:rPr>
          <w:rFonts w:ascii="Arial" w:eastAsia="Times New Roman" w:hAnsi="Arial" w:cs="Arial"/>
          <w:color w:val="000000"/>
        </w:rPr>
        <w:t>analysis</w:t>
      </w:r>
      <w:r w:rsidR="00515546">
        <w:rPr>
          <w:rFonts w:ascii="Arial" w:eastAsia="Times New Roman" w:hAnsi="Arial" w:cs="Arial"/>
          <w:color w:val="000000"/>
        </w:rPr>
        <w:t xml:space="preserve"> also successfully </w:t>
      </w:r>
      <w:r w:rsidR="00452A6A">
        <w:rPr>
          <w:rFonts w:ascii="Arial" w:eastAsia="Times New Roman" w:hAnsi="Arial" w:cs="Arial"/>
          <w:color w:val="000000"/>
        </w:rPr>
        <w:t>works</w:t>
      </w:r>
      <w:r w:rsidR="00433DC8">
        <w:rPr>
          <w:rFonts w:ascii="Arial" w:eastAsia="Times New Roman" w:hAnsi="Arial" w:cs="Arial"/>
          <w:color w:val="000000"/>
        </w:rPr>
        <w:t xml:space="preserve"> in to</w:t>
      </w:r>
      <w:r w:rsidR="00515546">
        <w:rPr>
          <w:rFonts w:ascii="Arial" w:eastAsia="Times New Roman" w:hAnsi="Arial" w:cs="Arial"/>
          <w:color w:val="000000"/>
        </w:rPr>
        <w:t xml:space="preserve"> distinguish </w:t>
      </w:r>
      <w:r w:rsidR="00433DC8">
        <w:rPr>
          <w:rFonts w:ascii="Arial" w:eastAsia="Times New Roman" w:hAnsi="Arial" w:cs="Arial"/>
          <w:color w:val="000000"/>
        </w:rPr>
        <w:t>cancer samples (plasma and solid tissues) from</w:t>
      </w:r>
      <w:r w:rsidR="00515546">
        <w:rPr>
          <w:rFonts w:ascii="Arial" w:eastAsia="Times New Roman" w:hAnsi="Arial" w:cs="Arial"/>
          <w:color w:val="000000"/>
        </w:rPr>
        <w:t xml:space="preserve"> normal tissues and </w:t>
      </w:r>
      <w:r w:rsidR="00F0576B">
        <w:rPr>
          <w:rFonts w:ascii="Arial" w:eastAsia="Times New Roman" w:hAnsi="Arial" w:cs="Arial"/>
          <w:color w:val="000000"/>
        </w:rPr>
        <w:t>normal plasma</w:t>
      </w:r>
      <w:r w:rsidR="00DC53D6">
        <w:rPr>
          <w:rFonts w:ascii="Arial" w:eastAsia="Times New Roman" w:hAnsi="Arial" w:cs="Arial"/>
          <w:color w:val="000000"/>
        </w:rPr>
        <w:t>s</w:t>
      </w:r>
      <w:r w:rsidR="00D61097">
        <w:rPr>
          <w:rFonts w:ascii="Arial" w:eastAsia="Times New Roman" w:hAnsi="Arial" w:cs="Arial"/>
          <w:color w:val="000000"/>
        </w:rPr>
        <w:t>, indicating</w:t>
      </w:r>
      <w:r w:rsidR="003850F7">
        <w:rPr>
          <w:rFonts w:ascii="Arial" w:eastAsia="Times New Roman" w:hAnsi="Arial" w:cs="Arial"/>
          <w:color w:val="000000"/>
        </w:rPr>
        <w:t xml:space="preserve"> the powerful ability of MHL in the diagnosis and tissue-of-origin mapping</w:t>
      </w:r>
      <w:r w:rsidR="00060C0A">
        <w:rPr>
          <w:rFonts w:ascii="Arial" w:eastAsia="Times New Roman" w:hAnsi="Arial" w:cs="Arial"/>
          <w:color w:val="000000"/>
        </w:rPr>
        <w:t>.</w:t>
      </w:r>
    </w:p>
    <w:p w:rsidR="0076546B" w:rsidRDefault="0076546B" w:rsidP="005317FC">
      <w:pPr>
        <w:spacing w:line="480" w:lineRule="auto"/>
        <w:rPr>
          <w:rFonts w:ascii="Arial" w:eastAsia="Times New Roman" w:hAnsi="Arial" w:cs="Arial"/>
          <w:color w:val="000000"/>
        </w:rPr>
      </w:pPr>
    </w:p>
    <w:p w:rsidR="0076546B" w:rsidRDefault="0076546B" w:rsidP="005317FC">
      <w:pPr>
        <w:spacing w:line="480" w:lineRule="auto"/>
        <w:rPr>
          <w:rFonts w:ascii="Arial" w:eastAsia="Times New Roman" w:hAnsi="Arial" w:cs="Arial"/>
          <w:color w:val="000000"/>
        </w:rPr>
      </w:pPr>
    </w:p>
    <w:p w:rsidR="0076546B" w:rsidRDefault="0076546B" w:rsidP="005317FC">
      <w:pPr>
        <w:spacing w:line="480" w:lineRule="auto"/>
        <w:rPr>
          <w:rFonts w:ascii="Arial" w:hAnsi="Arial" w:cs="Arial"/>
        </w:rPr>
      </w:pPr>
    </w:p>
    <w:p w:rsidR="000A5721" w:rsidRDefault="000A5721" w:rsidP="00466C82">
      <w:pPr>
        <w:pStyle w:val="Heading2"/>
        <w:spacing w:line="480" w:lineRule="auto"/>
        <w:rPr>
          <w:rFonts w:ascii="Arial" w:hAnsi="Arial" w:cs="Arial"/>
          <w:sz w:val="22"/>
          <w:szCs w:val="22"/>
        </w:rPr>
      </w:pPr>
      <w:r w:rsidRPr="0017578B">
        <w:rPr>
          <w:rFonts w:ascii="Arial" w:hAnsi="Arial" w:cs="Arial"/>
          <w:sz w:val="22"/>
          <w:szCs w:val="22"/>
        </w:rPr>
        <w:t>Discussion</w:t>
      </w:r>
    </w:p>
    <w:p w:rsidR="00F00D3C" w:rsidRDefault="00701C03" w:rsidP="00F00D3C">
      <w:pPr>
        <w:spacing w:line="480" w:lineRule="auto"/>
        <w:rPr>
          <w:rFonts w:ascii="Arial" w:hAnsi="Arial" w:cs="Arial"/>
          <w:sz w:val="22"/>
        </w:rPr>
      </w:pPr>
      <w:r>
        <w:rPr>
          <w:rFonts w:ascii="Arial" w:hAnsi="Arial" w:cs="Arial"/>
          <w:sz w:val="22"/>
        </w:rPr>
        <w:t xml:space="preserve">DNA methylation between the adjacent </w:t>
      </w:r>
      <w:proofErr w:type="spellStart"/>
      <w:r>
        <w:rPr>
          <w:rFonts w:ascii="Arial" w:hAnsi="Arial" w:cs="Arial"/>
          <w:sz w:val="22"/>
        </w:rPr>
        <w:t>CpGs</w:t>
      </w:r>
      <w:proofErr w:type="spellEnd"/>
      <w:r>
        <w:rPr>
          <w:rFonts w:ascii="Arial" w:hAnsi="Arial" w:cs="Arial"/>
          <w:sz w:val="22"/>
        </w:rPr>
        <w:t xml:space="preserve"> are usually high correlated. However, the distribution of the linkage disequilibrium were not well profiled. In the present study, we first investigate the linkage disequilibrium of the adjacent </w:t>
      </w:r>
      <w:proofErr w:type="spellStart"/>
      <w:r>
        <w:rPr>
          <w:rFonts w:ascii="Arial" w:hAnsi="Arial" w:cs="Arial"/>
          <w:sz w:val="22"/>
        </w:rPr>
        <w:t>CpGs</w:t>
      </w:r>
      <w:proofErr w:type="spellEnd"/>
      <w:r>
        <w:rPr>
          <w:rFonts w:ascii="Arial" w:hAnsi="Arial" w:cs="Arial"/>
          <w:sz w:val="22"/>
        </w:rPr>
        <w:t xml:space="preserve"> in the whole human genome in the normal tissue samples and defined a specific genomic regions called methylation haplotype blocks</w:t>
      </w:r>
      <w:r w:rsidR="00CF3051">
        <w:rPr>
          <w:rFonts w:ascii="Arial" w:hAnsi="Arial" w:cs="Arial"/>
          <w:sz w:val="22"/>
        </w:rPr>
        <w:t xml:space="preserve"> (MHB)</w:t>
      </w:r>
      <w:r>
        <w:rPr>
          <w:rFonts w:ascii="Arial" w:hAnsi="Arial" w:cs="Arial"/>
          <w:sz w:val="22"/>
        </w:rPr>
        <w:t xml:space="preserve">. </w:t>
      </w:r>
      <w:r w:rsidR="004D178E">
        <w:rPr>
          <w:rFonts w:ascii="Arial" w:hAnsi="Arial" w:cs="Arial"/>
          <w:sz w:val="22"/>
        </w:rPr>
        <w:t xml:space="preserve">We demonstrated MHB regions were </w:t>
      </w:r>
      <w:r w:rsidR="007B36DC">
        <w:rPr>
          <w:rFonts w:ascii="Arial" w:hAnsi="Arial" w:cs="Arial"/>
          <w:sz w:val="22"/>
        </w:rPr>
        <w:t xml:space="preserve">widely dispensed in human genome, however, they were significantly enriched in </w:t>
      </w:r>
      <w:r w:rsidR="00EF798C">
        <w:rPr>
          <w:rFonts w:ascii="Arial" w:hAnsi="Arial" w:cs="Arial"/>
          <w:sz w:val="22"/>
        </w:rPr>
        <w:t xml:space="preserve">some </w:t>
      </w:r>
      <w:proofErr w:type="spellStart"/>
      <w:r w:rsidR="007B36DC">
        <w:rPr>
          <w:rFonts w:ascii="Arial" w:hAnsi="Arial" w:cs="Arial"/>
          <w:sz w:val="22"/>
        </w:rPr>
        <w:t>regulationary</w:t>
      </w:r>
      <w:proofErr w:type="spellEnd"/>
      <w:r w:rsidR="007B36DC">
        <w:rPr>
          <w:rFonts w:ascii="Arial" w:hAnsi="Arial" w:cs="Arial"/>
          <w:sz w:val="22"/>
        </w:rPr>
        <w:t xml:space="preserve"> regions, such as enhancer, promoter while were significantly decreased in LAD, LOCKS regions. </w:t>
      </w:r>
      <w:r w:rsidR="00F00D3C">
        <w:rPr>
          <w:rFonts w:ascii="Arial" w:hAnsi="Arial" w:cs="Arial"/>
          <w:sz w:val="22"/>
        </w:rPr>
        <w:t>In the next step were proposed a metric titled as methylation haplotype load (MHL) which was used to measure the average methylation level weighted by the length of the sequencing fragment. We demonstrate MHL have more powerful ability to indicate the methylation diversity compared with currently average methylation level in specific genomic region, methylation entropy</w:t>
      </w:r>
      <w:r w:rsidR="00247E19">
        <w:rPr>
          <w:rFonts w:ascii="Arial" w:hAnsi="Arial" w:cs="Arial"/>
          <w:sz w:val="22"/>
        </w:rPr>
        <w:fldChar w:fldCharType="begin"/>
      </w:r>
      <w:r w:rsidR="00BC66E9">
        <w:rPr>
          <w:rFonts w:ascii="Arial" w:hAnsi="Arial" w:cs="Arial"/>
          <w:sz w:val="22"/>
        </w:rPr>
        <w:instrText xml:space="preserve"> ADDIN EN.CITE &lt;EndNote&gt;&lt;Cite&gt;&lt;Author&gt;Hon&lt;/Author&gt;&lt;Year&gt;2013&lt;/Year&gt;&lt;RecNum&gt;777&lt;/RecNum&gt;&lt;DisplayText&gt;(5)&lt;/DisplayText&gt;&lt;record&gt;&lt;rec-number&gt;777&lt;/rec-number&gt;&lt;foreign-keys&gt;&lt;key app="EN" db-id="w2xv9td9n25d0teprtqvadw9x9watd0pvdsz"&gt;777&lt;/key&gt;&lt;/foreign-keys&gt;&lt;ref-type name="Journal Article"&gt;17&lt;/ref-type&gt;&lt;contributors&gt;&lt;authors&gt;&lt;author&gt;Hon, G. C.&lt;/author&gt;&lt;author&gt;Rajagopal, N.&lt;/author&gt;&lt;author&gt;Shen, Y.&lt;/author&gt;&lt;author&gt;McCleary, D. F.&lt;/author&gt;&lt;author&gt;Yue, F.&lt;/author&gt;&lt;author&gt;Dang, M. D.&lt;/author&gt;&lt;author&gt;Ren, B.&lt;/author&gt;&lt;/authors&gt;&lt;/contributors&gt;&lt;auth-address&gt;Ludwig Institute for Cancer Research, La Jolla, California, USA.&lt;/auth-address&gt;&lt;titles&gt;&lt;title&gt;Epigenetic memory at embryonic enhancers identified in DNA methylation maps from adult mouse tissues&lt;/title&gt;&lt;secondary-title&gt;Nat Genet&lt;/secondary-title&gt;&lt;alt-title&gt;Nature genetics&lt;/alt-title&gt;&lt;/titles&gt;&lt;periodical&gt;&lt;full-title&gt;Nat Genet&lt;/full-title&gt;&lt;abbr-1&gt;Nature genetics&lt;/abbr-1&gt;&lt;/periodical&gt;&lt;alt-periodical&gt;&lt;full-title&gt;Nat Genet&lt;/full-title&gt;&lt;abbr-1&gt;Nature genetics&lt;/abbr-1&gt;&lt;/alt-periodical&gt;&lt;pages&gt;1198-206&lt;/pages&gt;&lt;volume&gt;45&lt;/volume&gt;&lt;number&gt;10&lt;/number&gt;&lt;edition&gt;2013/09/03&lt;/edition&gt;&lt;keywords&gt;&lt;keyword&gt;Animals&lt;/keyword&gt;&lt;keyword&gt;*DNA Methylation&lt;/keyword&gt;&lt;keyword&gt;Embryo, Mammalian/*metabolism&lt;/keyword&gt;&lt;keyword&gt;*Enhancer Elements, Genetic&lt;/keyword&gt;&lt;keyword&gt;*Epigenesis, Genetic&lt;/keyword&gt;&lt;keyword&gt;Mice&lt;/keyword&gt;&lt;keyword&gt;Regulatory Sequences, Nucleic Acid&lt;/keyword&gt;&lt;keyword&gt;Sequence Analysis, DNA&lt;/keyword&gt;&lt;/keywords&gt;&lt;dates&gt;&lt;year&gt;2013&lt;/year&gt;&lt;pub-dates&gt;&lt;date&gt;Oct&lt;/date&gt;&lt;/pub-dates&gt;&lt;/dates&gt;&lt;isbn&gt;1546-1718 (Electronic)&amp;#xD;1061-4036 (Linking)&lt;/isbn&gt;&lt;accession-num&gt;23995138&lt;/accession-num&gt;&lt;work-type&gt;Research Support, N.I.H., Extramural&amp;#xD;Research Support, Non-U.S. Gov&amp;apos;t&lt;/work-type&gt;&lt;urls&gt;&lt;related-urls&gt;&lt;url&gt;http://www.ncbi.nlm.nih.gov/pubmed/23995138&lt;/url&gt;&lt;/related-urls&gt;&lt;/urls&gt;&lt;custom2&gt;4095776&lt;/custom2&gt;&lt;electronic-resource-num&gt;10.1038/ng.2746&lt;/electronic-resource-num&gt;&lt;language&gt;eng&lt;/language&gt;&lt;/record&gt;&lt;/Cite&gt;&lt;/EndNote&gt;</w:instrText>
      </w:r>
      <w:r w:rsidR="00247E19">
        <w:rPr>
          <w:rFonts w:ascii="Arial" w:hAnsi="Arial" w:cs="Arial"/>
          <w:sz w:val="22"/>
        </w:rPr>
        <w:fldChar w:fldCharType="separate"/>
      </w:r>
      <w:r w:rsidR="00BC66E9">
        <w:rPr>
          <w:rFonts w:ascii="Arial" w:hAnsi="Arial" w:cs="Arial"/>
          <w:noProof/>
          <w:sz w:val="22"/>
        </w:rPr>
        <w:t>(</w:t>
      </w:r>
      <w:hyperlink w:anchor="_ENREF_5" w:tooltip="Hon, 2013 #777" w:history="1">
        <w:r w:rsidR="004969ED">
          <w:rPr>
            <w:rFonts w:ascii="Arial" w:hAnsi="Arial" w:cs="Arial"/>
            <w:noProof/>
            <w:sz w:val="22"/>
          </w:rPr>
          <w:t>5</w:t>
        </w:r>
      </w:hyperlink>
      <w:r w:rsidR="00BC66E9">
        <w:rPr>
          <w:rFonts w:ascii="Arial" w:hAnsi="Arial" w:cs="Arial"/>
          <w:noProof/>
          <w:sz w:val="22"/>
        </w:rPr>
        <w:t>)</w:t>
      </w:r>
      <w:r w:rsidR="00247E19">
        <w:rPr>
          <w:rFonts w:ascii="Arial" w:hAnsi="Arial" w:cs="Arial"/>
          <w:sz w:val="22"/>
        </w:rPr>
        <w:fldChar w:fldCharType="end"/>
      </w:r>
      <w:r w:rsidR="00F00D3C">
        <w:rPr>
          <w:rFonts w:ascii="Arial" w:hAnsi="Arial" w:cs="Arial"/>
          <w:sz w:val="22"/>
        </w:rPr>
        <w:t xml:space="preserve"> as well as</w:t>
      </w:r>
      <w:r w:rsidR="00144540">
        <w:rPr>
          <w:rFonts w:ascii="Arial" w:hAnsi="Arial" w:cs="Arial"/>
          <w:sz w:val="22"/>
        </w:rPr>
        <w:t xml:space="preserve"> </w:t>
      </w:r>
      <w:r w:rsidR="00C5285D">
        <w:rPr>
          <w:rFonts w:ascii="Arial" w:hAnsi="Arial" w:cs="Arial"/>
          <w:sz w:val="22"/>
        </w:rPr>
        <w:t>e</w:t>
      </w:r>
      <w:r w:rsidR="00144540" w:rsidRPr="00144540">
        <w:rPr>
          <w:rFonts w:ascii="Arial" w:hAnsi="Arial" w:cs="Arial"/>
          <w:sz w:val="22"/>
        </w:rPr>
        <w:t>pi-polymorphism</w:t>
      </w:r>
      <w:r w:rsidR="00247E19">
        <w:rPr>
          <w:rFonts w:ascii="Arial" w:hAnsi="Arial" w:cs="Arial"/>
          <w:sz w:val="22"/>
        </w:rPr>
        <w:t xml:space="preserve"> </w:t>
      </w:r>
      <w:r w:rsidR="00247E19">
        <w:rPr>
          <w:rFonts w:ascii="Arial" w:hAnsi="Arial" w:cs="Arial"/>
          <w:sz w:val="22"/>
        </w:rPr>
        <w:fldChar w:fldCharType="begin">
          <w:fldData xml:space="preserve">PEVuZE5vdGU+PENpdGU+PEF1dGhvcj5MYW5kYW48L0F1dGhvcj48WWVhcj4yMDEyPC9ZZWFyPjxS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</w:fldData>
        </w:fldChar>
      </w:r>
      <w:r w:rsidR="00BC66E9">
        <w:rPr>
          <w:rFonts w:ascii="Arial" w:hAnsi="Arial" w:cs="Arial"/>
          <w:sz w:val="22"/>
        </w:rPr>
        <w:instrText xml:space="preserve"> ADDIN EN.CITE </w:instrText>
      </w:r>
      <w:r w:rsidR="00BC66E9">
        <w:rPr>
          <w:rFonts w:ascii="Arial" w:hAnsi="Arial" w:cs="Arial"/>
          <w:sz w:val="22"/>
        </w:rPr>
        <w:fldChar w:fldCharType="begin">
          <w:fldData xml:space="preserve">PEVuZE5vdGU+PENpdGU+PEF1dGhvcj5MYW5kYW48L0F1dGhvcj48WWVhcj4yMDEyPC9ZZWFyPjxS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</w:fldData>
        </w:fldChar>
      </w:r>
      <w:r w:rsidR="00BC66E9">
        <w:rPr>
          <w:rFonts w:ascii="Arial" w:hAnsi="Arial" w:cs="Arial"/>
          <w:sz w:val="22"/>
        </w:rPr>
        <w:instrText xml:space="preserve"> ADDIN EN.CITE.DATA </w:instrText>
      </w:r>
      <w:r w:rsidR="00BC66E9">
        <w:rPr>
          <w:rFonts w:ascii="Arial" w:hAnsi="Arial" w:cs="Arial"/>
          <w:sz w:val="22"/>
        </w:rPr>
      </w:r>
      <w:r w:rsidR="00BC66E9">
        <w:rPr>
          <w:rFonts w:ascii="Arial" w:hAnsi="Arial" w:cs="Arial"/>
          <w:sz w:val="22"/>
        </w:rPr>
        <w:fldChar w:fldCharType="end"/>
      </w:r>
      <w:r w:rsidR="00247E19">
        <w:rPr>
          <w:rFonts w:ascii="Arial" w:hAnsi="Arial" w:cs="Arial"/>
          <w:sz w:val="22"/>
        </w:rPr>
      </w:r>
      <w:r w:rsidR="00247E19">
        <w:rPr>
          <w:rFonts w:ascii="Arial" w:hAnsi="Arial" w:cs="Arial"/>
          <w:sz w:val="22"/>
        </w:rPr>
        <w:fldChar w:fldCharType="separate"/>
      </w:r>
      <w:r w:rsidR="00BC66E9">
        <w:rPr>
          <w:rFonts w:ascii="Arial" w:hAnsi="Arial" w:cs="Arial"/>
          <w:noProof/>
          <w:sz w:val="22"/>
        </w:rPr>
        <w:t>(</w:t>
      </w:r>
      <w:hyperlink w:anchor="_ENREF_6" w:tooltip="Landan, 2012 #776" w:history="1">
        <w:r w:rsidR="004969ED">
          <w:rPr>
            <w:rFonts w:ascii="Arial" w:hAnsi="Arial" w:cs="Arial"/>
            <w:noProof/>
            <w:sz w:val="22"/>
          </w:rPr>
          <w:t>6</w:t>
        </w:r>
      </w:hyperlink>
      <w:r w:rsidR="00BC66E9">
        <w:rPr>
          <w:rFonts w:ascii="Arial" w:hAnsi="Arial" w:cs="Arial"/>
          <w:noProof/>
          <w:sz w:val="22"/>
        </w:rPr>
        <w:t>)</w:t>
      </w:r>
      <w:r w:rsidR="00247E19">
        <w:rPr>
          <w:rFonts w:ascii="Arial" w:hAnsi="Arial" w:cs="Arial"/>
          <w:sz w:val="22"/>
        </w:rPr>
        <w:fldChar w:fldCharType="end"/>
      </w:r>
      <w:r w:rsidR="00144540">
        <w:rPr>
          <w:rFonts w:ascii="Arial" w:hAnsi="Arial" w:cs="Arial"/>
          <w:sz w:val="22"/>
        </w:rPr>
        <w:t xml:space="preserve">. </w:t>
      </w:r>
      <w:r w:rsidR="00247E19">
        <w:rPr>
          <w:rFonts w:ascii="Arial" w:hAnsi="Arial" w:cs="Arial"/>
          <w:sz w:val="22"/>
        </w:rPr>
        <w:t xml:space="preserve">Genome-wide analysis to the cancer tissue and plasmas from the cancer patients, we found MHL would be used as powerful biomarker for tissue and development layer distinguish, cancer diagnosis as well as plasma origin tissue prediction. </w:t>
      </w:r>
    </w:p>
    <w:p w:rsidR="0093688A" w:rsidRDefault="0093688A" w:rsidP="0093688A">
      <w:pPr>
        <w:spacing w:line="480" w:lineRule="auto"/>
        <w:rPr>
          <w:rFonts w:ascii="Arial" w:eastAsia="Times New Roman" w:hAnsi="Arial" w:cs="Arial"/>
          <w:color w:val="000000"/>
          <w:sz w:val="22"/>
        </w:rPr>
      </w:pPr>
      <w:r>
        <w:rPr>
          <w:rFonts w:ascii="Arial" w:hAnsi="Arial" w:cs="Arial"/>
          <w:sz w:val="22"/>
        </w:rPr>
        <w:t xml:space="preserve">MHBs defined and identified by the present study </w:t>
      </w:r>
      <w:r w:rsidRPr="0093688A">
        <w:rPr>
          <w:rFonts w:ascii="Arial" w:eastAsia="Times New Roman" w:hAnsi="Arial" w:cs="Arial"/>
          <w:color w:val="000000"/>
          <w:sz w:val="22"/>
        </w:rPr>
        <w:t>represent a distinct set of genomic elements</w:t>
      </w:r>
      <w:r>
        <w:rPr>
          <w:rFonts w:ascii="Arial" w:eastAsia="Times New Roman" w:hAnsi="Arial" w:cs="Arial"/>
          <w:color w:val="000000"/>
          <w:sz w:val="22"/>
        </w:rPr>
        <w:t xml:space="preserve"> which would be provide important </w:t>
      </w:r>
      <w:r w:rsidR="003700FD">
        <w:rPr>
          <w:rFonts w:ascii="Arial" w:eastAsia="Times New Roman" w:hAnsi="Arial" w:cs="Arial"/>
          <w:color w:val="000000"/>
          <w:sz w:val="22"/>
        </w:rPr>
        <w:t xml:space="preserve">genomic structure or functional elements in human development and complex disease </w:t>
      </w:r>
      <w:r w:rsidR="003700FD" w:rsidRPr="003700FD">
        <w:rPr>
          <w:rFonts w:ascii="Arial" w:eastAsia="Times New Roman" w:hAnsi="Arial" w:cs="Arial"/>
          <w:color w:val="000000"/>
          <w:sz w:val="22"/>
        </w:rPr>
        <w:t>pathogenesis</w:t>
      </w:r>
      <w:r w:rsidR="003700FD">
        <w:rPr>
          <w:rFonts w:ascii="Arial" w:eastAsia="Times New Roman" w:hAnsi="Arial" w:cs="Arial"/>
          <w:color w:val="000000"/>
          <w:sz w:val="22"/>
        </w:rPr>
        <w:t xml:space="preserve">. These regions should be highly </w:t>
      </w:r>
      <w:r w:rsidR="001E5115">
        <w:rPr>
          <w:rFonts w:ascii="Arial" w:eastAsia="Times New Roman" w:hAnsi="Arial" w:cs="Arial"/>
          <w:color w:val="000000"/>
          <w:sz w:val="22"/>
        </w:rPr>
        <w:t xml:space="preserve">linked for the </w:t>
      </w:r>
      <w:proofErr w:type="spellStart"/>
      <w:r w:rsidR="001E5115">
        <w:rPr>
          <w:rFonts w:ascii="Arial" w:eastAsia="Times New Roman" w:hAnsi="Arial" w:cs="Arial"/>
          <w:color w:val="000000"/>
          <w:sz w:val="22"/>
        </w:rPr>
        <w:t>CpGs</w:t>
      </w:r>
      <w:proofErr w:type="spellEnd"/>
      <w:r w:rsidR="001E5115">
        <w:rPr>
          <w:rFonts w:ascii="Arial" w:eastAsia="Times New Roman" w:hAnsi="Arial" w:cs="Arial"/>
          <w:color w:val="000000"/>
          <w:sz w:val="22"/>
        </w:rPr>
        <w:t xml:space="preserve"> which might indicate the coordinate dynamic change was required by other cis or trans-</w:t>
      </w:r>
      <w:proofErr w:type="spellStart"/>
      <w:r w:rsidR="001E5115">
        <w:rPr>
          <w:rFonts w:ascii="Arial" w:eastAsia="Times New Roman" w:hAnsi="Arial" w:cs="Arial"/>
          <w:color w:val="000000"/>
          <w:sz w:val="22"/>
        </w:rPr>
        <w:t>regulationary</w:t>
      </w:r>
      <w:proofErr w:type="spellEnd"/>
      <w:r w:rsidR="001E5115">
        <w:rPr>
          <w:rFonts w:ascii="Arial" w:eastAsia="Times New Roman" w:hAnsi="Arial" w:cs="Arial"/>
          <w:color w:val="000000"/>
          <w:sz w:val="22"/>
        </w:rPr>
        <w:t xml:space="preserve"> elements in their biological function. </w:t>
      </w:r>
      <w:r w:rsidR="00C1616C">
        <w:rPr>
          <w:rFonts w:ascii="Arial" w:eastAsia="Times New Roman" w:hAnsi="Arial" w:cs="Arial"/>
          <w:color w:val="000000"/>
          <w:sz w:val="22"/>
        </w:rPr>
        <w:t xml:space="preserve">MHBs were significantly enriched in some methylation classic </w:t>
      </w:r>
      <w:r w:rsidR="00C1616C">
        <w:rPr>
          <w:rFonts w:ascii="Arial" w:eastAsia="Times New Roman" w:hAnsi="Arial" w:cs="Arial"/>
          <w:color w:val="000000"/>
          <w:sz w:val="22"/>
        </w:rPr>
        <w:lastRenderedPageBreak/>
        <w:t xml:space="preserve">functional genomic regions, such as </w:t>
      </w:r>
      <w:proofErr w:type="spellStart"/>
      <w:r w:rsidR="00C1616C">
        <w:rPr>
          <w:rFonts w:ascii="Arial" w:eastAsia="Times New Roman" w:hAnsi="Arial" w:cs="Arial"/>
          <w:color w:val="000000"/>
          <w:sz w:val="22"/>
        </w:rPr>
        <w:t>CpG</w:t>
      </w:r>
      <w:proofErr w:type="spellEnd"/>
      <w:r w:rsidR="00C1616C">
        <w:rPr>
          <w:rFonts w:ascii="Arial" w:eastAsia="Times New Roman" w:hAnsi="Arial" w:cs="Arial"/>
          <w:color w:val="000000"/>
          <w:sz w:val="22"/>
        </w:rPr>
        <w:t xml:space="preserve"> </w:t>
      </w:r>
      <w:r w:rsidR="006248A9">
        <w:rPr>
          <w:rFonts w:ascii="Arial" w:eastAsia="Times New Roman" w:hAnsi="Arial" w:cs="Arial"/>
          <w:color w:val="000000"/>
          <w:sz w:val="22"/>
        </w:rPr>
        <w:t>Island</w:t>
      </w:r>
      <w:r w:rsidR="00C1616C">
        <w:rPr>
          <w:rFonts w:ascii="Arial" w:eastAsia="Times New Roman" w:hAnsi="Arial" w:cs="Arial"/>
          <w:color w:val="000000"/>
          <w:sz w:val="22"/>
        </w:rPr>
        <w:t>, imprint gene regions</w:t>
      </w:r>
      <w:r w:rsidR="006248A9">
        <w:rPr>
          <w:rFonts w:ascii="Arial" w:eastAsia="Times New Roman" w:hAnsi="Arial" w:cs="Arial"/>
          <w:color w:val="000000"/>
          <w:sz w:val="22"/>
        </w:rPr>
        <w:t xml:space="preserve"> which were </w:t>
      </w:r>
      <w:r w:rsidR="006248A9" w:rsidRPr="006248A9">
        <w:rPr>
          <w:rFonts w:ascii="Arial" w:eastAsia="Times New Roman" w:hAnsi="Arial" w:cs="Arial"/>
          <w:color w:val="000000"/>
          <w:sz w:val="22"/>
        </w:rPr>
        <w:t>prior</w:t>
      </w:r>
      <w:r w:rsidR="006248A9">
        <w:rPr>
          <w:rFonts w:ascii="Arial" w:eastAsia="Times New Roman" w:hAnsi="Arial" w:cs="Arial"/>
          <w:color w:val="000000"/>
          <w:sz w:val="22"/>
        </w:rPr>
        <w:t xml:space="preserve"> expected. It is very interesting, MHBs regions were also enriched in previous identified cancer associated DMR </w:t>
      </w:r>
      <w:r w:rsidR="00036566">
        <w:rPr>
          <w:rFonts w:ascii="Arial" w:eastAsia="Times New Roman" w:hAnsi="Arial" w:cs="Arial"/>
          <w:color w:val="000000"/>
          <w:sz w:val="22"/>
        </w:rPr>
        <w:t xml:space="preserve">and VMR </w:t>
      </w:r>
      <w:r w:rsidR="006248A9">
        <w:rPr>
          <w:rFonts w:ascii="Arial" w:eastAsia="Times New Roman" w:hAnsi="Arial" w:cs="Arial"/>
          <w:color w:val="000000"/>
          <w:sz w:val="22"/>
        </w:rPr>
        <w:t>regions, which suggest MHBs would be taken as important biomarkers for cancer diagnosis</w:t>
      </w:r>
      <w:r w:rsidR="00036566">
        <w:rPr>
          <w:rFonts w:ascii="Arial" w:eastAsia="Times New Roman" w:hAnsi="Arial" w:cs="Arial"/>
          <w:color w:val="000000"/>
          <w:sz w:val="22"/>
        </w:rPr>
        <w:t xml:space="preserve"> and also indicate these DMR and VMR might have more power in the clinical cancer research since these </w:t>
      </w:r>
      <w:proofErr w:type="spellStart"/>
      <w:r w:rsidR="00036566">
        <w:rPr>
          <w:rFonts w:ascii="Arial" w:eastAsia="Times New Roman" w:hAnsi="Arial" w:cs="Arial"/>
          <w:color w:val="000000"/>
          <w:sz w:val="22"/>
        </w:rPr>
        <w:t>CpGs</w:t>
      </w:r>
      <w:proofErr w:type="spellEnd"/>
      <w:r w:rsidR="00036566">
        <w:rPr>
          <w:rFonts w:ascii="Arial" w:eastAsia="Times New Roman" w:hAnsi="Arial" w:cs="Arial"/>
          <w:color w:val="000000"/>
          <w:sz w:val="22"/>
        </w:rPr>
        <w:t xml:space="preserve"> would have high coordinate changes and its methylation status can be detected with high stability. Furthermore</w:t>
      </w:r>
      <w:r w:rsidR="006248A9">
        <w:rPr>
          <w:rFonts w:ascii="Arial" w:eastAsia="Times New Roman" w:hAnsi="Arial" w:cs="Arial"/>
          <w:color w:val="000000"/>
          <w:sz w:val="22"/>
        </w:rPr>
        <w:t>, we also found MHBs significantly enriched in enhancer, super-enhancer, promoter, UTR-5</w:t>
      </w:r>
      <w:r w:rsidR="00036566">
        <w:rPr>
          <w:rFonts w:ascii="Arial" w:eastAsia="Times New Roman" w:hAnsi="Arial" w:cs="Arial"/>
          <w:color w:val="000000"/>
          <w:sz w:val="22"/>
        </w:rPr>
        <w:t>, which indicating MHB</w:t>
      </w:r>
      <w:r w:rsidR="00874358">
        <w:rPr>
          <w:rFonts w:ascii="Arial" w:eastAsia="Times New Roman" w:hAnsi="Arial" w:cs="Arial"/>
          <w:color w:val="000000"/>
          <w:sz w:val="22"/>
        </w:rPr>
        <w:t>s</w:t>
      </w:r>
      <w:r w:rsidR="00036566">
        <w:rPr>
          <w:rFonts w:ascii="Arial" w:eastAsia="Times New Roman" w:hAnsi="Arial" w:cs="Arial"/>
          <w:color w:val="000000"/>
          <w:sz w:val="22"/>
        </w:rPr>
        <w:t xml:space="preserve"> would enriched in cis-</w:t>
      </w:r>
      <w:proofErr w:type="spellStart"/>
      <w:r w:rsidR="00036566">
        <w:rPr>
          <w:rFonts w:ascii="Arial" w:eastAsia="Times New Roman" w:hAnsi="Arial" w:cs="Arial"/>
          <w:color w:val="000000"/>
          <w:sz w:val="22"/>
        </w:rPr>
        <w:t>regulationary</w:t>
      </w:r>
      <w:proofErr w:type="spellEnd"/>
      <w:r w:rsidR="00036566">
        <w:rPr>
          <w:rFonts w:ascii="Arial" w:eastAsia="Times New Roman" w:hAnsi="Arial" w:cs="Arial"/>
          <w:color w:val="000000"/>
          <w:sz w:val="22"/>
        </w:rPr>
        <w:t xml:space="preserve"> genomic regions. </w:t>
      </w:r>
      <w:r w:rsidR="0085353E" w:rsidRPr="003D5687">
        <w:rPr>
          <w:rFonts w:ascii="Arial" w:eastAsia="Times New Roman" w:hAnsi="Arial" w:cs="Arial"/>
          <w:color w:val="000000"/>
          <w:sz w:val="22"/>
        </w:rPr>
        <w:t xml:space="preserve">We also discovered the </w:t>
      </w:r>
      <w:r w:rsidR="00A71915" w:rsidRPr="003D5687">
        <w:rPr>
          <w:rFonts w:ascii="Arial" w:eastAsia="Times New Roman" w:hAnsi="Arial" w:cs="Arial"/>
          <w:color w:val="000000"/>
          <w:sz w:val="22"/>
        </w:rPr>
        <w:t xml:space="preserve">enrichment of MHBs in </w:t>
      </w:r>
      <w:r w:rsidR="00874358" w:rsidRPr="003D5687">
        <w:rPr>
          <w:rFonts w:ascii="Arial" w:eastAsia="Times New Roman" w:hAnsi="Arial" w:cs="Arial"/>
          <w:color w:val="000000"/>
          <w:sz w:val="22"/>
        </w:rPr>
        <w:t xml:space="preserve">TF binding regions from ENCODE project </w:t>
      </w:r>
      <w:r w:rsidR="00F51B85" w:rsidRPr="00F51B85">
        <w:rPr>
          <w:rFonts w:ascii="Arial" w:eastAsia="Times New Roman" w:hAnsi="Arial" w:cs="Arial"/>
          <w:color w:val="FF0000"/>
          <w:sz w:val="22"/>
        </w:rPr>
        <w:t>and</w:t>
      </w:r>
      <w:r w:rsidR="00A03BFE">
        <w:rPr>
          <w:rFonts w:ascii="Arial" w:eastAsia="Times New Roman" w:hAnsi="Arial" w:cs="Arial"/>
          <w:color w:val="FF0000"/>
          <w:sz w:val="22"/>
        </w:rPr>
        <w:t xml:space="preserve"> ***</w:t>
      </w:r>
      <w:r w:rsidR="00F51B85" w:rsidRPr="00F51B85">
        <w:rPr>
          <w:rFonts w:ascii="Arial" w:eastAsia="Times New Roman" w:hAnsi="Arial" w:cs="Arial"/>
          <w:color w:val="FF0000"/>
          <w:sz w:val="22"/>
        </w:rPr>
        <w:t xml:space="preserve">. </w:t>
      </w:r>
      <w:r w:rsidR="002A77B9">
        <w:rPr>
          <w:rFonts w:ascii="Arial" w:eastAsia="Times New Roman" w:hAnsi="Arial" w:cs="Arial"/>
          <w:color w:val="000000"/>
          <w:sz w:val="22"/>
        </w:rPr>
        <w:t xml:space="preserve">Finally, </w:t>
      </w:r>
      <w:r w:rsidR="004E3FD1">
        <w:rPr>
          <w:rFonts w:ascii="Arial" w:eastAsia="Times New Roman" w:hAnsi="Arial" w:cs="Arial"/>
          <w:color w:val="000000"/>
          <w:sz w:val="22"/>
        </w:rPr>
        <w:t>MHBs were negative correlated with LAD and LOCKS regions which indicating the However, it should be investigated with more comprehensive study, since the genomic regions of LAD, LOCKS were highly large than MHBs, the enrichment analysis between these two kinds of regions might be not accurate.</w:t>
      </w:r>
    </w:p>
    <w:p w:rsidR="00D33833" w:rsidRDefault="00D33833" w:rsidP="0093688A">
      <w:pPr>
        <w:spacing w:line="480" w:lineRule="auto"/>
        <w:rPr>
          <w:rFonts w:ascii="Arial" w:eastAsia="Times New Roman" w:hAnsi="Arial" w:cs="Arial"/>
          <w:color w:val="000000"/>
          <w:sz w:val="22"/>
        </w:rPr>
      </w:pPr>
    </w:p>
    <w:p w:rsidR="00D33833" w:rsidRPr="00E5010B" w:rsidRDefault="00D33833" w:rsidP="00E5010B">
      <w:pPr>
        <w:pStyle w:val="Heading2"/>
        <w:spacing w:line="480" w:lineRule="auto"/>
        <w:rPr>
          <w:rFonts w:ascii="Arial" w:hAnsi="Arial" w:cs="Arial"/>
          <w:sz w:val="22"/>
          <w:szCs w:val="22"/>
        </w:rPr>
      </w:pPr>
      <w:r w:rsidRPr="00E5010B">
        <w:rPr>
          <w:rFonts w:ascii="Arial" w:hAnsi="Arial" w:cs="Arial"/>
          <w:sz w:val="22"/>
          <w:szCs w:val="22"/>
        </w:rPr>
        <w:t>Summary</w:t>
      </w:r>
    </w:p>
    <w:p w:rsidR="00800FFA" w:rsidRDefault="00EE4E6F" w:rsidP="00800FFA">
      <w:pPr>
        <w:spacing w:line="480" w:lineRule="auto"/>
        <w:rPr>
          <w:rFonts w:ascii="Arial" w:eastAsia="Times New Roman" w:hAnsi="Arial" w:cs="Arial"/>
          <w:color w:val="000000"/>
          <w:sz w:val="22"/>
        </w:rPr>
      </w:pPr>
      <w:r>
        <w:rPr>
          <w:rFonts w:ascii="Arial" w:eastAsia="Times New Roman" w:hAnsi="Arial" w:cs="Arial"/>
          <w:color w:val="000000"/>
          <w:sz w:val="22"/>
        </w:rPr>
        <w:t>Similar with the DNA replication, t</w:t>
      </w:r>
      <w:r w:rsidR="00D33833">
        <w:rPr>
          <w:rFonts w:ascii="Arial" w:eastAsia="Times New Roman" w:hAnsi="Arial" w:cs="Arial"/>
          <w:color w:val="000000"/>
          <w:sz w:val="22"/>
        </w:rPr>
        <w:t xml:space="preserve">he methylation status of </w:t>
      </w:r>
      <w:r w:rsidR="00D33833" w:rsidRPr="00D33833">
        <w:rPr>
          <w:rFonts w:ascii="Arial" w:eastAsia="Times New Roman" w:hAnsi="Arial" w:cs="Arial"/>
          <w:color w:val="000000"/>
          <w:sz w:val="22"/>
        </w:rPr>
        <w:t xml:space="preserve">symmetric </w:t>
      </w:r>
      <w:proofErr w:type="spellStart"/>
      <w:r w:rsidR="00D33833" w:rsidRPr="00D33833">
        <w:rPr>
          <w:rFonts w:ascii="Arial" w:eastAsia="Times New Roman" w:hAnsi="Arial" w:cs="Arial"/>
          <w:color w:val="000000"/>
          <w:sz w:val="22"/>
        </w:rPr>
        <w:t>CpG</w:t>
      </w:r>
      <w:proofErr w:type="spellEnd"/>
      <w:r w:rsidR="00D33833" w:rsidRPr="00D33833">
        <w:rPr>
          <w:rFonts w:ascii="Arial" w:eastAsia="Times New Roman" w:hAnsi="Arial" w:cs="Arial"/>
          <w:color w:val="000000"/>
          <w:sz w:val="22"/>
        </w:rPr>
        <w:t xml:space="preserve"> methylations </w:t>
      </w:r>
      <w:r>
        <w:rPr>
          <w:rFonts w:ascii="Arial" w:eastAsia="Times New Roman" w:hAnsi="Arial" w:cs="Arial"/>
          <w:color w:val="000000"/>
          <w:sz w:val="22"/>
        </w:rPr>
        <w:t xml:space="preserve">could be </w:t>
      </w:r>
      <w:r w:rsidRPr="00EE4E6F">
        <w:rPr>
          <w:rFonts w:ascii="Arial" w:eastAsia="Times New Roman" w:hAnsi="Arial" w:cs="Arial"/>
          <w:color w:val="000000"/>
          <w:sz w:val="22"/>
        </w:rPr>
        <w:t xml:space="preserve">faithfully </w:t>
      </w:r>
      <w:r w:rsidR="00D33833">
        <w:rPr>
          <w:rFonts w:ascii="Arial" w:eastAsia="Times New Roman" w:hAnsi="Arial" w:cs="Arial"/>
          <w:color w:val="000000"/>
          <w:sz w:val="22"/>
        </w:rPr>
        <w:t>inherited</w:t>
      </w:r>
      <w:r w:rsidR="00D33833" w:rsidRPr="00D33833">
        <w:rPr>
          <w:rFonts w:ascii="Arial" w:eastAsia="Times New Roman" w:hAnsi="Arial" w:cs="Arial"/>
          <w:color w:val="000000"/>
          <w:sz w:val="22"/>
        </w:rPr>
        <w:t xml:space="preserve"> in a semi-conservative way</w:t>
      </w:r>
      <w:r w:rsidR="00D33833">
        <w:rPr>
          <w:rFonts w:ascii="Arial" w:eastAsia="Times New Roman" w:hAnsi="Arial" w:cs="Arial"/>
          <w:color w:val="000000"/>
          <w:sz w:val="22"/>
        </w:rPr>
        <w:t xml:space="preserve"> with the assistant of DNMT1</w:t>
      </w:r>
      <w:r w:rsidR="004969ED">
        <w:rPr>
          <w:rFonts w:ascii="Arial" w:eastAsia="Times New Roman" w:hAnsi="Arial" w:cs="Arial"/>
          <w:color w:val="000000"/>
          <w:sz w:val="22"/>
        </w:rPr>
        <w:t xml:space="preserve"> </w:t>
      </w:r>
      <w:r w:rsidR="004969ED">
        <w:rPr>
          <w:rFonts w:ascii="Arial" w:eastAsia="Times New Roman" w:hAnsi="Arial" w:cs="Arial"/>
          <w:color w:val="000000"/>
          <w:sz w:val="22"/>
        </w:rPr>
        <w:fldChar w:fldCharType="begin"/>
      </w:r>
      <w:r w:rsidR="004969ED">
        <w:rPr>
          <w:rFonts w:ascii="Arial" w:eastAsia="Times New Roman" w:hAnsi="Arial" w:cs="Arial"/>
          <w:color w:val="000000"/>
          <w:sz w:val="22"/>
        </w:rPr>
        <w:instrText xml:space="preserve"> ADDIN EN.CITE &lt;EndNote&gt;&lt;Cite&gt;&lt;Author&gt;Leonhardt&lt;/Author&gt;&lt;Year&gt;1992&lt;/Year&gt;&lt;RecNum&gt;889&lt;/RecNum&gt;&lt;DisplayText&gt;(13)&lt;/DisplayText&gt;&lt;record&gt;&lt;rec-number&gt;889&lt;/rec-number&gt;&lt;foreign-keys&gt;&lt;key app="EN" db-id="w2xv9td9n25d0teprtqvadw9x9watd0pvdsz"&gt;889&lt;/key&gt;&lt;/foreign-keys&gt;&lt;ref-type name="Journal Article"&gt;17&lt;/ref-type&gt;&lt;contributors&gt;&lt;authors&gt;&lt;author&gt;Leonhardt, H.&lt;/author&gt;&lt;author&gt;Page, A. W.&lt;/author&gt;&lt;author&gt;Weier, H. U.&lt;/author&gt;&lt;author&gt;Bestor, T. H.&lt;/author&gt;&lt;/authors&gt;&lt;/contributors&gt;&lt;auth-address&gt;Department of Anatomy and Cellular Biology, Harvard Medical School, Boston, Massachusetts 02115.&lt;/auth-address&gt;&lt;titles&gt;&lt;title&gt;A targeting sequence directs DNA methyltransferase to sites of DNA replication in mammalian nuclei&lt;/title&gt;&lt;secondary-title&gt;Cell&lt;/secondary-title&gt;&lt;alt-title&gt;Cell&lt;/alt-title&gt;&lt;/titles&gt;&lt;periodical&gt;&lt;full-title&gt;Cell&lt;/full-title&gt;&lt;abbr-1&gt;Cell&lt;/abbr-1&gt;&lt;/periodical&gt;&lt;alt-periodical&gt;&lt;full-title&gt;Cell&lt;/full-title&gt;&lt;abbr-1&gt;Cell&lt;/abbr-1&gt;&lt;/alt-periodical&gt;&lt;pages&gt;865-73&lt;/pages&gt;&lt;volume&gt;71&lt;/volume&gt;&lt;number&gt;5&lt;/number&gt;&lt;edition&gt;1992/11/27&lt;/edition&gt;&lt;keywords&gt;&lt;keyword&gt;3T3 Cells&lt;/keyword&gt;&lt;keyword&gt;Animals&lt;/keyword&gt;&lt;keyword&gt;Cell Compartmentation&lt;/keyword&gt;&lt;keyword&gt;Cell Cycle&lt;/keyword&gt;&lt;keyword&gt;Cell Nucleus/enzymology/ultrastructure&lt;/keyword&gt;&lt;keyword&gt;*DNA Replication&lt;/keyword&gt;&lt;keyword&gt;DNA-Cytosine Methylases/*metabolism&lt;/keyword&gt;&lt;keyword&gt;In Vitro Techniques&lt;/keyword&gt;&lt;keyword&gt;Mice&lt;/keyword&gt;&lt;keyword&gt;Recombinant Fusion Proteins/metabolism&lt;/keyword&gt;&lt;keyword&gt;*S Phase&lt;/keyword&gt;&lt;keyword&gt;Sequence Deletion&lt;/keyword&gt;&lt;keyword&gt;Structure-Activity Relationship&lt;/keyword&gt;&lt;/keywords&gt;&lt;dates&gt;&lt;year&gt;1992&lt;/year&gt;&lt;pub-dates&gt;&lt;date&gt;Nov 27&lt;/date&gt;&lt;/pub-dates&gt;&lt;/dates&gt;&lt;isbn&gt;0092-8674 (Print)&amp;#xD;0092-8674 (Linking)&lt;/isbn&gt;&lt;accession-num&gt;1423634&lt;/accession-num&gt;&lt;work-type&gt;Research Support, Non-U.S. Gov&amp;apos;t&amp;#xD;Research Support, U.S. Gov&amp;apos;t, P.H.S.&lt;/work-type&gt;&lt;urls&gt;&lt;related-urls&gt;&lt;url&gt;http://www.ncbi.nlm.nih.gov/pubmed/1423634&lt;/url&gt;&lt;/related-urls&gt;&lt;/urls&gt;&lt;language&gt;eng&lt;/language&gt;&lt;/record&gt;&lt;/Cite&gt;&lt;/EndNote&gt;</w:instrText>
      </w:r>
      <w:r w:rsidR="004969ED">
        <w:rPr>
          <w:rFonts w:ascii="Arial" w:eastAsia="Times New Roman" w:hAnsi="Arial" w:cs="Arial"/>
          <w:color w:val="000000"/>
          <w:sz w:val="22"/>
        </w:rPr>
        <w:fldChar w:fldCharType="separate"/>
      </w:r>
      <w:r w:rsidR="004969ED">
        <w:rPr>
          <w:rFonts w:ascii="Arial" w:eastAsia="Times New Roman" w:hAnsi="Arial" w:cs="Arial"/>
          <w:noProof/>
          <w:color w:val="000000"/>
          <w:sz w:val="22"/>
        </w:rPr>
        <w:t>(</w:t>
      </w:r>
      <w:hyperlink w:anchor="_ENREF_13" w:tooltip="Leonhardt, 1992 #889" w:history="1">
        <w:r w:rsidR="004969ED">
          <w:rPr>
            <w:rFonts w:ascii="Arial" w:eastAsia="Times New Roman" w:hAnsi="Arial" w:cs="Arial"/>
            <w:noProof/>
            <w:color w:val="000000"/>
            <w:sz w:val="22"/>
          </w:rPr>
          <w:t>13</w:t>
        </w:r>
      </w:hyperlink>
      <w:r w:rsidR="004969ED">
        <w:rPr>
          <w:rFonts w:ascii="Arial" w:eastAsia="Times New Roman" w:hAnsi="Arial" w:cs="Arial"/>
          <w:noProof/>
          <w:color w:val="000000"/>
          <w:sz w:val="22"/>
        </w:rPr>
        <w:t>)</w:t>
      </w:r>
      <w:r w:rsidR="004969ED">
        <w:rPr>
          <w:rFonts w:ascii="Arial" w:eastAsia="Times New Roman" w:hAnsi="Arial" w:cs="Arial"/>
          <w:color w:val="000000"/>
          <w:sz w:val="22"/>
        </w:rPr>
        <w:fldChar w:fldCharType="end"/>
      </w:r>
      <w:r>
        <w:rPr>
          <w:rFonts w:ascii="Arial" w:eastAsia="Times New Roman" w:hAnsi="Arial" w:cs="Arial"/>
          <w:color w:val="000000"/>
          <w:sz w:val="22"/>
        </w:rPr>
        <w:t xml:space="preserve">, therefore, the DNA methylation information </w:t>
      </w:r>
      <w:r w:rsidR="004969ED" w:rsidRPr="004969ED">
        <w:rPr>
          <w:rFonts w:ascii="Arial" w:eastAsia="Times New Roman" w:hAnsi="Arial" w:cs="Arial"/>
          <w:color w:val="000000"/>
          <w:sz w:val="22"/>
        </w:rPr>
        <w:t>conform to</w:t>
      </w:r>
      <w:r w:rsidR="004969ED">
        <w:rPr>
          <w:rFonts w:ascii="Arial" w:eastAsia="Times New Roman" w:hAnsi="Arial" w:cs="Arial"/>
          <w:color w:val="000000"/>
          <w:sz w:val="22"/>
        </w:rPr>
        <w:t xml:space="preserve"> the classic theory in the population genetics, such as linkage disequilibrium </w:t>
      </w:r>
      <w:r w:rsidR="004969ED">
        <w:rPr>
          <w:rFonts w:ascii="Arial" w:eastAsia="Times New Roman" w:hAnsi="Arial" w:cs="Arial"/>
          <w:color w:val="000000"/>
          <w:sz w:val="22"/>
        </w:rPr>
        <w:fldChar w:fldCharType="begin">
          <w:fldData xml:space="preserve">PEVuZE5vdGU+PENpdGU+PEF1dGhvcj5SZWljaDwvQXV0aG9yPjxZZWFyPjIwMDE8L1llYXI+PFJl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</w:fldData>
        </w:fldChar>
      </w:r>
      <w:r w:rsidR="004969ED">
        <w:rPr>
          <w:rFonts w:ascii="Arial" w:eastAsia="Times New Roman" w:hAnsi="Arial" w:cs="Arial"/>
          <w:color w:val="000000"/>
          <w:sz w:val="22"/>
        </w:rPr>
        <w:instrText xml:space="preserve"> ADDIN EN.CITE </w:instrText>
      </w:r>
      <w:r w:rsidR="004969ED">
        <w:rPr>
          <w:rFonts w:ascii="Arial" w:eastAsia="Times New Roman" w:hAnsi="Arial" w:cs="Arial"/>
          <w:color w:val="000000"/>
          <w:sz w:val="22"/>
        </w:rPr>
        <w:fldChar w:fldCharType="begin">
          <w:fldData xml:space="preserve">PEVuZE5vdGU+PENpdGU+PEF1dGhvcj5SZWljaDwvQXV0aG9yPjxZZWFyPjIwMDE8L1llYXI+PFJl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</w:fldData>
        </w:fldChar>
      </w:r>
      <w:r w:rsidR="004969ED">
        <w:rPr>
          <w:rFonts w:ascii="Arial" w:eastAsia="Times New Roman" w:hAnsi="Arial" w:cs="Arial"/>
          <w:color w:val="000000"/>
          <w:sz w:val="22"/>
        </w:rPr>
        <w:instrText xml:space="preserve"> ADDIN EN.CITE.DATA </w:instrText>
      </w:r>
      <w:r w:rsidR="004969ED">
        <w:rPr>
          <w:rFonts w:ascii="Arial" w:eastAsia="Times New Roman" w:hAnsi="Arial" w:cs="Arial"/>
          <w:color w:val="000000"/>
          <w:sz w:val="22"/>
        </w:rPr>
      </w:r>
      <w:r w:rsidR="004969ED">
        <w:rPr>
          <w:rFonts w:ascii="Arial" w:eastAsia="Times New Roman" w:hAnsi="Arial" w:cs="Arial"/>
          <w:color w:val="000000"/>
          <w:sz w:val="22"/>
        </w:rPr>
        <w:fldChar w:fldCharType="end"/>
      </w:r>
      <w:r w:rsidR="004969ED">
        <w:rPr>
          <w:rFonts w:ascii="Arial" w:eastAsia="Times New Roman" w:hAnsi="Arial" w:cs="Arial"/>
          <w:color w:val="000000"/>
          <w:sz w:val="22"/>
        </w:rPr>
      </w:r>
      <w:r w:rsidR="004969ED">
        <w:rPr>
          <w:rFonts w:ascii="Arial" w:eastAsia="Times New Roman" w:hAnsi="Arial" w:cs="Arial"/>
          <w:color w:val="000000"/>
          <w:sz w:val="22"/>
        </w:rPr>
        <w:fldChar w:fldCharType="separate"/>
      </w:r>
      <w:r w:rsidR="004969ED">
        <w:rPr>
          <w:rFonts w:ascii="Arial" w:eastAsia="Times New Roman" w:hAnsi="Arial" w:cs="Arial"/>
          <w:noProof/>
          <w:color w:val="000000"/>
          <w:sz w:val="22"/>
        </w:rPr>
        <w:t>(</w:t>
      </w:r>
      <w:hyperlink w:anchor="_ENREF_14" w:tooltip="Reich, 2001 #918" w:history="1">
        <w:r w:rsidR="004969ED">
          <w:rPr>
            <w:rFonts w:ascii="Arial" w:eastAsia="Times New Roman" w:hAnsi="Arial" w:cs="Arial"/>
            <w:noProof/>
            <w:color w:val="000000"/>
            <w:sz w:val="22"/>
          </w:rPr>
          <w:t>14</w:t>
        </w:r>
      </w:hyperlink>
      <w:r w:rsidR="004969ED">
        <w:rPr>
          <w:rFonts w:ascii="Arial" w:eastAsia="Times New Roman" w:hAnsi="Arial" w:cs="Arial"/>
          <w:noProof/>
          <w:color w:val="000000"/>
          <w:sz w:val="22"/>
        </w:rPr>
        <w:t>)</w:t>
      </w:r>
      <w:r w:rsidR="004969ED">
        <w:rPr>
          <w:rFonts w:ascii="Arial" w:eastAsia="Times New Roman" w:hAnsi="Arial" w:cs="Arial"/>
          <w:color w:val="000000"/>
          <w:sz w:val="22"/>
        </w:rPr>
        <w:fldChar w:fldCharType="end"/>
      </w:r>
      <w:r w:rsidR="004969ED">
        <w:rPr>
          <w:rFonts w:ascii="Arial" w:eastAsia="Times New Roman" w:hAnsi="Arial" w:cs="Arial"/>
          <w:color w:val="000000"/>
          <w:sz w:val="22"/>
        </w:rPr>
        <w:t xml:space="preserve">.  </w:t>
      </w:r>
      <w:r w:rsidR="00800FFA">
        <w:rPr>
          <w:rFonts w:ascii="Arial" w:eastAsia="Times New Roman" w:hAnsi="Arial" w:cs="Arial"/>
          <w:color w:val="000000"/>
          <w:sz w:val="22"/>
        </w:rPr>
        <w:t xml:space="preserve">We apply linkage disequilibrium to the methylation alleles on a single DNA molecule and defined methylation haplotype blocks in human genomes. Then, a novel average methylation weighted by order of the </w:t>
      </w:r>
      <w:proofErr w:type="spellStart"/>
      <w:r w:rsidR="00800FFA">
        <w:rPr>
          <w:rFonts w:ascii="Arial" w:eastAsia="Times New Roman" w:hAnsi="Arial" w:cs="Arial"/>
          <w:color w:val="000000"/>
          <w:sz w:val="22"/>
        </w:rPr>
        <w:t>CpGs</w:t>
      </w:r>
      <w:proofErr w:type="spellEnd"/>
      <w:r w:rsidR="00800FFA">
        <w:rPr>
          <w:rFonts w:ascii="Arial" w:eastAsia="Times New Roman" w:hAnsi="Arial" w:cs="Arial"/>
          <w:color w:val="000000"/>
          <w:sz w:val="22"/>
        </w:rPr>
        <w:t xml:space="preserve"> within the genome interval were proposed to quantitatively measure both DNA methylation level and methylation </w:t>
      </w:r>
      <w:r w:rsidR="006C2B1A">
        <w:rPr>
          <w:rFonts w:ascii="Arial" w:eastAsia="Times New Roman" w:hAnsi="Arial" w:cs="Arial"/>
          <w:color w:val="000000"/>
          <w:sz w:val="22"/>
        </w:rPr>
        <w:t xml:space="preserve">complexity. </w:t>
      </w:r>
    </w:p>
    <w:p w:rsidR="00371793" w:rsidRDefault="00371793" w:rsidP="00800FFA">
      <w:pPr>
        <w:spacing w:line="480" w:lineRule="auto"/>
        <w:rPr>
          <w:rFonts w:ascii="Arial" w:eastAsia="Times New Roman" w:hAnsi="Arial" w:cs="Arial"/>
          <w:color w:val="000000"/>
          <w:sz w:val="22"/>
        </w:rPr>
      </w:pPr>
    </w:p>
    <w:p w:rsidR="000A5721" w:rsidRDefault="000A5721" w:rsidP="00466C82">
      <w:pPr>
        <w:pStyle w:val="Heading2"/>
        <w:spacing w:line="480" w:lineRule="auto"/>
        <w:rPr>
          <w:rFonts w:ascii="Arial" w:hAnsi="Arial" w:cs="Arial"/>
          <w:sz w:val="22"/>
          <w:szCs w:val="22"/>
        </w:rPr>
      </w:pPr>
      <w:r w:rsidRPr="0017578B">
        <w:rPr>
          <w:rFonts w:ascii="Arial" w:hAnsi="Arial" w:cs="Arial"/>
          <w:sz w:val="22"/>
          <w:szCs w:val="22"/>
        </w:rPr>
        <w:lastRenderedPageBreak/>
        <w:t>Acknowledgement</w:t>
      </w:r>
    </w:p>
    <w:p w:rsidR="000A5721" w:rsidRDefault="00EC5F0D" w:rsidP="00466C82">
      <w:pPr>
        <w:pStyle w:val="Heading2"/>
        <w:spacing w:line="480" w:lineRule="auto"/>
        <w:rPr>
          <w:rFonts w:ascii="Arial" w:hAnsi="Arial" w:cs="Arial"/>
          <w:sz w:val="22"/>
          <w:szCs w:val="22"/>
        </w:rPr>
      </w:pPr>
      <w:r w:rsidRPr="0017578B">
        <w:rPr>
          <w:rFonts w:ascii="Arial" w:hAnsi="Arial" w:cs="Arial"/>
          <w:sz w:val="22"/>
          <w:szCs w:val="22"/>
        </w:rPr>
        <w:t>Author’s Contribution</w:t>
      </w:r>
    </w:p>
    <w:p w:rsidR="00DC42B7" w:rsidRPr="00776BA2" w:rsidRDefault="00DC42B7" w:rsidP="00466C82">
      <w:pPr>
        <w:pStyle w:val="Heading2"/>
        <w:spacing w:line="480" w:lineRule="auto"/>
        <w:rPr>
          <w:rFonts w:ascii="Arial" w:hAnsi="Arial" w:cs="Arial"/>
          <w:sz w:val="22"/>
          <w:szCs w:val="22"/>
        </w:rPr>
      </w:pPr>
      <w:r>
        <w:rPr>
          <w:rFonts w:ascii="Arial" w:hAnsi="Arial" w:cs="Arial"/>
          <w:sz w:val="22"/>
          <w:szCs w:val="22"/>
        </w:rPr>
        <w:t>Competing Financial interests</w:t>
      </w:r>
    </w:p>
    <w:p w:rsidR="00776BA2" w:rsidRDefault="00776BA2" w:rsidP="00466C82">
      <w:pPr>
        <w:spacing w:line="480" w:lineRule="auto"/>
        <w:rPr>
          <w:rFonts w:ascii="Arial" w:hAnsi="Arial" w:cs="Arial"/>
          <w:sz w:val="22"/>
        </w:rPr>
      </w:pPr>
      <w:r w:rsidRPr="00776BA2">
        <w:rPr>
          <w:rFonts w:ascii="Arial" w:hAnsi="Arial" w:cs="Arial"/>
          <w:sz w:val="22"/>
        </w:rPr>
        <w:t>The authors declare no competing financial interests.</w:t>
      </w:r>
    </w:p>
    <w:p w:rsidR="0017578B" w:rsidRPr="0017578B" w:rsidRDefault="0017578B" w:rsidP="00466C82">
      <w:pPr>
        <w:pStyle w:val="Heading2"/>
        <w:spacing w:line="480" w:lineRule="auto"/>
        <w:rPr>
          <w:rFonts w:ascii="Arial" w:hAnsi="Arial" w:cs="Arial"/>
          <w:sz w:val="22"/>
          <w:szCs w:val="22"/>
        </w:rPr>
      </w:pPr>
      <w:r w:rsidRPr="0017578B">
        <w:rPr>
          <w:rFonts w:ascii="Arial" w:hAnsi="Arial" w:cs="Arial"/>
          <w:sz w:val="22"/>
          <w:szCs w:val="22"/>
        </w:rPr>
        <w:t xml:space="preserve">Abbreviation: </w:t>
      </w:r>
    </w:p>
    <w:p w:rsidR="0017578B" w:rsidRPr="0017578B" w:rsidRDefault="00896920" w:rsidP="00466C82">
      <w:pPr>
        <w:spacing w:line="480" w:lineRule="auto"/>
        <w:rPr>
          <w:rFonts w:ascii="Arial" w:hAnsi="Arial" w:cs="Arial"/>
          <w:sz w:val="22"/>
        </w:rPr>
      </w:pPr>
      <w:r>
        <w:rPr>
          <w:rFonts w:ascii="Arial" w:hAnsi="Arial" w:cs="Arial"/>
          <w:sz w:val="22"/>
        </w:rPr>
        <w:t xml:space="preserve">MHB: methylation haplotype load; </w:t>
      </w:r>
      <w:proofErr w:type="spellStart"/>
      <w:r w:rsidR="0017578B" w:rsidRPr="0017578B">
        <w:rPr>
          <w:rFonts w:ascii="Arial" w:hAnsi="Arial" w:cs="Arial"/>
          <w:sz w:val="22"/>
        </w:rPr>
        <w:t>cf</w:t>
      </w:r>
      <w:proofErr w:type="spellEnd"/>
      <w:r w:rsidR="0017578B" w:rsidRPr="0017578B">
        <w:rPr>
          <w:rFonts w:ascii="Arial" w:hAnsi="Arial" w:cs="Arial"/>
          <w:sz w:val="22"/>
        </w:rPr>
        <w:t>-DNA: Circulating cell-free DNA</w:t>
      </w:r>
      <w:r w:rsidR="004A1104">
        <w:rPr>
          <w:rFonts w:ascii="Arial" w:hAnsi="Arial" w:cs="Arial"/>
          <w:sz w:val="22"/>
        </w:rPr>
        <w:t xml:space="preserve">; </w:t>
      </w:r>
      <w:r w:rsidR="0017578B" w:rsidRPr="0017578B">
        <w:rPr>
          <w:rFonts w:ascii="Arial" w:hAnsi="Arial" w:cs="Arial"/>
          <w:sz w:val="22"/>
        </w:rPr>
        <w:t xml:space="preserve">RRBS: </w:t>
      </w:r>
      <w:hyperlink r:id="rId8" w:tgtFrame="_blank" w:history="1">
        <w:r w:rsidR="0017578B" w:rsidRPr="0017578B">
          <w:rPr>
            <w:rFonts w:ascii="Arial" w:hAnsi="Arial" w:cs="Arial"/>
            <w:sz w:val="22"/>
          </w:rPr>
          <w:t>Reduced representation bisulfite sequencing</w:t>
        </w:r>
      </w:hyperlink>
      <w:r w:rsidR="004A1104">
        <w:rPr>
          <w:rFonts w:ascii="Arial" w:hAnsi="Arial" w:cs="Arial"/>
          <w:sz w:val="22"/>
        </w:rPr>
        <w:t xml:space="preserve">; </w:t>
      </w:r>
      <w:r w:rsidR="0017578B" w:rsidRPr="0017578B">
        <w:rPr>
          <w:rFonts w:ascii="Arial" w:hAnsi="Arial" w:cs="Arial"/>
          <w:sz w:val="22"/>
        </w:rPr>
        <w:t>MHL: Methylation Haplotype Loading</w:t>
      </w:r>
      <w:r w:rsidR="004A1104">
        <w:rPr>
          <w:rFonts w:ascii="Arial" w:hAnsi="Arial" w:cs="Arial"/>
          <w:sz w:val="22"/>
        </w:rPr>
        <w:t xml:space="preserve">; </w:t>
      </w:r>
      <w:r w:rsidR="0017578B" w:rsidRPr="0017578B">
        <w:rPr>
          <w:rFonts w:ascii="Arial" w:hAnsi="Arial" w:cs="Arial"/>
          <w:sz w:val="22"/>
        </w:rPr>
        <w:t xml:space="preserve">AUC: Area </w:t>
      </w:r>
      <w:proofErr w:type="gramStart"/>
      <w:r w:rsidR="00440CB9">
        <w:rPr>
          <w:rFonts w:ascii="Arial" w:hAnsi="Arial" w:cs="Arial"/>
          <w:sz w:val="22"/>
        </w:rPr>
        <w:t>U</w:t>
      </w:r>
      <w:r w:rsidR="00A35574" w:rsidRPr="0017578B">
        <w:rPr>
          <w:rFonts w:ascii="Arial" w:hAnsi="Arial" w:cs="Arial"/>
          <w:sz w:val="22"/>
        </w:rPr>
        <w:t>nder</w:t>
      </w:r>
      <w:proofErr w:type="gramEnd"/>
      <w:r w:rsidR="0017578B" w:rsidRPr="0017578B">
        <w:rPr>
          <w:rFonts w:ascii="Arial" w:hAnsi="Arial" w:cs="Arial"/>
          <w:sz w:val="22"/>
        </w:rPr>
        <w:t xml:space="preserve"> the Curve</w:t>
      </w:r>
      <w:r w:rsidR="004A1104">
        <w:rPr>
          <w:rFonts w:ascii="Arial" w:hAnsi="Arial" w:cs="Arial"/>
          <w:sz w:val="22"/>
        </w:rPr>
        <w:t xml:space="preserve">; </w:t>
      </w:r>
      <w:r w:rsidR="0017578B" w:rsidRPr="0017578B">
        <w:rPr>
          <w:rFonts w:ascii="Arial" w:hAnsi="Arial" w:cs="Arial"/>
          <w:sz w:val="22"/>
        </w:rPr>
        <w:t>TCGA: the Cancer Genome A</w:t>
      </w:r>
      <w:r w:rsidR="004A1104">
        <w:rPr>
          <w:rFonts w:ascii="Arial" w:hAnsi="Arial" w:cs="Arial"/>
          <w:sz w:val="22"/>
        </w:rPr>
        <w:t xml:space="preserve">tlas project; GEO:  Gene Expression Omnibus; </w:t>
      </w:r>
      <w:r w:rsidR="0017578B" w:rsidRPr="0017578B">
        <w:rPr>
          <w:rFonts w:ascii="Arial" w:hAnsi="Arial" w:cs="Arial"/>
          <w:sz w:val="22"/>
        </w:rPr>
        <w:t>NSCLC: Non-Small Cell Lung Cancer</w:t>
      </w:r>
      <w:r w:rsidR="004A1104">
        <w:rPr>
          <w:rFonts w:ascii="Arial" w:hAnsi="Arial" w:cs="Arial"/>
          <w:sz w:val="22"/>
        </w:rPr>
        <w:t xml:space="preserve">; </w:t>
      </w:r>
      <w:r w:rsidR="0017578B" w:rsidRPr="0017578B">
        <w:rPr>
          <w:rFonts w:ascii="Arial" w:hAnsi="Arial" w:cs="Arial"/>
          <w:sz w:val="22"/>
        </w:rPr>
        <w:t>ROC:  Receiver operating characteristic curve</w:t>
      </w:r>
      <w:r w:rsidR="00A35574">
        <w:rPr>
          <w:rFonts w:ascii="Arial" w:hAnsi="Arial" w:cs="Arial"/>
          <w:sz w:val="22"/>
        </w:rPr>
        <w:t>; ACC</w:t>
      </w:r>
      <w:r w:rsidR="0017578B" w:rsidRPr="0017578B">
        <w:rPr>
          <w:rFonts w:ascii="Arial" w:hAnsi="Arial" w:cs="Arial"/>
          <w:sz w:val="22"/>
        </w:rPr>
        <w:t>: Accuracy</w:t>
      </w:r>
      <w:r w:rsidR="00A35574">
        <w:rPr>
          <w:rFonts w:ascii="Arial" w:hAnsi="Arial" w:cs="Arial"/>
          <w:sz w:val="22"/>
        </w:rPr>
        <w:t>; SEN</w:t>
      </w:r>
      <w:r w:rsidR="0017578B" w:rsidRPr="0017578B">
        <w:rPr>
          <w:rFonts w:ascii="Arial" w:hAnsi="Arial" w:cs="Arial"/>
          <w:sz w:val="22"/>
        </w:rPr>
        <w:t>: Sensitivity</w:t>
      </w:r>
      <w:r w:rsidR="004A1104">
        <w:rPr>
          <w:rFonts w:ascii="Arial" w:hAnsi="Arial" w:cs="Arial"/>
          <w:sz w:val="22"/>
        </w:rPr>
        <w:t xml:space="preserve">; </w:t>
      </w:r>
      <w:r w:rsidR="0017578B" w:rsidRPr="0017578B">
        <w:rPr>
          <w:rFonts w:ascii="Arial" w:hAnsi="Arial" w:cs="Arial"/>
          <w:sz w:val="22"/>
        </w:rPr>
        <w:t xml:space="preserve">SPE: Specificity </w:t>
      </w:r>
    </w:p>
    <w:p w:rsidR="008E33C4" w:rsidRPr="0017578B" w:rsidRDefault="003E6DB3" w:rsidP="00466C82">
      <w:pPr>
        <w:pStyle w:val="Heading2"/>
        <w:spacing w:line="480" w:lineRule="auto"/>
        <w:rPr>
          <w:rFonts w:ascii="Arial" w:hAnsi="Arial" w:cs="Arial"/>
          <w:sz w:val="22"/>
          <w:szCs w:val="22"/>
        </w:rPr>
      </w:pPr>
      <w:r w:rsidRPr="0017578B">
        <w:rPr>
          <w:rFonts w:ascii="Arial" w:hAnsi="Arial" w:cs="Arial"/>
          <w:sz w:val="22"/>
          <w:szCs w:val="22"/>
        </w:rPr>
        <w:t>Reference</w:t>
      </w:r>
    </w:p>
    <w:p w:rsidR="004969ED" w:rsidRPr="000A36B9" w:rsidRDefault="008E33C4" w:rsidP="000A36B9">
      <w:pPr>
        <w:spacing w:line="480" w:lineRule="auto"/>
        <w:rPr>
          <w:rFonts w:ascii="Arial" w:hAnsi="Arial" w:cs="Arial"/>
          <w:sz w:val="22"/>
        </w:rPr>
      </w:pPr>
      <w:r w:rsidRPr="000A36B9">
        <w:rPr>
          <w:rFonts w:ascii="Arial" w:hAnsi="Arial" w:cs="Arial"/>
          <w:sz w:val="22"/>
        </w:rPr>
        <w:fldChar w:fldCharType="begin"/>
      </w:r>
      <w:r w:rsidRPr="000A36B9">
        <w:rPr>
          <w:rFonts w:ascii="Arial" w:hAnsi="Arial" w:cs="Arial"/>
          <w:sz w:val="22"/>
        </w:rPr>
        <w:instrText xml:space="preserve"> ADDIN EN.REFLIST </w:instrText>
      </w:r>
      <w:r w:rsidRPr="000A36B9">
        <w:rPr>
          <w:rFonts w:ascii="Arial" w:hAnsi="Arial" w:cs="Arial"/>
          <w:sz w:val="22"/>
        </w:rPr>
        <w:fldChar w:fldCharType="separate"/>
      </w:r>
      <w:bookmarkStart w:id="3" w:name="_ENREF_1"/>
      <w:r w:rsidR="004969ED" w:rsidRPr="000A36B9">
        <w:rPr>
          <w:rFonts w:ascii="Arial" w:hAnsi="Arial" w:cs="Arial"/>
          <w:sz w:val="22"/>
        </w:rPr>
        <w:t>1.</w:t>
      </w:r>
      <w:r w:rsidR="004969ED" w:rsidRPr="000A36B9">
        <w:rPr>
          <w:rFonts w:ascii="Arial" w:hAnsi="Arial" w:cs="Arial"/>
          <w:sz w:val="22"/>
        </w:rPr>
        <w:tab/>
        <w:t>Zhao, Y., Sun, J., Zhang, H., Guo, S., Gu, J., Wang, W., Tang, N., Zhou, X. and Yu, J. (2014) High-frequency aberrantly methylated targets in pancreatic adenocarcinoma identified via global DNA methylation analysis using methylCap-seq. Clinical epigenetics, 6, 18.</w:t>
      </w:r>
      <w:bookmarkEnd w:id="3"/>
    </w:p>
    <w:p w:rsidR="004969ED" w:rsidRPr="000A36B9" w:rsidRDefault="004969ED" w:rsidP="000A36B9">
      <w:pPr>
        <w:spacing w:line="480" w:lineRule="auto"/>
        <w:rPr>
          <w:rFonts w:ascii="Arial" w:hAnsi="Arial" w:cs="Arial"/>
          <w:sz w:val="22"/>
        </w:rPr>
      </w:pPr>
      <w:bookmarkStart w:id="4" w:name="_ENREF_2"/>
      <w:r w:rsidRPr="000A36B9">
        <w:rPr>
          <w:rFonts w:ascii="Arial" w:hAnsi="Arial" w:cs="Arial"/>
          <w:sz w:val="22"/>
        </w:rPr>
        <w:t>2.</w:t>
      </w:r>
      <w:r w:rsidRPr="000A36B9">
        <w:rPr>
          <w:rFonts w:ascii="Arial" w:hAnsi="Arial" w:cs="Arial"/>
          <w:sz w:val="22"/>
        </w:rPr>
        <w:tab/>
        <w:t>Siegel, R.L., Miller, K.D. and Jemal, A. (2015) Cancer statistics, 2015. CA: a cancer journal for clinicians, 65, 5-29.</w:t>
      </w:r>
      <w:bookmarkEnd w:id="4"/>
    </w:p>
    <w:p w:rsidR="004969ED" w:rsidRPr="000A36B9" w:rsidRDefault="004969ED" w:rsidP="000A36B9">
      <w:pPr>
        <w:spacing w:line="480" w:lineRule="auto"/>
        <w:rPr>
          <w:rFonts w:ascii="Arial" w:hAnsi="Arial" w:cs="Arial"/>
          <w:sz w:val="22"/>
        </w:rPr>
      </w:pPr>
      <w:bookmarkStart w:id="5" w:name="_ENREF_3"/>
      <w:r w:rsidRPr="000A36B9">
        <w:rPr>
          <w:rFonts w:ascii="Arial" w:hAnsi="Arial" w:cs="Arial"/>
          <w:sz w:val="22"/>
        </w:rPr>
        <w:t>3.</w:t>
      </w:r>
      <w:r w:rsidRPr="000A36B9">
        <w:rPr>
          <w:rFonts w:ascii="Arial" w:hAnsi="Arial" w:cs="Arial"/>
          <w:sz w:val="22"/>
        </w:rPr>
        <w:tab/>
        <w:t>Hankey, B.F., Ries, L.A. and Edwards, B.K. (1999) The surveillance, epidemiology, and end results program: a national resource. Cancer Epidemiol Biomarkers Prev, 8, 1117-1121.</w:t>
      </w:r>
      <w:bookmarkEnd w:id="5"/>
    </w:p>
    <w:p w:rsidR="004969ED" w:rsidRPr="000A36B9" w:rsidRDefault="004969ED" w:rsidP="000A36B9">
      <w:pPr>
        <w:spacing w:line="480" w:lineRule="auto"/>
        <w:rPr>
          <w:rFonts w:ascii="Arial" w:hAnsi="Arial" w:cs="Arial"/>
          <w:sz w:val="22"/>
        </w:rPr>
      </w:pPr>
      <w:bookmarkStart w:id="6" w:name="_ENREF_4"/>
      <w:r w:rsidRPr="000A36B9">
        <w:rPr>
          <w:rFonts w:ascii="Arial" w:hAnsi="Arial" w:cs="Arial"/>
          <w:sz w:val="22"/>
        </w:rPr>
        <w:t>4.</w:t>
      </w:r>
      <w:r w:rsidRPr="000A36B9">
        <w:rPr>
          <w:rFonts w:ascii="Arial" w:hAnsi="Arial" w:cs="Arial"/>
          <w:sz w:val="22"/>
        </w:rPr>
        <w:tab/>
        <w:t>Shoemaker, R., Deng, J., Wang, W. and Zhang, K. (2010) Allele-specific methylation is prevalent and is contributed by CpG-SNPs in the human genome. Genome research, 20, 883-889.</w:t>
      </w:r>
      <w:bookmarkEnd w:id="6"/>
    </w:p>
    <w:p w:rsidR="004969ED" w:rsidRPr="000A36B9" w:rsidRDefault="004969ED" w:rsidP="000A36B9">
      <w:pPr>
        <w:spacing w:line="480" w:lineRule="auto"/>
        <w:rPr>
          <w:rFonts w:ascii="Arial" w:hAnsi="Arial" w:cs="Arial"/>
          <w:sz w:val="22"/>
        </w:rPr>
      </w:pPr>
      <w:bookmarkStart w:id="7" w:name="_ENREF_5"/>
      <w:r w:rsidRPr="000A36B9">
        <w:rPr>
          <w:rFonts w:ascii="Arial" w:hAnsi="Arial" w:cs="Arial"/>
          <w:sz w:val="22"/>
        </w:rPr>
        <w:t>5.</w:t>
      </w:r>
      <w:r w:rsidRPr="000A36B9">
        <w:rPr>
          <w:rFonts w:ascii="Arial" w:hAnsi="Arial" w:cs="Arial"/>
          <w:sz w:val="22"/>
        </w:rPr>
        <w:tab/>
        <w:t>Hon, G.C., Rajagopal, N., Shen, Y., McCleary, D.F., Yue, F., Dang, M.D. and Ren, B. (2013) Epigenetic memory at embryonic enhancers identified in DNA methylation maps from adult mouse tissues. Nature genetics, 45, 1198-1206.</w:t>
      </w:r>
      <w:bookmarkEnd w:id="7"/>
    </w:p>
    <w:p w:rsidR="004969ED" w:rsidRPr="000A36B9" w:rsidRDefault="004969ED" w:rsidP="000A36B9">
      <w:pPr>
        <w:spacing w:line="480" w:lineRule="auto"/>
        <w:rPr>
          <w:rFonts w:ascii="Arial" w:hAnsi="Arial" w:cs="Arial"/>
          <w:sz w:val="22"/>
        </w:rPr>
      </w:pPr>
      <w:bookmarkStart w:id="8" w:name="_ENREF_6"/>
      <w:r w:rsidRPr="000A36B9">
        <w:rPr>
          <w:rFonts w:ascii="Arial" w:hAnsi="Arial" w:cs="Arial"/>
          <w:sz w:val="22"/>
        </w:rPr>
        <w:t>6.</w:t>
      </w:r>
      <w:r w:rsidRPr="000A36B9">
        <w:rPr>
          <w:rFonts w:ascii="Arial" w:hAnsi="Arial" w:cs="Arial"/>
          <w:sz w:val="22"/>
        </w:rPr>
        <w:tab/>
        <w:t xml:space="preserve">Landan, G., Cohen, N.M., Mukamel, Z., Bar, A., Molchadsky, A., Brosh, R., Horn-Saban, S., </w:t>
      </w:r>
      <w:r w:rsidRPr="000A36B9">
        <w:rPr>
          <w:rFonts w:ascii="Arial" w:hAnsi="Arial" w:cs="Arial"/>
          <w:sz w:val="22"/>
        </w:rPr>
        <w:lastRenderedPageBreak/>
        <w:t>Zalcenstein, D.A., Goldfinger, N., Zundelevich, A. et al. (2012) Epigenetic polymorphism and the stochastic formation of differentially methylated regions in normal and cancerous tissues. Nature genetics, 44, 1207-1214.</w:t>
      </w:r>
      <w:bookmarkEnd w:id="8"/>
    </w:p>
    <w:p w:rsidR="004969ED" w:rsidRPr="000A36B9" w:rsidRDefault="004969ED" w:rsidP="000A36B9">
      <w:pPr>
        <w:spacing w:line="480" w:lineRule="auto"/>
        <w:rPr>
          <w:rFonts w:ascii="Arial" w:hAnsi="Arial" w:cs="Arial"/>
          <w:sz w:val="22"/>
        </w:rPr>
      </w:pPr>
      <w:bookmarkStart w:id="9" w:name="_ENREF_7"/>
      <w:r w:rsidRPr="000A36B9">
        <w:rPr>
          <w:rFonts w:ascii="Arial" w:hAnsi="Arial" w:cs="Arial"/>
          <w:sz w:val="22"/>
        </w:rPr>
        <w:t>7.</w:t>
      </w:r>
      <w:r w:rsidRPr="000A36B9">
        <w:rPr>
          <w:rFonts w:ascii="Arial" w:hAnsi="Arial" w:cs="Arial"/>
          <w:sz w:val="22"/>
        </w:rPr>
        <w:tab/>
        <w:t>Swanton, C. and Beck, S. (2014) Epigenetic noise fuels cancer evolution. Cancer cell, 26, 775-776.</w:t>
      </w:r>
      <w:bookmarkEnd w:id="9"/>
    </w:p>
    <w:p w:rsidR="004969ED" w:rsidRPr="000A36B9" w:rsidRDefault="004969ED" w:rsidP="000A36B9">
      <w:pPr>
        <w:spacing w:line="480" w:lineRule="auto"/>
        <w:rPr>
          <w:rFonts w:ascii="Arial" w:hAnsi="Arial" w:cs="Arial"/>
          <w:sz w:val="22"/>
        </w:rPr>
      </w:pPr>
      <w:bookmarkStart w:id="10" w:name="_ENREF_8"/>
      <w:r w:rsidRPr="000A36B9">
        <w:rPr>
          <w:rFonts w:ascii="Arial" w:hAnsi="Arial" w:cs="Arial"/>
          <w:sz w:val="22"/>
        </w:rPr>
        <w:t>8.</w:t>
      </w:r>
      <w:r w:rsidRPr="000A36B9">
        <w:rPr>
          <w:rFonts w:ascii="Arial" w:hAnsi="Arial" w:cs="Arial"/>
          <w:sz w:val="22"/>
        </w:rPr>
        <w:tab/>
        <w:t>Warton, K., Lin, V., Navin, T., Armstrong, N.J., Kaplan, W., Ying, K., Gloss, B., Mangs, H., Nair, S.S., Hacker, N.F. et al. (2014) Methylation-capture and Next-Generation Sequencing of free circulating DNA from human plasma. BMC genomics, 15, 476.</w:t>
      </w:r>
      <w:bookmarkEnd w:id="10"/>
    </w:p>
    <w:p w:rsidR="004969ED" w:rsidRPr="000A36B9" w:rsidRDefault="004969ED" w:rsidP="000A36B9">
      <w:pPr>
        <w:spacing w:line="480" w:lineRule="auto"/>
        <w:rPr>
          <w:rFonts w:ascii="Arial" w:hAnsi="Arial" w:cs="Arial"/>
          <w:sz w:val="22"/>
        </w:rPr>
      </w:pPr>
      <w:bookmarkStart w:id="11" w:name="_ENREF_9"/>
      <w:r w:rsidRPr="000A36B9">
        <w:rPr>
          <w:rFonts w:ascii="Arial" w:hAnsi="Arial" w:cs="Arial"/>
          <w:sz w:val="22"/>
        </w:rPr>
        <w:t>9.</w:t>
      </w:r>
      <w:r w:rsidRPr="000A36B9">
        <w:rPr>
          <w:rFonts w:ascii="Arial" w:hAnsi="Arial" w:cs="Arial"/>
          <w:sz w:val="22"/>
        </w:rPr>
        <w:tab/>
        <w:t>(2014) Comprehensive molecular profiling of lung adenocarcinoma. Nature, 511, 543-550.</w:t>
      </w:r>
      <w:bookmarkEnd w:id="11"/>
    </w:p>
    <w:p w:rsidR="004969ED" w:rsidRPr="000A36B9" w:rsidRDefault="004969ED" w:rsidP="000A36B9">
      <w:pPr>
        <w:spacing w:line="480" w:lineRule="auto"/>
        <w:rPr>
          <w:rFonts w:ascii="Arial" w:hAnsi="Arial" w:cs="Arial"/>
          <w:sz w:val="22"/>
        </w:rPr>
      </w:pPr>
      <w:bookmarkStart w:id="12" w:name="_ENREF_10"/>
      <w:r w:rsidRPr="000A36B9">
        <w:rPr>
          <w:rFonts w:ascii="Arial" w:hAnsi="Arial" w:cs="Arial"/>
          <w:sz w:val="22"/>
        </w:rPr>
        <w:t>10.</w:t>
      </w:r>
      <w:r w:rsidRPr="000A36B9">
        <w:rPr>
          <w:rFonts w:ascii="Arial" w:hAnsi="Arial" w:cs="Arial"/>
          <w:sz w:val="22"/>
        </w:rPr>
        <w:tab/>
        <w:t>Guelen, L., Pagie, L., Brasset, E., Meuleman, W., Faza, M.B., Talhout, W., Eussen, B.H., de Klein, A., Wessels, L., de Laat, W. et al. (2008) Domain organization of human chromosomes revealed by mapping of nuclear lamina interactions. Nature, 453, 948-951.</w:t>
      </w:r>
      <w:bookmarkEnd w:id="12"/>
    </w:p>
    <w:p w:rsidR="004969ED" w:rsidRPr="000A36B9" w:rsidRDefault="004969ED" w:rsidP="000A36B9">
      <w:pPr>
        <w:spacing w:line="480" w:lineRule="auto"/>
        <w:rPr>
          <w:rFonts w:ascii="Arial" w:hAnsi="Arial" w:cs="Arial"/>
          <w:sz w:val="22"/>
        </w:rPr>
      </w:pPr>
      <w:bookmarkStart w:id="13" w:name="_ENREF_11"/>
      <w:r w:rsidRPr="000A36B9">
        <w:rPr>
          <w:rFonts w:ascii="Arial" w:hAnsi="Arial" w:cs="Arial"/>
          <w:sz w:val="22"/>
        </w:rPr>
        <w:t>11.</w:t>
      </w:r>
      <w:r w:rsidRPr="000A36B9">
        <w:rPr>
          <w:rFonts w:ascii="Arial" w:hAnsi="Arial" w:cs="Arial"/>
          <w:sz w:val="22"/>
        </w:rPr>
        <w:tab/>
        <w:t>Dixon, J.R., Selvaraj, S., Yue, F., Kim, A., Li, Y., Shen, Y., Hu, M., Liu, J.S. and Ren, B. (2012) Topological domains in mammalian genomes identified by analysis of chromatin interactions. Nature, 485, 376-380.</w:t>
      </w:r>
      <w:bookmarkEnd w:id="13"/>
    </w:p>
    <w:p w:rsidR="004969ED" w:rsidRPr="000A36B9" w:rsidRDefault="004969ED" w:rsidP="000A36B9">
      <w:pPr>
        <w:spacing w:line="480" w:lineRule="auto"/>
        <w:rPr>
          <w:rFonts w:ascii="Arial" w:hAnsi="Arial" w:cs="Arial"/>
          <w:sz w:val="22"/>
        </w:rPr>
      </w:pPr>
      <w:bookmarkStart w:id="14" w:name="_ENREF_12"/>
      <w:r w:rsidRPr="000A36B9">
        <w:rPr>
          <w:rFonts w:ascii="Arial" w:hAnsi="Arial" w:cs="Arial"/>
          <w:sz w:val="22"/>
        </w:rPr>
        <w:t>12.</w:t>
      </w:r>
      <w:r w:rsidRPr="000A36B9">
        <w:rPr>
          <w:rFonts w:ascii="Arial" w:hAnsi="Arial" w:cs="Arial"/>
          <w:sz w:val="22"/>
        </w:rPr>
        <w:tab/>
        <w:t>Irizarry, R.A., Ladd-Acosta, C., Wen, B., Wu, Z., Montano, C., Onyango, P., Cui, H., Gabo, K., Rongione, M., Webster, M. et al. (2009) The human colon cancer methylome shows similar hypo- and hypermethylation at conserved tissue-specific CpG island shores. Nature genetics, 41, 178-186.</w:t>
      </w:r>
      <w:bookmarkEnd w:id="14"/>
    </w:p>
    <w:p w:rsidR="004969ED" w:rsidRPr="000A36B9" w:rsidRDefault="004969ED" w:rsidP="000A36B9">
      <w:pPr>
        <w:spacing w:line="480" w:lineRule="auto"/>
        <w:rPr>
          <w:rFonts w:ascii="Arial" w:hAnsi="Arial" w:cs="Arial"/>
          <w:sz w:val="22"/>
        </w:rPr>
      </w:pPr>
      <w:bookmarkStart w:id="15" w:name="_ENREF_13"/>
      <w:r w:rsidRPr="000A36B9">
        <w:rPr>
          <w:rFonts w:ascii="Arial" w:hAnsi="Arial" w:cs="Arial"/>
          <w:sz w:val="22"/>
        </w:rPr>
        <w:t>13.</w:t>
      </w:r>
      <w:r w:rsidRPr="000A36B9">
        <w:rPr>
          <w:rFonts w:ascii="Arial" w:hAnsi="Arial" w:cs="Arial"/>
          <w:sz w:val="22"/>
        </w:rPr>
        <w:tab/>
        <w:t>Leonhardt, H., Page, A.W., Weier, H.U. and Bestor, T.H. (1992) A targeting sequence directs DNA methyltransferase to sites of DNA replication in mammalian nuclei. Cell, 71, 865-873.</w:t>
      </w:r>
      <w:bookmarkEnd w:id="15"/>
    </w:p>
    <w:p w:rsidR="004969ED" w:rsidRPr="000A36B9" w:rsidRDefault="004969ED" w:rsidP="000A36B9">
      <w:pPr>
        <w:spacing w:line="480" w:lineRule="auto"/>
        <w:rPr>
          <w:rFonts w:ascii="Arial" w:hAnsi="Arial" w:cs="Arial"/>
          <w:sz w:val="22"/>
        </w:rPr>
      </w:pPr>
      <w:bookmarkStart w:id="16" w:name="_ENREF_14"/>
      <w:r w:rsidRPr="000A36B9">
        <w:rPr>
          <w:rFonts w:ascii="Arial" w:hAnsi="Arial" w:cs="Arial"/>
          <w:sz w:val="22"/>
        </w:rPr>
        <w:t>14.</w:t>
      </w:r>
      <w:r w:rsidRPr="000A36B9">
        <w:rPr>
          <w:rFonts w:ascii="Arial" w:hAnsi="Arial" w:cs="Arial"/>
          <w:sz w:val="22"/>
        </w:rPr>
        <w:tab/>
        <w:t>Reich, D.E., Cargill, M., Bolk, S., Ireland, J., Sabeti, P.C., Richter, D.J., Lavery, T., Kouyoumjian, R., Farhadian, S.F., Ward, R. et al. (2001) Linkage disequilibrium in the human genome. Nature, 411, 199-204.</w:t>
      </w:r>
      <w:bookmarkEnd w:id="16"/>
    </w:p>
    <w:p w:rsidR="004969ED" w:rsidRPr="000A36B9" w:rsidRDefault="004969ED" w:rsidP="000A36B9">
      <w:pPr>
        <w:spacing w:line="480" w:lineRule="auto"/>
        <w:rPr>
          <w:rFonts w:ascii="Arial" w:hAnsi="Arial" w:cs="Arial"/>
          <w:sz w:val="22"/>
        </w:rPr>
      </w:pPr>
    </w:p>
    <w:p w:rsidR="000A5721" w:rsidRDefault="008E33C4" w:rsidP="000A36B9">
      <w:pPr>
        <w:spacing w:line="480" w:lineRule="auto"/>
        <w:rPr>
          <w:sz w:val="22"/>
        </w:rPr>
      </w:pPr>
      <w:r w:rsidRPr="000A36B9">
        <w:rPr>
          <w:rFonts w:ascii="Arial" w:hAnsi="Arial" w:cs="Arial"/>
          <w:sz w:val="22"/>
        </w:rPr>
        <w:fldChar w:fldCharType="end"/>
      </w:r>
    </w:p>
    <w:p w:rsidR="00D3448E" w:rsidRDefault="00D3448E" w:rsidP="005D6F56">
      <w:pPr>
        <w:pStyle w:val="Default"/>
        <w:spacing w:line="480" w:lineRule="auto"/>
        <w:jc w:val="both"/>
        <w:rPr>
          <w:sz w:val="22"/>
          <w:szCs w:val="22"/>
        </w:rPr>
      </w:pPr>
    </w:p>
    <w:p w:rsidR="00D3448E" w:rsidRDefault="00D3448E" w:rsidP="005D6F56">
      <w:pPr>
        <w:pStyle w:val="Default"/>
        <w:spacing w:line="480" w:lineRule="auto"/>
        <w:jc w:val="both"/>
        <w:rPr>
          <w:sz w:val="22"/>
          <w:szCs w:val="22"/>
        </w:rPr>
      </w:pPr>
    </w:p>
    <w:p w:rsidR="00D3448E" w:rsidRDefault="00D3448E" w:rsidP="005D6F56">
      <w:pPr>
        <w:pStyle w:val="Default"/>
        <w:spacing w:line="480" w:lineRule="auto"/>
        <w:jc w:val="both"/>
        <w:rPr>
          <w:sz w:val="22"/>
          <w:szCs w:val="22"/>
        </w:rPr>
      </w:pPr>
    </w:p>
    <w:p w:rsidR="00D3448E" w:rsidRDefault="00D3448E" w:rsidP="005D6F56">
      <w:pPr>
        <w:pStyle w:val="Default"/>
        <w:spacing w:line="480" w:lineRule="auto"/>
        <w:jc w:val="both"/>
        <w:rPr>
          <w:sz w:val="22"/>
          <w:szCs w:val="22"/>
        </w:rPr>
      </w:pPr>
    </w:p>
    <w:p w:rsidR="00D3448E" w:rsidRDefault="00D3448E" w:rsidP="005D6F56">
      <w:pPr>
        <w:pStyle w:val="Default"/>
        <w:spacing w:line="480" w:lineRule="auto"/>
        <w:jc w:val="both"/>
        <w:rPr>
          <w:sz w:val="22"/>
          <w:szCs w:val="22"/>
        </w:rPr>
      </w:pPr>
    </w:p>
    <w:p w:rsidR="00D3448E" w:rsidRDefault="00D3448E" w:rsidP="005D6F56">
      <w:pPr>
        <w:pStyle w:val="Default"/>
        <w:spacing w:line="480" w:lineRule="auto"/>
        <w:jc w:val="both"/>
        <w:rPr>
          <w:sz w:val="22"/>
          <w:szCs w:val="22"/>
        </w:rPr>
      </w:pPr>
    </w:p>
    <w:p w:rsidR="00D3448E" w:rsidRDefault="00D3448E" w:rsidP="005D6F56">
      <w:pPr>
        <w:pStyle w:val="Default"/>
        <w:spacing w:line="480" w:lineRule="auto"/>
        <w:jc w:val="both"/>
        <w:rPr>
          <w:sz w:val="22"/>
          <w:szCs w:val="22"/>
        </w:rPr>
      </w:pPr>
    </w:p>
    <w:p w:rsidR="00D3448E" w:rsidRDefault="00D3448E" w:rsidP="005D6F56">
      <w:pPr>
        <w:pStyle w:val="Default"/>
        <w:spacing w:line="480" w:lineRule="auto"/>
        <w:jc w:val="both"/>
        <w:rPr>
          <w:sz w:val="22"/>
          <w:szCs w:val="22"/>
        </w:rPr>
      </w:pPr>
    </w:p>
    <w:p w:rsidR="00D3448E" w:rsidRDefault="00D3448E" w:rsidP="005D6F56">
      <w:pPr>
        <w:pStyle w:val="Default"/>
        <w:spacing w:line="480" w:lineRule="auto"/>
        <w:jc w:val="both"/>
        <w:rPr>
          <w:sz w:val="22"/>
          <w:szCs w:val="22"/>
        </w:rPr>
      </w:pPr>
    </w:p>
    <w:p w:rsidR="00D3448E" w:rsidRDefault="00D3448E" w:rsidP="005D6F56">
      <w:pPr>
        <w:pStyle w:val="Default"/>
        <w:spacing w:line="480" w:lineRule="auto"/>
        <w:jc w:val="both"/>
        <w:rPr>
          <w:sz w:val="22"/>
          <w:szCs w:val="22"/>
        </w:rPr>
      </w:pPr>
    </w:p>
    <w:p w:rsidR="00D3448E" w:rsidRDefault="00D3448E" w:rsidP="005D6F56">
      <w:pPr>
        <w:pStyle w:val="Default"/>
        <w:spacing w:line="480" w:lineRule="auto"/>
        <w:jc w:val="both"/>
        <w:rPr>
          <w:sz w:val="22"/>
          <w:szCs w:val="22"/>
        </w:rPr>
      </w:pPr>
    </w:p>
    <w:p w:rsidR="00D3448E" w:rsidRDefault="00D3448E" w:rsidP="005D6F56">
      <w:pPr>
        <w:pStyle w:val="Default"/>
        <w:spacing w:line="480" w:lineRule="auto"/>
        <w:jc w:val="both"/>
        <w:rPr>
          <w:sz w:val="22"/>
          <w:szCs w:val="22"/>
        </w:rPr>
      </w:pPr>
    </w:p>
    <w:p w:rsidR="004E014F" w:rsidRDefault="004E014F" w:rsidP="005D6F56">
      <w:pPr>
        <w:pStyle w:val="Default"/>
        <w:spacing w:line="480" w:lineRule="auto"/>
        <w:jc w:val="both"/>
        <w:rPr>
          <w:sz w:val="22"/>
          <w:szCs w:val="22"/>
        </w:rPr>
      </w:pPr>
    </w:p>
    <w:p w:rsidR="004E014F" w:rsidRDefault="004E014F" w:rsidP="005D6F56">
      <w:pPr>
        <w:pStyle w:val="Default"/>
        <w:spacing w:line="480" w:lineRule="auto"/>
        <w:jc w:val="both"/>
        <w:rPr>
          <w:sz w:val="22"/>
          <w:szCs w:val="22"/>
        </w:rPr>
      </w:pPr>
    </w:p>
    <w:p w:rsidR="004E014F" w:rsidRDefault="004E014F" w:rsidP="005D6F56">
      <w:pPr>
        <w:pStyle w:val="Default"/>
        <w:spacing w:line="480" w:lineRule="auto"/>
        <w:jc w:val="both"/>
        <w:rPr>
          <w:sz w:val="22"/>
          <w:szCs w:val="22"/>
        </w:rPr>
      </w:pPr>
    </w:p>
    <w:p w:rsidR="005224BC" w:rsidRDefault="005224BC" w:rsidP="005D6F56">
      <w:pPr>
        <w:pStyle w:val="Default"/>
        <w:spacing w:line="480" w:lineRule="auto"/>
        <w:jc w:val="both"/>
        <w:rPr>
          <w:sz w:val="22"/>
          <w:szCs w:val="22"/>
        </w:rPr>
      </w:pPr>
    </w:p>
    <w:p w:rsidR="008233C1" w:rsidRDefault="005224BC" w:rsidP="008233C1">
      <w:pPr>
        <w:spacing w:line="480" w:lineRule="auto"/>
        <w:rPr>
          <w:rFonts w:ascii="Arial" w:hAnsi="Arial" w:cs="Arial"/>
          <w:sz w:val="22"/>
        </w:rPr>
      </w:pPr>
      <w:r w:rsidRPr="004E014F">
        <w:rPr>
          <w:rFonts w:ascii="Arial" w:hAnsi="Arial" w:cs="Arial"/>
          <w:sz w:val="22"/>
        </w:rPr>
        <w:t>Tables and Figure legends</w:t>
      </w:r>
    </w:p>
    <w:tbl>
      <w:tblPr>
        <w:tblW w:w="8521" w:type="dxa"/>
        <w:tblInd w:w="108" w:type="dxa"/>
        <w:tblLook w:val="04A0" w:firstRow="1" w:lastRow="0" w:firstColumn="1" w:lastColumn="0" w:noHBand="0" w:noVBand="1"/>
      </w:tblPr>
      <w:tblGrid>
        <w:gridCol w:w="1187"/>
        <w:gridCol w:w="850"/>
        <w:gridCol w:w="748"/>
        <w:gridCol w:w="1187"/>
        <w:gridCol w:w="1155"/>
        <w:gridCol w:w="1697"/>
        <w:gridCol w:w="1697"/>
      </w:tblGrid>
      <w:tr w:rsidR="008233C1" w:rsidRPr="008233C1" w:rsidTr="008233C1">
        <w:trPr>
          <w:trHeight w:val="276"/>
        </w:trPr>
        <w:tc>
          <w:tcPr>
            <w:tcW w:w="1187" w:type="dxa"/>
            <w:tcBorders>
              <w:top w:val="nil"/>
              <w:left w:val="nil"/>
              <w:bottom w:val="single" w:sz="8" w:space="0" w:color="auto"/>
              <w:right w:val="nil"/>
            </w:tcBorders>
            <w:shd w:val="clear" w:color="auto" w:fill="auto"/>
            <w:noWrap/>
            <w:vAlign w:val="bottom"/>
            <w:hideMark/>
          </w:tcPr>
          <w:p w:rsidR="001E667E" w:rsidRPr="008233C1" w:rsidRDefault="001E667E" w:rsidP="008233C1">
            <w:pPr>
              <w:widowControl/>
              <w:suppressAutoHyphens w:val="0"/>
              <w:jc w:val="left"/>
              <w:rPr>
                <w:rFonts w:eastAsia="Times New Roman"/>
                <w:color w:val="000000"/>
                <w:sz w:val="22"/>
              </w:rPr>
            </w:pPr>
          </w:p>
        </w:tc>
        <w:tc>
          <w:tcPr>
            <w:tcW w:w="850" w:type="dxa"/>
            <w:tcBorders>
              <w:top w:val="nil"/>
              <w:left w:val="nil"/>
              <w:bottom w:val="single" w:sz="8" w:space="0" w:color="auto"/>
              <w:right w:val="nil"/>
            </w:tcBorders>
            <w:shd w:val="clear" w:color="auto" w:fill="auto"/>
            <w:noWrap/>
            <w:vAlign w:val="bottom"/>
            <w:hideMark/>
          </w:tcPr>
          <w:p w:rsidR="008233C1" w:rsidRPr="008233C1" w:rsidRDefault="008233C1" w:rsidP="008233C1">
            <w:pPr>
              <w:widowControl/>
              <w:suppressAutoHyphens w:val="0"/>
              <w:jc w:val="left"/>
              <w:rPr>
                <w:rFonts w:eastAsia="Times New Roman"/>
                <w:color w:val="000000"/>
                <w:sz w:val="22"/>
              </w:rPr>
            </w:pPr>
            <w:r w:rsidRPr="008233C1">
              <w:rPr>
                <w:rFonts w:eastAsia="Times New Roman"/>
                <w:color w:val="000000"/>
                <w:sz w:val="22"/>
              </w:rPr>
              <w:t> </w:t>
            </w:r>
          </w:p>
        </w:tc>
        <w:tc>
          <w:tcPr>
            <w:tcW w:w="748" w:type="dxa"/>
            <w:tcBorders>
              <w:top w:val="nil"/>
              <w:left w:val="nil"/>
              <w:bottom w:val="single" w:sz="8" w:space="0" w:color="auto"/>
              <w:right w:val="nil"/>
            </w:tcBorders>
            <w:shd w:val="clear" w:color="auto" w:fill="auto"/>
            <w:noWrap/>
            <w:vAlign w:val="bottom"/>
            <w:hideMark/>
          </w:tcPr>
          <w:p w:rsidR="008233C1" w:rsidRPr="008233C1" w:rsidRDefault="008233C1" w:rsidP="008233C1">
            <w:pPr>
              <w:widowControl/>
              <w:suppressAutoHyphens w:val="0"/>
              <w:jc w:val="left"/>
              <w:rPr>
                <w:rFonts w:eastAsia="Times New Roman"/>
                <w:color w:val="000000"/>
                <w:sz w:val="22"/>
              </w:rPr>
            </w:pPr>
            <w:r w:rsidRPr="008233C1">
              <w:rPr>
                <w:rFonts w:eastAsia="Times New Roman"/>
                <w:color w:val="000000"/>
                <w:sz w:val="22"/>
              </w:rPr>
              <w:t> </w:t>
            </w:r>
          </w:p>
        </w:tc>
        <w:tc>
          <w:tcPr>
            <w:tcW w:w="1187" w:type="dxa"/>
            <w:tcBorders>
              <w:top w:val="nil"/>
              <w:left w:val="nil"/>
              <w:bottom w:val="single" w:sz="8" w:space="0" w:color="auto"/>
              <w:right w:val="nil"/>
            </w:tcBorders>
            <w:shd w:val="clear" w:color="auto" w:fill="auto"/>
            <w:noWrap/>
            <w:vAlign w:val="bottom"/>
            <w:hideMark/>
          </w:tcPr>
          <w:p w:rsidR="008233C1" w:rsidRPr="008233C1" w:rsidRDefault="008233C1" w:rsidP="008233C1">
            <w:pPr>
              <w:widowControl/>
              <w:suppressAutoHyphens w:val="0"/>
              <w:jc w:val="left"/>
              <w:rPr>
                <w:rFonts w:eastAsia="Times New Roman"/>
                <w:color w:val="000000"/>
                <w:sz w:val="22"/>
              </w:rPr>
            </w:pPr>
            <w:r w:rsidRPr="008233C1">
              <w:rPr>
                <w:rFonts w:eastAsia="Times New Roman"/>
                <w:color w:val="000000"/>
                <w:sz w:val="22"/>
              </w:rPr>
              <w:t> </w:t>
            </w:r>
          </w:p>
        </w:tc>
        <w:tc>
          <w:tcPr>
            <w:tcW w:w="1155" w:type="dxa"/>
            <w:tcBorders>
              <w:top w:val="nil"/>
              <w:left w:val="nil"/>
              <w:bottom w:val="single" w:sz="8" w:space="0" w:color="auto"/>
              <w:right w:val="nil"/>
            </w:tcBorders>
            <w:shd w:val="clear" w:color="auto" w:fill="auto"/>
            <w:noWrap/>
            <w:vAlign w:val="bottom"/>
            <w:hideMark/>
          </w:tcPr>
          <w:p w:rsidR="008233C1" w:rsidRPr="008233C1" w:rsidRDefault="008233C1" w:rsidP="008233C1">
            <w:pPr>
              <w:widowControl/>
              <w:suppressAutoHyphens w:val="0"/>
              <w:jc w:val="left"/>
              <w:rPr>
                <w:rFonts w:eastAsia="Times New Roman"/>
                <w:color w:val="000000"/>
                <w:sz w:val="22"/>
              </w:rPr>
            </w:pPr>
            <w:r w:rsidRPr="008233C1">
              <w:rPr>
                <w:rFonts w:eastAsia="Times New Roman"/>
                <w:color w:val="000000"/>
                <w:sz w:val="22"/>
              </w:rPr>
              <w:t> </w:t>
            </w:r>
          </w:p>
        </w:tc>
        <w:tc>
          <w:tcPr>
            <w:tcW w:w="1697" w:type="dxa"/>
            <w:tcBorders>
              <w:top w:val="nil"/>
              <w:left w:val="nil"/>
              <w:bottom w:val="single" w:sz="8" w:space="0" w:color="auto"/>
              <w:right w:val="nil"/>
            </w:tcBorders>
            <w:shd w:val="clear" w:color="auto" w:fill="auto"/>
            <w:noWrap/>
            <w:vAlign w:val="bottom"/>
            <w:hideMark/>
          </w:tcPr>
          <w:p w:rsidR="008233C1" w:rsidRPr="008233C1" w:rsidRDefault="008233C1" w:rsidP="008233C1">
            <w:pPr>
              <w:widowControl/>
              <w:suppressAutoHyphens w:val="0"/>
              <w:jc w:val="left"/>
              <w:rPr>
                <w:rFonts w:eastAsia="Times New Roman"/>
                <w:color w:val="000000"/>
                <w:sz w:val="22"/>
              </w:rPr>
            </w:pPr>
            <w:r w:rsidRPr="008233C1">
              <w:rPr>
                <w:rFonts w:eastAsia="Times New Roman"/>
                <w:color w:val="000000"/>
                <w:sz w:val="22"/>
              </w:rPr>
              <w:t> </w:t>
            </w:r>
          </w:p>
        </w:tc>
        <w:tc>
          <w:tcPr>
            <w:tcW w:w="1697" w:type="dxa"/>
            <w:tcBorders>
              <w:top w:val="nil"/>
              <w:left w:val="nil"/>
              <w:bottom w:val="single" w:sz="8" w:space="0" w:color="auto"/>
              <w:right w:val="nil"/>
            </w:tcBorders>
            <w:shd w:val="clear" w:color="auto" w:fill="auto"/>
            <w:noWrap/>
            <w:vAlign w:val="bottom"/>
            <w:hideMark/>
          </w:tcPr>
          <w:p w:rsidR="008233C1" w:rsidRPr="008233C1" w:rsidRDefault="008233C1" w:rsidP="008233C1">
            <w:pPr>
              <w:widowControl/>
              <w:suppressAutoHyphens w:val="0"/>
              <w:jc w:val="left"/>
              <w:rPr>
                <w:rFonts w:eastAsia="Times New Roman"/>
                <w:color w:val="000000"/>
                <w:sz w:val="22"/>
              </w:rPr>
            </w:pPr>
            <w:r w:rsidRPr="008233C1">
              <w:rPr>
                <w:rFonts w:eastAsia="Times New Roman"/>
                <w:color w:val="000000"/>
                <w:sz w:val="22"/>
              </w:rPr>
              <w:t> </w:t>
            </w:r>
          </w:p>
        </w:tc>
      </w:tr>
      <w:tr w:rsidR="008233C1" w:rsidRPr="008233C1" w:rsidTr="008233C1">
        <w:trPr>
          <w:trHeight w:val="276"/>
        </w:trPr>
        <w:tc>
          <w:tcPr>
            <w:tcW w:w="1187" w:type="dxa"/>
            <w:tcBorders>
              <w:top w:val="nil"/>
              <w:left w:val="nil"/>
              <w:bottom w:val="single" w:sz="8" w:space="0" w:color="auto"/>
              <w:right w:val="nil"/>
            </w:tcBorders>
            <w:shd w:val="clear" w:color="auto" w:fill="auto"/>
            <w:noWrap/>
            <w:vAlign w:val="bottom"/>
            <w:hideMark/>
          </w:tcPr>
          <w:p w:rsidR="008233C1" w:rsidRPr="008233C1" w:rsidRDefault="008233C1" w:rsidP="008233C1">
            <w:pPr>
              <w:widowControl/>
              <w:suppressAutoHyphens w:val="0"/>
              <w:jc w:val="left"/>
              <w:rPr>
                <w:rFonts w:eastAsia="Times New Roman"/>
                <w:color w:val="000000"/>
                <w:sz w:val="22"/>
              </w:rPr>
            </w:pPr>
            <w:r w:rsidRPr="008233C1">
              <w:rPr>
                <w:rFonts w:eastAsia="Times New Roman"/>
                <w:color w:val="000000"/>
                <w:sz w:val="22"/>
              </w:rPr>
              <w:t> </w:t>
            </w:r>
          </w:p>
        </w:tc>
        <w:tc>
          <w:tcPr>
            <w:tcW w:w="850" w:type="dxa"/>
            <w:tcBorders>
              <w:top w:val="nil"/>
              <w:left w:val="nil"/>
              <w:bottom w:val="single" w:sz="8" w:space="0" w:color="auto"/>
              <w:right w:val="nil"/>
            </w:tcBorders>
            <w:shd w:val="clear" w:color="auto" w:fill="auto"/>
            <w:noWrap/>
            <w:vAlign w:val="bottom"/>
            <w:hideMark/>
          </w:tcPr>
          <w:p w:rsidR="008233C1" w:rsidRPr="008233C1" w:rsidRDefault="008233C1" w:rsidP="008233C1">
            <w:pPr>
              <w:widowControl/>
              <w:suppressAutoHyphens w:val="0"/>
              <w:jc w:val="left"/>
              <w:rPr>
                <w:rFonts w:eastAsia="Times New Roman"/>
                <w:color w:val="000000"/>
                <w:sz w:val="22"/>
              </w:rPr>
            </w:pPr>
            <w:r w:rsidRPr="008233C1">
              <w:rPr>
                <w:rFonts w:eastAsia="Times New Roman"/>
                <w:color w:val="000000"/>
                <w:sz w:val="22"/>
              </w:rPr>
              <w:t>Colon</w:t>
            </w:r>
          </w:p>
        </w:tc>
        <w:tc>
          <w:tcPr>
            <w:tcW w:w="748" w:type="dxa"/>
            <w:tcBorders>
              <w:top w:val="nil"/>
              <w:left w:val="nil"/>
              <w:bottom w:val="single" w:sz="8" w:space="0" w:color="auto"/>
              <w:right w:val="nil"/>
            </w:tcBorders>
            <w:shd w:val="clear" w:color="auto" w:fill="auto"/>
            <w:noWrap/>
            <w:vAlign w:val="bottom"/>
            <w:hideMark/>
          </w:tcPr>
          <w:p w:rsidR="008233C1" w:rsidRPr="008233C1" w:rsidRDefault="008233C1" w:rsidP="008233C1">
            <w:pPr>
              <w:widowControl/>
              <w:suppressAutoHyphens w:val="0"/>
              <w:jc w:val="left"/>
              <w:rPr>
                <w:rFonts w:eastAsia="Times New Roman"/>
                <w:color w:val="000000"/>
                <w:sz w:val="22"/>
              </w:rPr>
            </w:pPr>
            <w:r w:rsidRPr="008233C1">
              <w:rPr>
                <w:rFonts w:eastAsia="Times New Roman"/>
                <w:color w:val="000000"/>
                <w:sz w:val="22"/>
              </w:rPr>
              <w:t>Lung</w:t>
            </w:r>
          </w:p>
        </w:tc>
        <w:tc>
          <w:tcPr>
            <w:tcW w:w="1187" w:type="dxa"/>
            <w:tcBorders>
              <w:top w:val="nil"/>
              <w:left w:val="nil"/>
              <w:bottom w:val="single" w:sz="8" w:space="0" w:color="auto"/>
              <w:right w:val="nil"/>
            </w:tcBorders>
            <w:shd w:val="clear" w:color="auto" w:fill="auto"/>
            <w:noWrap/>
            <w:vAlign w:val="bottom"/>
            <w:hideMark/>
          </w:tcPr>
          <w:p w:rsidR="008233C1" w:rsidRPr="008233C1" w:rsidRDefault="008233C1" w:rsidP="008233C1">
            <w:pPr>
              <w:widowControl/>
              <w:suppressAutoHyphens w:val="0"/>
              <w:jc w:val="left"/>
              <w:rPr>
                <w:rFonts w:eastAsia="Times New Roman"/>
                <w:color w:val="000000"/>
                <w:sz w:val="22"/>
              </w:rPr>
            </w:pPr>
            <w:r w:rsidRPr="008233C1">
              <w:rPr>
                <w:rFonts w:eastAsia="Times New Roman"/>
                <w:color w:val="000000"/>
                <w:sz w:val="22"/>
              </w:rPr>
              <w:t>Pancreas</w:t>
            </w:r>
          </w:p>
        </w:tc>
        <w:tc>
          <w:tcPr>
            <w:tcW w:w="1155" w:type="dxa"/>
            <w:tcBorders>
              <w:top w:val="nil"/>
              <w:left w:val="nil"/>
              <w:bottom w:val="single" w:sz="8" w:space="0" w:color="auto"/>
              <w:right w:val="nil"/>
            </w:tcBorders>
            <w:shd w:val="clear" w:color="auto" w:fill="auto"/>
            <w:noWrap/>
            <w:vAlign w:val="bottom"/>
            <w:hideMark/>
          </w:tcPr>
          <w:p w:rsidR="008233C1" w:rsidRPr="008233C1" w:rsidRDefault="008233C1" w:rsidP="008233C1">
            <w:pPr>
              <w:widowControl/>
              <w:suppressAutoHyphens w:val="0"/>
              <w:jc w:val="left"/>
              <w:rPr>
                <w:rFonts w:eastAsia="Times New Roman"/>
                <w:color w:val="000000"/>
                <w:sz w:val="22"/>
              </w:rPr>
            </w:pPr>
            <w:r w:rsidRPr="008233C1">
              <w:rPr>
                <w:rFonts w:eastAsia="Times New Roman"/>
                <w:color w:val="000000"/>
                <w:sz w:val="22"/>
              </w:rPr>
              <w:t>Normal1</w:t>
            </w:r>
          </w:p>
        </w:tc>
        <w:tc>
          <w:tcPr>
            <w:tcW w:w="1697" w:type="dxa"/>
            <w:tcBorders>
              <w:top w:val="nil"/>
              <w:left w:val="nil"/>
              <w:bottom w:val="single" w:sz="8" w:space="0" w:color="auto"/>
              <w:right w:val="nil"/>
            </w:tcBorders>
            <w:shd w:val="clear" w:color="auto" w:fill="auto"/>
            <w:noWrap/>
            <w:vAlign w:val="bottom"/>
            <w:hideMark/>
          </w:tcPr>
          <w:p w:rsidR="008233C1" w:rsidRPr="008233C1" w:rsidRDefault="008233C1" w:rsidP="008233C1">
            <w:pPr>
              <w:widowControl/>
              <w:suppressAutoHyphens w:val="0"/>
              <w:jc w:val="left"/>
              <w:rPr>
                <w:rFonts w:eastAsia="Times New Roman"/>
                <w:color w:val="000000"/>
                <w:sz w:val="22"/>
              </w:rPr>
            </w:pPr>
            <w:r w:rsidRPr="008233C1">
              <w:rPr>
                <w:rFonts w:eastAsia="Times New Roman"/>
                <w:color w:val="000000"/>
                <w:sz w:val="22"/>
              </w:rPr>
              <w:t>SEN</w:t>
            </w:r>
          </w:p>
        </w:tc>
        <w:tc>
          <w:tcPr>
            <w:tcW w:w="1697" w:type="dxa"/>
            <w:tcBorders>
              <w:top w:val="nil"/>
              <w:left w:val="nil"/>
              <w:bottom w:val="single" w:sz="8" w:space="0" w:color="auto"/>
              <w:right w:val="nil"/>
            </w:tcBorders>
            <w:shd w:val="clear" w:color="auto" w:fill="auto"/>
            <w:noWrap/>
            <w:vAlign w:val="bottom"/>
            <w:hideMark/>
          </w:tcPr>
          <w:p w:rsidR="008233C1" w:rsidRPr="008233C1" w:rsidRDefault="008233C1" w:rsidP="008233C1">
            <w:pPr>
              <w:widowControl/>
              <w:suppressAutoHyphens w:val="0"/>
              <w:jc w:val="left"/>
              <w:rPr>
                <w:rFonts w:eastAsia="Times New Roman"/>
                <w:color w:val="000000"/>
                <w:sz w:val="22"/>
              </w:rPr>
            </w:pPr>
            <w:r w:rsidRPr="008233C1">
              <w:rPr>
                <w:rFonts w:eastAsia="Times New Roman"/>
                <w:color w:val="000000"/>
                <w:sz w:val="22"/>
              </w:rPr>
              <w:t>SPE</w:t>
            </w:r>
          </w:p>
        </w:tc>
      </w:tr>
      <w:tr w:rsidR="008233C1" w:rsidRPr="008233C1" w:rsidTr="008233C1">
        <w:trPr>
          <w:trHeight w:val="265"/>
        </w:trPr>
        <w:tc>
          <w:tcPr>
            <w:tcW w:w="1187" w:type="dxa"/>
            <w:tcBorders>
              <w:top w:val="nil"/>
              <w:left w:val="nil"/>
              <w:bottom w:val="nil"/>
              <w:right w:val="nil"/>
            </w:tcBorders>
            <w:shd w:val="clear" w:color="auto" w:fill="auto"/>
            <w:noWrap/>
            <w:vAlign w:val="bottom"/>
            <w:hideMark/>
          </w:tcPr>
          <w:p w:rsidR="008233C1" w:rsidRPr="008233C1" w:rsidRDefault="008233C1" w:rsidP="008233C1">
            <w:pPr>
              <w:widowControl/>
              <w:suppressAutoHyphens w:val="0"/>
              <w:jc w:val="left"/>
              <w:rPr>
                <w:rFonts w:eastAsia="Times New Roman"/>
                <w:color w:val="000000"/>
                <w:sz w:val="22"/>
              </w:rPr>
            </w:pPr>
            <w:r w:rsidRPr="008233C1">
              <w:rPr>
                <w:rFonts w:eastAsia="Times New Roman"/>
                <w:color w:val="000000"/>
                <w:sz w:val="22"/>
              </w:rPr>
              <w:t>Colon</w:t>
            </w:r>
          </w:p>
        </w:tc>
        <w:tc>
          <w:tcPr>
            <w:tcW w:w="850" w:type="dxa"/>
            <w:tcBorders>
              <w:top w:val="nil"/>
              <w:left w:val="nil"/>
              <w:bottom w:val="nil"/>
              <w:right w:val="nil"/>
            </w:tcBorders>
            <w:shd w:val="clear" w:color="auto" w:fill="auto"/>
            <w:noWrap/>
            <w:vAlign w:val="bottom"/>
            <w:hideMark/>
          </w:tcPr>
          <w:p w:rsidR="008233C1" w:rsidRPr="008233C1" w:rsidRDefault="008233C1" w:rsidP="008233C1">
            <w:pPr>
              <w:widowControl/>
              <w:suppressAutoHyphens w:val="0"/>
              <w:jc w:val="right"/>
              <w:rPr>
                <w:rFonts w:eastAsia="Times New Roman"/>
                <w:color w:val="FF0000"/>
                <w:sz w:val="22"/>
              </w:rPr>
            </w:pPr>
            <w:r w:rsidRPr="008233C1">
              <w:rPr>
                <w:rFonts w:eastAsia="Times New Roman"/>
                <w:color w:val="FF0000"/>
                <w:sz w:val="22"/>
              </w:rPr>
              <w:t>6.98</w:t>
            </w:r>
          </w:p>
        </w:tc>
        <w:tc>
          <w:tcPr>
            <w:tcW w:w="748" w:type="dxa"/>
            <w:tcBorders>
              <w:top w:val="nil"/>
              <w:left w:val="nil"/>
              <w:bottom w:val="nil"/>
              <w:right w:val="nil"/>
            </w:tcBorders>
            <w:shd w:val="clear" w:color="auto" w:fill="auto"/>
            <w:noWrap/>
            <w:vAlign w:val="bottom"/>
            <w:hideMark/>
          </w:tcPr>
          <w:p w:rsidR="008233C1" w:rsidRPr="008233C1" w:rsidRDefault="008233C1" w:rsidP="008233C1">
            <w:pPr>
              <w:widowControl/>
              <w:suppressAutoHyphens w:val="0"/>
              <w:jc w:val="right"/>
              <w:rPr>
                <w:rFonts w:eastAsia="Times New Roman"/>
                <w:color w:val="000000"/>
                <w:sz w:val="22"/>
              </w:rPr>
            </w:pPr>
            <w:r w:rsidRPr="008233C1">
              <w:rPr>
                <w:rFonts w:eastAsia="Times New Roman"/>
                <w:color w:val="000000"/>
                <w:sz w:val="22"/>
              </w:rPr>
              <w:t>2.62</w:t>
            </w:r>
          </w:p>
        </w:tc>
        <w:tc>
          <w:tcPr>
            <w:tcW w:w="1187" w:type="dxa"/>
            <w:tcBorders>
              <w:top w:val="nil"/>
              <w:left w:val="nil"/>
              <w:bottom w:val="nil"/>
              <w:right w:val="nil"/>
            </w:tcBorders>
            <w:shd w:val="clear" w:color="auto" w:fill="auto"/>
            <w:noWrap/>
            <w:vAlign w:val="bottom"/>
            <w:hideMark/>
          </w:tcPr>
          <w:p w:rsidR="008233C1" w:rsidRPr="008233C1" w:rsidRDefault="008233C1" w:rsidP="008233C1">
            <w:pPr>
              <w:widowControl/>
              <w:suppressAutoHyphens w:val="0"/>
              <w:jc w:val="right"/>
              <w:rPr>
                <w:rFonts w:eastAsia="Times New Roman"/>
                <w:color w:val="000000"/>
                <w:sz w:val="22"/>
              </w:rPr>
            </w:pPr>
            <w:r w:rsidRPr="008233C1">
              <w:rPr>
                <w:rFonts w:eastAsia="Times New Roman"/>
                <w:color w:val="000000"/>
                <w:sz w:val="22"/>
              </w:rPr>
              <w:t>0.35</w:t>
            </w:r>
          </w:p>
        </w:tc>
        <w:tc>
          <w:tcPr>
            <w:tcW w:w="1155" w:type="dxa"/>
            <w:tcBorders>
              <w:top w:val="nil"/>
              <w:left w:val="nil"/>
              <w:bottom w:val="nil"/>
              <w:right w:val="nil"/>
            </w:tcBorders>
            <w:shd w:val="clear" w:color="auto" w:fill="auto"/>
            <w:noWrap/>
            <w:vAlign w:val="bottom"/>
            <w:hideMark/>
          </w:tcPr>
          <w:p w:rsidR="008233C1" w:rsidRPr="008233C1" w:rsidRDefault="008233C1" w:rsidP="008233C1">
            <w:pPr>
              <w:widowControl/>
              <w:suppressAutoHyphens w:val="0"/>
              <w:jc w:val="right"/>
              <w:rPr>
                <w:rFonts w:eastAsia="Times New Roman"/>
                <w:color w:val="000000"/>
                <w:sz w:val="22"/>
              </w:rPr>
            </w:pPr>
            <w:r w:rsidRPr="008233C1">
              <w:rPr>
                <w:rFonts w:eastAsia="Times New Roman"/>
                <w:color w:val="000000"/>
                <w:sz w:val="22"/>
              </w:rPr>
              <w:t>0.05</w:t>
            </w:r>
          </w:p>
        </w:tc>
        <w:tc>
          <w:tcPr>
            <w:tcW w:w="1697" w:type="dxa"/>
            <w:tcBorders>
              <w:top w:val="nil"/>
              <w:left w:val="nil"/>
              <w:bottom w:val="nil"/>
              <w:right w:val="nil"/>
            </w:tcBorders>
            <w:shd w:val="clear" w:color="auto" w:fill="auto"/>
            <w:noWrap/>
            <w:vAlign w:val="bottom"/>
            <w:hideMark/>
          </w:tcPr>
          <w:p w:rsidR="008233C1" w:rsidRPr="008233C1" w:rsidRDefault="008233C1" w:rsidP="008233C1">
            <w:pPr>
              <w:widowControl/>
              <w:suppressAutoHyphens w:val="0"/>
              <w:jc w:val="left"/>
              <w:rPr>
                <w:rFonts w:eastAsia="Times New Roman"/>
                <w:color w:val="000000"/>
                <w:sz w:val="22"/>
              </w:rPr>
            </w:pPr>
            <w:r w:rsidRPr="008233C1">
              <w:rPr>
                <w:rFonts w:eastAsia="Times New Roman"/>
                <w:color w:val="000000"/>
                <w:sz w:val="22"/>
              </w:rPr>
              <w:t>0.69(0.68-0.69)</w:t>
            </w:r>
          </w:p>
        </w:tc>
        <w:tc>
          <w:tcPr>
            <w:tcW w:w="1697" w:type="dxa"/>
            <w:tcBorders>
              <w:top w:val="nil"/>
              <w:left w:val="nil"/>
              <w:bottom w:val="nil"/>
              <w:right w:val="nil"/>
            </w:tcBorders>
            <w:shd w:val="clear" w:color="auto" w:fill="auto"/>
            <w:noWrap/>
            <w:vAlign w:val="bottom"/>
            <w:hideMark/>
          </w:tcPr>
          <w:p w:rsidR="008233C1" w:rsidRPr="008233C1" w:rsidRDefault="008233C1" w:rsidP="008233C1">
            <w:pPr>
              <w:widowControl/>
              <w:suppressAutoHyphens w:val="0"/>
              <w:jc w:val="left"/>
              <w:rPr>
                <w:rFonts w:eastAsia="Times New Roman"/>
                <w:color w:val="000000"/>
                <w:sz w:val="22"/>
              </w:rPr>
            </w:pPr>
            <w:r w:rsidRPr="008233C1">
              <w:rPr>
                <w:rFonts w:eastAsia="Times New Roman"/>
                <w:color w:val="000000"/>
                <w:sz w:val="22"/>
              </w:rPr>
              <w:t>0.86(0.86-0.86)</w:t>
            </w:r>
          </w:p>
        </w:tc>
      </w:tr>
      <w:tr w:rsidR="008233C1" w:rsidRPr="008233C1" w:rsidTr="008233C1">
        <w:trPr>
          <w:trHeight w:val="265"/>
        </w:trPr>
        <w:tc>
          <w:tcPr>
            <w:tcW w:w="1187" w:type="dxa"/>
            <w:tcBorders>
              <w:top w:val="nil"/>
              <w:left w:val="nil"/>
              <w:bottom w:val="nil"/>
              <w:right w:val="nil"/>
            </w:tcBorders>
            <w:shd w:val="clear" w:color="auto" w:fill="auto"/>
            <w:noWrap/>
            <w:vAlign w:val="bottom"/>
            <w:hideMark/>
          </w:tcPr>
          <w:p w:rsidR="008233C1" w:rsidRPr="008233C1" w:rsidRDefault="008233C1" w:rsidP="008233C1">
            <w:pPr>
              <w:widowControl/>
              <w:suppressAutoHyphens w:val="0"/>
              <w:jc w:val="left"/>
              <w:rPr>
                <w:rFonts w:eastAsia="Times New Roman"/>
                <w:color w:val="000000"/>
                <w:sz w:val="22"/>
              </w:rPr>
            </w:pPr>
            <w:r w:rsidRPr="008233C1">
              <w:rPr>
                <w:rFonts w:eastAsia="Times New Roman"/>
                <w:color w:val="000000"/>
                <w:sz w:val="22"/>
              </w:rPr>
              <w:t>Lung</w:t>
            </w:r>
          </w:p>
        </w:tc>
        <w:tc>
          <w:tcPr>
            <w:tcW w:w="850" w:type="dxa"/>
            <w:tcBorders>
              <w:top w:val="nil"/>
              <w:left w:val="nil"/>
              <w:bottom w:val="nil"/>
              <w:right w:val="nil"/>
            </w:tcBorders>
            <w:shd w:val="clear" w:color="auto" w:fill="auto"/>
            <w:noWrap/>
            <w:vAlign w:val="bottom"/>
            <w:hideMark/>
          </w:tcPr>
          <w:p w:rsidR="008233C1" w:rsidRPr="008233C1" w:rsidRDefault="008233C1" w:rsidP="008233C1">
            <w:pPr>
              <w:widowControl/>
              <w:suppressAutoHyphens w:val="0"/>
              <w:jc w:val="right"/>
              <w:rPr>
                <w:rFonts w:eastAsia="Times New Roman"/>
                <w:color w:val="000000"/>
                <w:sz w:val="22"/>
              </w:rPr>
            </w:pPr>
            <w:r w:rsidRPr="008233C1">
              <w:rPr>
                <w:rFonts w:eastAsia="Times New Roman"/>
                <w:color w:val="000000"/>
                <w:sz w:val="22"/>
              </w:rPr>
              <w:t>3.7</w:t>
            </w:r>
          </w:p>
        </w:tc>
        <w:tc>
          <w:tcPr>
            <w:tcW w:w="748" w:type="dxa"/>
            <w:tcBorders>
              <w:top w:val="nil"/>
              <w:left w:val="nil"/>
              <w:bottom w:val="nil"/>
              <w:right w:val="nil"/>
            </w:tcBorders>
            <w:shd w:val="clear" w:color="auto" w:fill="auto"/>
            <w:noWrap/>
            <w:vAlign w:val="bottom"/>
            <w:hideMark/>
          </w:tcPr>
          <w:p w:rsidR="008233C1" w:rsidRPr="008233C1" w:rsidRDefault="008233C1" w:rsidP="008233C1">
            <w:pPr>
              <w:widowControl/>
              <w:suppressAutoHyphens w:val="0"/>
              <w:jc w:val="right"/>
              <w:rPr>
                <w:rFonts w:eastAsia="Times New Roman"/>
                <w:color w:val="FF0000"/>
                <w:sz w:val="22"/>
              </w:rPr>
            </w:pPr>
            <w:r w:rsidRPr="008233C1">
              <w:rPr>
                <w:rFonts w:eastAsia="Times New Roman"/>
                <w:color w:val="FF0000"/>
                <w:sz w:val="22"/>
              </w:rPr>
              <w:t>5.49</w:t>
            </w:r>
          </w:p>
        </w:tc>
        <w:tc>
          <w:tcPr>
            <w:tcW w:w="1187" w:type="dxa"/>
            <w:tcBorders>
              <w:top w:val="nil"/>
              <w:left w:val="nil"/>
              <w:bottom w:val="nil"/>
              <w:right w:val="nil"/>
            </w:tcBorders>
            <w:shd w:val="clear" w:color="auto" w:fill="auto"/>
            <w:noWrap/>
            <w:vAlign w:val="bottom"/>
            <w:hideMark/>
          </w:tcPr>
          <w:p w:rsidR="008233C1" w:rsidRPr="008233C1" w:rsidRDefault="008233C1" w:rsidP="008233C1">
            <w:pPr>
              <w:widowControl/>
              <w:suppressAutoHyphens w:val="0"/>
              <w:jc w:val="right"/>
              <w:rPr>
                <w:rFonts w:eastAsia="Times New Roman"/>
                <w:color w:val="000000"/>
                <w:sz w:val="22"/>
              </w:rPr>
            </w:pPr>
            <w:r w:rsidRPr="008233C1">
              <w:rPr>
                <w:rFonts w:eastAsia="Times New Roman"/>
                <w:color w:val="000000"/>
                <w:sz w:val="22"/>
              </w:rPr>
              <w:t>0.68</w:t>
            </w:r>
          </w:p>
        </w:tc>
        <w:tc>
          <w:tcPr>
            <w:tcW w:w="1155" w:type="dxa"/>
            <w:tcBorders>
              <w:top w:val="nil"/>
              <w:left w:val="nil"/>
              <w:bottom w:val="nil"/>
              <w:right w:val="nil"/>
            </w:tcBorders>
            <w:shd w:val="clear" w:color="auto" w:fill="auto"/>
            <w:noWrap/>
            <w:vAlign w:val="bottom"/>
            <w:hideMark/>
          </w:tcPr>
          <w:p w:rsidR="008233C1" w:rsidRPr="008233C1" w:rsidRDefault="008233C1" w:rsidP="008233C1">
            <w:pPr>
              <w:widowControl/>
              <w:suppressAutoHyphens w:val="0"/>
              <w:jc w:val="right"/>
              <w:rPr>
                <w:rFonts w:eastAsia="Times New Roman"/>
                <w:color w:val="000000"/>
                <w:sz w:val="22"/>
              </w:rPr>
            </w:pPr>
            <w:r w:rsidRPr="008233C1">
              <w:rPr>
                <w:rFonts w:eastAsia="Times New Roman"/>
                <w:color w:val="000000"/>
                <w:sz w:val="22"/>
              </w:rPr>
              <w:t>0.13</w:t>
            </w:r>
          </w:p>
        </w:tc>
        <w:tc>
          <w:tcPr>
            <w:tcW w:w="1697" w:type="dxa"/>
            <w:tcBorders>
              <w:top w:val="nil"/>
              <w:left w:val="nil"/>
              <w:bottom w:val="nil"/>
              <w:right w:val="nil"/>
            </w:tcBorders>
            <w:shd w:val="clear" w:color="auto" w:fill="auto"/>
            <w:noWrap/>
            <w:vAlign w:val="bottom"/>
            <w:hideMark/>
          </w:tcPr>
          <w:p w:rsidR="008233C1" w:rsidRPr="008233C1" w:rsidRDefault="008233C1" w:rsidP="008233C1">
            <w:pPr>
              <w:widowControl/>
              <w:suppressAutoHyphens w:val="0"/>
              <w:jc w:val="left"/>
              <w:rPr>
                <w:rFonts w:eastAsia="Times New Roman"/>
                <w:color w:val="000000"/>
                <w:sz w:val="22"/>
              </w:rPr>
            </w:pPr>
            <w:r w:rsidRPr="008233C1">
              <w:rPr>
                <w:rFonts w:eastAsia="Times New Roman"/>
                <w:color w:val="000000"/>
                <w:sz w:val="22"/>
              </w:rPr>
              <w:t>0.52(0.52-0.52)</w:t>
            </w:r>
          </w:p>
        </w:tc>
        <w:tc>
          <w:tcPr>
            <w:tcW w:w="1697" w:type="dxa"/>
            <w:tcBorders>
              <w:top w:val="nil"/>
              <w:left w:val="nil"/>
              <w:bottom w:val="nil"/>
              <w:right w:val="nil"/>
            </w:tcBorders>
            <w:shd w:val="clear" w:color="auto" w:fill="auto"/>
            <w:noWrap/>
            <w:vAlign w:val="bottom"/>
            <w:hideMark/>
          </w:tcPr>
          <w:p w:rsidR="008233C1" w:rsidRPr="008233C1" w:rsidRDefault="008233C1" w:rsidP="008233C1">
            <w:pPr>
              <w:widowControl/>
              <w:suppressAutoHyphens w:val="0"/>
              <w:jc w:val="left"/>
              <w:rPr>
                <w:rFonts w:eastAsia="Times New Roman"/>
                <w:color w:val="000000"/>
                <w:sz w:val="22"/>
              </w:rPr>
            </w:pPr>
            <w:r w:rsidRPr="008233C1">
              <w:rPr>
                <w:rFonts w:eastAsia="Times New Roman"/>
                <w:color w:val="000000"/>
                <w:sz w:val="22"/>
              </w:rPr>
              <w:t>0.89(0.89-0.89)</w:t>
            </w:r>
          </w:p>
        </w:tc>
      </w:tr>
      <w:tr w:rsidR="008233C1" w:rsidRPr="008233C1" w:rsidTr="008233C1">
        <w:trPr>
          <w:trHeight w:val="265"/>
        </w:trPr>
        <w:tc>
          <w:tcPr>
            <w:tcW w:w="1187" w:type="dxa"/>
            <w:tcBorders>
              <w:top w:val="nil"/>
              <w:left w:val="nil"/>
              <w:bottom w:val="nil"/>
              <w:right w:val="nil"/>
            </w:tcBorders>
            <w:shd w:val="clear" w:color="auto" w:fill="auto"/>
            <w:noWrap/>
            <w:vAlign w:val="bottom"/>
            <w:hideMark/>
          </w:tcPr>
          <w:p w:rsidR="008233C1" w:rsidRPr="008233C1" w:rsidRDefault="008233C1" w:rsidP="008233C1">
            <w:pPr>
              <w:widowControl/>
              <w:suppressAutoHyphens w:val="0"/>
              <w:jc w:val="left"/>
              <w:rPr>
                <w:rFonts w:eastAsia="Times New Roman"/>
                <w:color w:val="000000"/>
                <w:sz w:val="22"/>
              </w:rPr>
            </w:pPr>
            <w:r w:rsidRPr="008233C1">
              <w:rPr>
                <w:rFonts w:eastAsia="Times New Roman"/>
                <w:color w:val="000000"/>
                <w:sz w:val="22"/>
              </w:rPr>
              <w:t>Pancreas</w:t>
            </w:r>
          </w:p>
        </w:tc>
        <w:tc>
          <w:tcPr>
            <w:tcW w:w="850" w:type="dxa"/>
            <w:tcBorders>
              <w:top w:val="nil"/>
              <w:left w:val="nil"/>
              <w:bottom w:val="nil"/>
              <w:right w:val="nil"/>
            </w:tcBorders>
            <w:shd w:val="clear" w:color="auto" w:fill="auto"/>
            <w:noWrap/>
            <w:vAlign w:val="bottom"/>
            <w:hideMark/>
          </w:tcPr>
          <w:p w:rsidR="008233C1" w:rsidRPr="008233C1" w:rsidRDefault="008233C1" w:rsidP="008233C1">
            <w:pPr>
              <w:widowControl/>
              <w:suppressAutoHyphens w:val="0"/>
              <w:jc w:val="right"/>
              <w:rPr>
                <w:rFonts w:eastAsia="Times New Roman"/>
                <w:color w:val="000000"/>
                <w:sz w:val="22"/>
              </w:rPr>
            </w:pPr>
            <w:r w:rsidRPr="008233C1">
              <w:rPr>
                <w:rFonts w:eastAsia="Times New Roman"/>
                <w:color w:val="000000"/>
                <w:sz w:val="22"/>
              </w:rPr>
              <w:t>1.27</w:t>
            </w:r>
          </w:p>
        </w:tc>
        <w:tc>
          <w:tcPr>
            <w:tcW w:w="748" w:type="dxa"/>
            <w:tcBorders>
              <w:top w:val="nil"/>
              <w:left w:val="nil"/>
              <w:bottom w:val="nil"/>
              <w:right w:val="nil"/>
            </w:tcBorders>
            <w:shd w:val="clear" w:color="auto" w:fill="auto"/>
            <w:noWrap/>
            <w:vAlign w:val="bottom"/>
            <w:hideMark/>
          </w:tcPr>
          <w:p w:rsidR="008233C1" w:rsidRPr="008233C1" w:rsidRDefault="008233C1" w:rsidP="008233C1">
            <w:pPr>
              <w:widowControl/>
              <w:suppressAutoHyphens w:val="0"/>
              <w:jc w:val="right"/>
              <w:rPr>
                <w:rFonts w:eastAsia="Times New Roman"/>
                <w:color w:val="000000"/>
                <w:sz w:val="22"/>
              </w:rPr>
            </w:pPr>
            <w:r w:rsidRPr="008233C1">
              <w:rPr>
                <w:rFonts w:eastAsia="Times New Roman"/>
                <w:color w:val="000000"/>
                <w:sz w:val="22"/>
              </w:rPr>
              <w:t>0.52</w:t>
            </w:r>
          </w:p>
        </w:tc>
        <w:tc>
          <w:tcPr>
            <w:tcW w:w="1187" w:type="dxa"/>
            <w:tcBorders>
              <w:top w:val="nil"/>
              <w:left w:val="nil"/>
              <w:bottom w:val="nil"/>
              <w:right w:val="nil"/>
            </w:tcBorders>
            <w:shd w:val="clear" w:color="auto" w:fill="auto"/>
            <w:noWrap/>
            <w:vAlign w:val="bottom"/>
            <w:hideMark/>
          </w:tcPr>
          <w:p w:rsidR="008233C1" w:rsidRPr="008233C1" w:rsidRDefault="008233C1" w:rsidP="008233C1">
            <w:pPr>
              <w:widowControl/>
              <w:suppressAutoHyphens w:val="0"/>
              <w:jc w:val="right"/>
              <w:rPr>
                <w:rFonts w:eastAsia="Times New Roman"/>
                <w:color w:val="FF0000"/>
                <w:sz w:val="22"/>
              </w:rPr>
            </w:pPr>
            <w:r w:rsidRPr="008233C1">
              <w:rPr>
                <w:rFonts w:eastAsia="Times New Roman"/>
                <w:color w:val="FF0000"/>
                <w:sz w:val="22"/>
              </w:rPr>
              <w:t>7.95</w:t>
            </w:r>
          </w:p>
        </w:tc>
        <w:tc>
          <w:tcPr>
            <w:tcW w:w="1155" w:type="dxa"/>
            <w:tcBorders>
              <w:top w:val="nil"/>
              <w:left w:val="nil"/>
              <w:bottom w:val="nil"/>
              <w:right w:val="nil"/>
            </w:tcBorders>
            <w:shd w:val="clear" w:color="auto" w:fill="auto"/>
            <w:noWrap/>
            <w:vAlign w:val="bottom"/>
            <w:hideMark/>
          </w:tcPr>
          <w:p w:rsidR="008233C1" w:rsidRPr="008233C1" w:rsidRDefault="008233C1" w:rsidP="008233C1">
            <w:pPr>
              <w:widowControl/>
              <w:suppressAutoHyphens w:val="0"/>
              <w:jc w:val="right"/>
              <w:rPr>
                <w:rFonts w:eastAsia="Times New Roman"/>
                <w:color w:val="000000"/>
                <w:sz w:val="22"/>
              </w:rPr>
            </w:pPr>
            <w:r w:rsidRPr="008233C1">
              <w:rPr>
                <w:rFonts w:eastAsia="Times New Roman"/>
                <w:color w:val="000000"/>
                <w:sz w:val="22"/>
              </w:rPr>
              <w:t>0.26</w:t>
            </w:r>
          </w:p>
        </w:tc>
        <w:tc>
          <w:tcPr>
            <w:tcW w:w="1697" w:type="dxa"/>
            <w:tcBorders>
              <w:top w:val="nil"/>
              <w:left w:val="nil"/>
              <w:bottom w:val="nil"/>
              <w:right w:val="nil"/>
            </w:tcBorders>
            <w:shd w:val="clear" w:color="auto" w:fill="auto"/>
            <w:noWrap/>
            <w:vAlign w:val="bottom"/>
            <w:hideMark/>
          </w:tcPr>
          <w:p w:rsidR="008233C1" w:rsidRPr="008233C1" w:rsidRDefault="008233C1" w:rsidP="008233C1">
            <w:pPr>
              <w:widowControl/>
              <w:suppressAutoHyphens w:val="0"/>
              <w:jc w:val="left"/>
              <w:rPr>
                <w:rFonts w:eastAsia="Times New Roman"/>
                <w:color w:val="000000"/>
                <w:sz w:val="22"/>
              </w:rPr>
            </w:pPr>
            <w:r w:rsidRPr="008233C1">
              <w:rPr>
                <w:rFonts w:eastAsia="Times New Roman"/>
                <w:color w:val="000000"/>
                <w:sz w:val="22"/>
              </w:rPr>
              <w:t>0.78(0.77-0.78)</w:t>
            </w:r>
          </w:p>
        </w:tc>
        <w:tc>
          <w:tcPr>
            <w:tcW w:w="1697" w:type="dxa"/>
            <w:tcBorders>
              <w:top w:val="nil"/>
              <w:left w:val="nil"/>
              <w:bottom w:val="nil"/>
              <w:right w:val="nil"/>
            </w:tcBorders>
            <w:shd w:val="clear" w:color="auto" w:fill="auto"/>
            <w:noWrap/>
            <w:vAlign w:val="bottom"/>
            <w:hideMark/>
          </w:tcPr>
          <w:p w:rsidR="008233C1" w:rsidRPr="008233C1" w:rsidRDefault="008233C1" w:rsidP="008233C1">
            <w:pPr>
              <w:widowControl/>
              <w:suppressAutoHyphens w:val="0"/>
              <w:jc w:val="left"/>
              <w:rPr>
                <w:rFonts w:eastAsia="Times New Roman"/>
                <w:color w:val="000000"/>
                <w:sz w:val="22"/>
              </w:rPr>
            </w:pPr>
            <w:r w:rsidRPr="008233C1">
              <w:rPr>
                <w:rFonts w:eastAsia="Times New Roman"/>
                <w:color w:val="000000"/>
                <w:sz w:val="22"/>
              </w:rPr>
              <w:t>0.96(0.96-0.97)</w:t>
            </w:r>
          </w:p>
        </w:tc>
      </w:tr>
      <w:tr w:rsidR="008233C1" w:rsidRPr="008233C1" w:rsidTr="008233C1">
        <w:trPr>
          <w:trHeight w:val="276"/>
        </w:trPr>
        <w:tc>
          <w:tcPr>
            <w:tcW w:w="1187" w:type="dxa"/>
            <w:tcBorders>
              <w:top w:val="nil"/>
              <w:left w:val="nil"/>
              <w:bottom w:val="single" w:sz="8" w:space="0" w:color="auto"/>
              <w:right w:val="nil"/>
            </w:tcBorders>
            <w:shd w:val="clear" w:color="auto" w:fill="auto"/>
            <w:noWrap/>
            <w:vAlign w:val="bottom"/>
            <w:hideMark/>
          </w:tcPr>
          <w:p w:rsidR="008233C1" w:rsidRPr="008233C1" w:rsidRDefault="008233C1" w:rsidP="008233C1">
            <w:pPr>
              <w:widowControl/>
              <w:suppressAutoHyphens w:val="0"/>
              <w:jc w:val="left"/>
              <w:rPr>
                <w:rFonts w:eastAsia="Times New Roman"/>
                <w:color w:val="000000"/>
                <w:sz w:val="22"/>
              </w:rPr>
            </w:pPr>
            <w:r w:rsidRPr="008233C1">
              <w:rPr>
                <w:rFonts w:eastAsia="Times New Roman"/>
                <w:color w:val="000000"/>
                <w:sz w:val="22"/>
              </w:rPr>
              <w:t>Normal1</w:t>
            </w:r>
          </w:p>
        </w:tc>
        <w:tc>
          <w:tcPr>
            <w:tcW w:w="850" w:type="dxa"/>
            <w:tcBorders>
              <w:top w:val="nil"/>
              <w:left w:val="nil"/>
              <w:bottom w:val="single" w:sz="8" w:space="0" w:color="auto"/>
              <w:right w:val="nil"/>
            </w:tcBorders>
            <w:shd w:val="clear" w:color="auto" w:fill="auto"/>
            <w:noWrap/>
            <w:vAlign w:val="bottom"/>
            <w:hideMark/>
          </w:tcPr>
          <w:p w:rsidR="008233C1" w:rsidRPr="008233C1" w:rsidRDefault="008233C1" w:rsidP="008233C1">
            <w:pPr>
              <w:widowControl/>
              <w:suppressAutoHyphens w:val="0"/>
              <w:jc w:val="right"/>
              <w:rPr>
                <w:rFonts w:eastAsia="Times New Roman"/>
                <w:color w:val="000000"/>
                <w:sz w:val="22"/>
              </w:rPr>
            </w:pPr>
            <w:r w:rsidRPr="008233C1">
              <w:rPr>
                <w:rFonts w:eastAsia="Times New Roman"/>
                <w:color w:val="000000"/>
                <w:sz w:val="22"/>
              </w:rPr>
              <w:t>0.65</w:t>
            </w:r>
          </w:p>
        </w:tc>
        <w:tc>
          <w:tcPr>
            <w:tcW w:w="748" w:type="dxa"/>
            <w:tcBorders>
              <w:top w:val="nil"/>
              <w:left w:val="nil"/>
              <w:bottom w:val="single" w:sz="8" w:space="0" w:color="auto"/>
              <w:right w:val="nil"/>
            </w:tcBorders>
            <w:shd w:val="clear" w:color="auto" w:fill="auto"/>
            <w:noWrap/>
            <w:vAlign w:val="bottom"/>
            <w:hideMark/>
          </w:tcPr>
          <w:p w:rsidR="008233C1" w:rsidRPr="008233C1" w:rsidRDefault="008233C1" w:rsidP="008233C1">
            <w:pPr>
              <w:widowControl/>
              <w:suppressAutoHyphens w:val="0"/>
              <w:jc w:val="right"/>
              <w:rPr>
                <w:rFonts w:eastAsia="Times New Roman"/>
                <w:color w:val="000000"/>
                <w:sz w:val="22"/>
              </w:rPr>
            </w:pPr>
            <w:r w:rsidRPr="008233C1">
              <w:rPr>
                <w:rFonts w:eastAsia="Times New Roman"/>
                <w:color w:val="000000"/>
                <w:sz w:val="22"/>
              </w:rPr>
              <w:t>1.64</w:t>
            </w:r>
          </w:p>
        </w:tc>
        <w:tc>
          <w:tcPr>
            <w:tcW w:w="1187" w:type="dxa"/>
            <w:tcBorders>
              <w:top w:val="nil"/>
              <w:left w:val="nil"/>
              <w:bottom w:val="single" w:sz="8" w:space="0" w:color="auto"/>
              <w:right w:val="nil"/>
            </w:tcBorders>
            <w:shd w:val="clear" w:color="auto" w:fill="auto"/>
            <w:noWrap/>
            <w:vAlign w:val="bottom"/>
            <w:hideMark/>
          </w:tcPr>
          <w:p w:rsidR="008233C1" w:rsidRPr="008233C1" w:rsidRDefault="008233C1" w:rsidP="008233C1">
            <w:pPr>
              <w:widowControl/>
              <w:suppressAutoHyphens w:val="0"/>
              <w:jc w:val="right"/>
              <w:rPr>
                <w:rFonts w:eastAsia="Times New Roman"/>
                <w:color w:val="000000"/>
                <w:sz w:val="22"/>
              </w:rPr>
            </w:pPr>
            <w:r w:rsidRPr="008233C1">
              <w:rPr>
                <w:rFonts w:eastAsia="Times New Roman"/>
                <w:color w:val="000000"/>
                <w:sz w:val="22"/>
              </w:rPr>
              <w:t>0.53</w:t>
            </w:r>
          </w:p>
        </w:tc>
        <w:tc>
          <w:tcPr>
            <w:tcW w:w="1155" w:type="dxa"/>
            <w:tcBorders>
              <w:top w:val="nil"/>
              <w:left w:val="nil"/>
              <w:bottom w:val="single" w:sz="8" w:space="0" w:color="auto"/>
              <w:right w:val="nil"/>
            </w:tcBorders>
            <w:shd w:val="clear" w:color="auto" w:fill="auto"/>
            <w:noWrap/>
            <w:vAlign w:val="bottom"/>
            <w:hideMark/>
          </w:tcPr>
          <w:p w:rsidR="008233C1" w:rsidRPr="008233C1" w:rsidRDefault="008233C1" w:rsidP="008233C1">
            <w:pPr>
              <w:widowControl/>
              <w:suppressAutoHyphens w:val="0"/>
              <w:jc w:val="right"/>
              <w:rPr>
                <w:rFonts w:eastAsia="Times New Roman"/>
                <w:color w:val="FF0000"/>
                <w:sz w:val="22"/>
              </w:rPr>
            </w:pPr>
            <w:r w:rsidRPr="008233C1">
              <w:rPr>
                <w:rFonts w:eastAsia="Times New Roman"/>
                <w:color w:val="FF0000"/>
                <w:sz w:val="22"/>
              </w:rPr>
              <w:t>17.18</w:t>
            </w:r>
          </w:p>
        </w:tc>
        <w:tc>
          <w:tcPr>
            <w:tcW w:w="1697" w:type="dxa"/>
            <w:tcBorders>
              <w:top w:val="nil"/>
              <w:left w:val="nil"/>
              <w:bottom w:val="single" w:sz="8" w:space="0" w:color="auto"/>
              <w:right w:val="nil"/>
            </w:tcBorders>
            <w:shd w:val="clear" w:color="auto" w:fill="auto"/>
            <w:noWrap/>
            <w:vAlign w:val="bottom"/>
            <w:hideMark/>
          </w:tcPr>
          <w:p w:rsidR="008233C1" w:rsidRPr="008233C1" w:rsidRDefault="008233C1" w:rsidP="008233C1">
            <w:pPr>
              <w:widowControl/>
              <w:suppressAutoHyphens w:val="0"/>
              <w:jc w:val="left"/>
              <w:rPr>
                <w:rFonts w:eastAsia="Times New Roman"/>
                <w:color w:val="000000"/>
                <w:sz w:val="22"/>
              </w:rPr>
            </w:pPr>
            <w:r w:rsidRPr="008233C1">
              <w:rPr>
                <w:rFonts w:eastAsia="Times New Roman"/>
                <w:color w:val="000000"/>
                <w:sz w:val="22"/>
              </w:rPr>
              <w:t>0.83(0.83-0.84)</w:t>
            </w:r>
          </w:p>
        </w:tc>
        <w:tc>
          <w:tcPr>
            <w:tcW w:w="1697" w:type="dxa"/>
            <w:tcBorders>
              <w:top w:val="nil"/>
              <w:left w:val="nil"/>
              <w:bottom w:val="single" w:sz="8" w:space="0" w:color="auto"/>
              <w:right w:val="nil"/>
            </w:tcBorders>
            <w:shd w:val="clear" w:color="auto" w:fill="auto"/>
            <w:noWrap/>
            <w:vAlign w:val="bottom"/>
            <w:hideMark/>
          </w:tcPr>
          <w:p w:rsidR="008233C1" w:rsidRPr="008233C1" w:rsidRDefault="008233C1" w:rsidP="008233C1">
            <w:pPr>
              <w:widowControl/>
              <w:suppressAutoHyphens w:val="0"/>
              <w:jc w:val="left"/>
              <w:rPr>
                <w:rFonts w:eastAsia="Times New Roman"/>
                <w:color w:val="000000"/>
                <w:sz w:val="22"/>
              </w:rPr>
            </w:pPr>
            <w:r w:rsidRPr="008233C1">
              <w:rPr>
                <w:rFonts w:eastAsia="Times New Roman"/>
                <w:color w:val="000000"/>
                <w:sz w:val="22"/>
              </w:rPr>
              <w:t>0.99(0.99-0.99)</w:t>
            </w:r>
          </w:p>
        </w:tc>
      </w:tr>
    </w:tbl>
    <w:p w:rsidR="000E16D0" w:rsidRDefault="00D3448E" w:rsidP="008233C1">
      <w:pPr>
        <w:spacing w:line="480" w:lineRule="auto"/>
        <w:rPr>
          <w:rFonts w:ascii="Arial" w:eastAsia="Times New Roman" w:hAnsi="Arial" w:cs="Arial"/>
          <w:color w:val="000000"/>
        </w:rPr>
      </w:pPr>
      <w:r w:rsidRPr="002C6B96">
        <w:rPr>
          <w:rFonts w:ascii="Arial" w:eastAsia="Times New Roman" w:hAnsi="Arial" w:cs="Arial"/>
          <w:color w:val="000000"/>
        </w:rPr>
        <w:t xml:space="preserve">Random forest were conducted with 100 times to make sure the prediction model were with high reproducibility and the average prediction number were recorded in the tables. </w:t>
      </w:r>
    </w:p>
    <w:p w:rsidR="008233C1" w:rsidRDefault="008233C1" w:rsidP="00D3448E">
      <w:pPr>
        <w:spacing w:line="480" w:lineRule="auto"/>
        <w:rPr>
          <w:rFonts w:ascii="Arial" w:eastAsia="Times New Roman" w:hAnsi="Arial" w:cs="Arial"/>
          <w:color w:val="000000"/>
        </w:rPr>
      </w:pPr>
    </w:p>
    <w:p w:rsidR="00633E35" w:rsidRDefault="00633E35" w:rsidP="00D3448E">
      <w:pPr>
        <w:spacing w:line="480" w:lineRule="auto"/>
        <w:rPr>
          <w:rFonts w:ascii="Arial" w:eastAsia="Times New Roman" w:hAnsi="Arial" w:cs="Arial"/>
          <w:color w:val="000000"/>
        </w:rPr>
      </w:pPr>
    </w:p>
    <w:p w:rsidR="004B711A" w:rsidRDefault="00D3448E" w:rsidP="004B711A">
      <w:pPr>
        <w:spacing w:line="480" w:lineRule="auto"/>
        <w:rPr>
          <w:rFonts w:ascii="Arial" w:eastAsia="Times New Roman" w:hAnsi="Arial" w:cs="Arial"/>
          <w:color w:val="000000"/>
        </w:rPr>
      </w:pPr>
      <w:r w:rsidRPr="002C6B96">
        <w:rPr>
          <w:rFonts w:ascii="Arial" w:eastAsia="Times New Roman" w:hAnsi="Arial" w:cs="Arial"/>
          <w:color w:val="000000"/>
        </w:rPr>
        <w:t>In the second stage, RRBS data from 20 colon cancer, 19 lung cancer were collected. 58 MHL features were positively selected in the random forest prediction model (see supplementary Table)</w:t>
      </w:r>
    </w:p>
    <w:tbl>
      <w:tblPr>
        <w:tblW w:w="6725" w:type="dxa"/>
        <w:tblInd w:w="108" w:type="dxa"/>
        <w:tblLook w:val="04A0" w:firstRow="1" w:lastRow="0" w:firstColumn="1" w:lastColumn="0" w:noHBand="0" w:noVBand="1"/>
      </w:tblPr>
      <w:tblGrid>
        <w:gridCol w:w="859"/>
        <w:gridCol w:w="1103"/>
        <w:gridCol w:w="1056"/>
        <w:gridCol w:w="1830"/>
        <w:gridCol w:w="1877"/>
      </w:tblGrid>
      <w:tr w:rsidR="004B711A" w:rsidRPr="004B711A" w:rsidTr="004B711A">
        <w:trPr>
          <w:trHeight w:val="258"/>
        </w:trPr>
        <w:tc>
          <w:tcPr>
            <w:tcW w:w="859" w:type="dxa"/>
            <w:tcBorders>
              <w:top w:val="single" w:sz="8" w:space="0" w:color="auto"/>
              <w:left w:val="nil"/>
              <w:bottom w:val="single" w:sz="8" w:space="0" w:color="auto"/>
              <w:right w:val="nil"/>
            </w:tcBorders>
            <w:shd w:val="clear" w:color="auto" w:fill="auto"/>
            <w:noWrap/>
            <w:vAlign w:val="bottom"/>
            <w:hideMark/>
          </w:tcPr>
          <w:p w:rsidR="004B711A" w:rsidRPr="004B711A" w:rsidRDefault="004B711A" w:rsidP="00AB1268">
            <w:pPr>
              <w:widowControl/>
              <w:suppressAutoHyphens w:val="0"/>
              <w:jc w:val="left"/>
              <w:rPr>
                <w:rFonts w:eastAsia="Times New Roman"/>
                <w:color w:val="000000"/>
                <w:sz w:val="22"/>
              </w:rPr>
            </w:pPr>
            <w:r w:rsidRPr="004B711A">
              <w:rPr>
                <w:rFonts w:eastAsia="Times New Roman"/>
                <w:color w:val="000000"/>
                <w:sz w:val="22"/>
              </w:rPr>
              <w:t> </w:t>
            </w:r>
          </w:p>
        </w:tc>
        <w:tc>
          <w:tcPr>
            <w:tcW w:w="1103" w:type="dxa"/>
            <w:tcBorders>
              <w:top w:val="single" w:sz="8" w:space="0" w:color="auto"/>
              <w:left w:val="nil"/>
              <w:bottom w:val="single" w:sz="8" w:space="0" w:color="auto"/>
              <w:right w:val="nil"/>
            </w:tcBorders>
            <w:shd w:val="clear" w:color="auto" w:fill="auto"/>
            <w:noWrap/>
            <w:vAlign w:val="bottom"/>
            <w:hideMark/>
          </w:tcPr>
          <w:p w:rsidR="004B711A" w:rsidRPr="004B711A" w:rsidRDefault="004B711A" w:rsidP="00AB1268">
            <w:pPr>
              <w:widowControl/>
              <w:suppressAutoHyphens w:val="0"/>
              <w:jc w:val="left"/>
              <w:rPr>
                <w:rFonts w:eastAsia="Times New Roman"/>
                <w:color w:val="000000"/>
                <w:sz w:val="22"/>
              </w:rPr>
            </w:pPr>
            <w:r w:rsidRPr="004B711A">
              <w:rPr>
                <w:rFonts w:eastAsia="Times New Roman"/>
                <w:color w:val="000000"/>
                <w:sz w:val="22"/>
              </w:rPr>
              <w:t>Colon</w:t>
            </w:r>
          </w:p>
        </w:tc>
        <w:tc>
          <w:tcPr>
            <w:tcW w:w="1056" w:type="dxa"/>
            <w:tcBorders>
              <w:top w:val="single" w:sz="8" w:space="0" w:color="auto"/>
              <w:left w:val="nil"/>
              <w:bottom w:val="single" w:sz="8" w:space="0" w:color="auto"/>
              <w:right w:val="nil"/>
            </w:tcBorders>
            <w:shd w:val="clear" w:color="auto" w:fill="auto"/>
            <w:noWrap/>
            <w:vAlign w:val="bottom"/>
            <w:hideMark/>
          </w:tcPr>
          <w:p w:rsidR="004B711A" w:rsidRPr="004B711A" w:rsidRDefault="004B711A" w:rsidP="00AB1268">
            <w:pPr>
              <w:widowControl/>
              <w:suppressAutoHyphens w:val="0"/>
              <w:jc w:val="left"/>
              <w:rPr>
                <w:rFonts w:eastAsia="Times New Roman"/>
                <w:color w:val="000000"/>
                <w:sz w:val="22"/>
              </w:rPr>
            </w:pPr>
            <w:r w:rsidRPr="004B711A">
              <w:rPr>
                <w:rFonts w:eastAsia="Times New Roman"/>
                <w:color w:val="000000"/>
                <w:sz w:val="22"/>
              </w:rPr>
              <w:t>Lung</w:t>
            </w:r>
          </w:p>
        </w:tc>
        <w:tc>
          <w:tcPr>
            <w:tcW w:w="1830" w:type="dxa"/>
            <w:tcBorders>
              <w:top w:val="single" w:sz="8" w:space="0" w:color="auto"/>
              <w:left w:val="nil"/>
              <w:bottom w:val="single" w:sz="8" w:space="0" w:color="auto"/>
              <w:right w:val="nil"/>
            </w:tcBorders>
            <w:shd w:val="clear" w:color="auto" w:fill="auto"/>
            <w:noWrap/>
            <w:vAlign w:val="bottom"/>
            <w:hideMark/>
          </w:tcPr>
          <w:p w:rsidR="004B711A" w:rsidRPr="004B711A" w:rsidRDefault="004B711A" w:rsidP="00AB1268">
            <w:pPr>
              <w:widowControl/>
              <w:suppressAutoHyphens w:val="0"/>
              <w:jc w:val="left"/>
              <w:rPr>
                <w:rFonts w:eastAsia="Times New Roman"/>
                <w:color w:val="000000"/>
                <w:sz w:val="22"/>
              </w:rPr>
            </w:pPr>
            <w:r w:rsidRPr="004B711A">
              <w:rPr>
                <w:rFonts w:eastAsia="Times New Roman"/>
                <w:color w:val="000000"/>
                <w:sz w:val="22"/>
              </w:rPr>
              <w:t>SEN</w:t>
            </w:r>
          </w:p>
        </w:tc>
        <w:tc>
          <w:tcPr>
            <w:tcW w:w="1877" w:type="dxa"/>
            <w:tcBorders>
              <w:top w:val="single" w:sz="8" w:space="0" w:color="auto"/>
              <w:left w:val="nil"/>
              <w:bottom w:val="single" w:sz="8" w:space="0" w:color="auto"/>
              <w:right w:val="nil"/>
            </w:tcBorders>
            <w:shd w:val="clear" w:color="auto" w:fill="auto"/>
            <w:noWrap/>
            <w:vAlign w:val="bottom"/>
            <w:hideMark/>
          </w:tcPr>
          <w:p w:rsidR="004B711A" w:rsidRPr="004B711A" w:rsidRDefault="004B711A" w:rsidP="00AB1268">
            <w:pPr>
              <w:widowControl/>
              <w:suppressAutoHyphens w:val="0"/>
              <w:jc w:val="left"/>
              <w:rPr>
                <w:rFonts w:eastAsia="Times New Roman"/>
                <w:color w:val="000000"/>
                <w:sz w:val="22"/>
              </w:rPr>
            </w:pPr>
            <w:r w:rsidRPr="004B711A">
              <w:rPr>
                <w:rFonts w:eastAsia="Times New Roman"/>
                <w:color w:val="000000"/>
                <w:sz w:val="22"/>
              </w:rPr>
              <w:t>SPE</w:t>
            </w:r>
          </w:p>
        </w:tc>
      </w:tr>
      <w:tr w:rsidR="004B711A" w:rsidRPr="004B711A" w:rsidTr="004B711A">
        <w:trPr>
          <w:trHeight w:val="248"/>
        </w:trPr>
        <w:tc>
          <w:tcPr>
            <w:tcW w:w="859" w:type="dxa"/>
            <w:tcBorders>
              <w:top w:val="nil"/>
              <w:left w:val="nil"/>
              <w:bottom w:val="nil"/>
              <w:right w:val="nil"/>
            </w:tcBorders>
            <w:shd w:val="clear" w:color="auto" w:fill="auto"/>
            <w:noWrap/>
            <w:vAlign w:val="bottom"/>
            <w:hideMark/>
          </w:tcPr>
          <w:p w:rsidR="004B711A" w:rsidRPr="004B711A" w:rsidRDefault="004B711A" w:rsidP="00AB1268">
            <w:pPr>
              <w:widowControl/>
              <w:suppressAutoHyphens w:val="0"/>
              <w:jc w:val="left"/>
              <w:rPr>
                <w:rFonts w:eastAsia="Times New Roman"/>
                <w:color w:val="000000"/>
                <w:sz w:val="22"/>
              </w:rPr>
            </w:pPr>
            <w:r w:rsidRPr="004B711A">
              <w:rPr>
                <w:rFonts w:eastAsia="Times New Roman"/>
                <w:color w:val="000000"/>
                <w:sz w:val="22"/>
              </w:rPr>
              <w:t>Colon</w:t>
            </w:r>
          </w:p>
        </w:tc>
        <w:tc>
          <w:tcPr>
            <w:tcW w:w="1103" w:type="dxa"/>
            <w:tcBorders>
              <w:top w:val="nil"/>
              <w:left w:val="nil"/>
              <w:bottom w:val="nil"/>
              <w:right w:val="nil"/>
            </w:tcBorders>
            <w:shd w:val="clear" w:color="auto" w:fill="auto"/>
            <w:noWrap/>
            <w:vAlign w:val="bottom"/>
            <w:hideMark/>
          </w:tcPr>
          <w:p w:rsidR="004B711A" w:rsidRPr="004B711A" w:rsidRDefault="004B711A" w:rsidP="00AB1268">
            <w:pPr>
              <w:widowControl/>
              <w:suppressAutoHyphens w:val="0"/>
              <w:jc w:val="left"/>
              <w:rPr>
                <w:rFonts w:eastAsia="Times New Roman"/>
                <w:color w:val="FF0000"/>
                <w:sz w:val="22"/>
              </w:rPr>
            </w:pPr>
            <w:r w:rsidRPr="004B711A">
              <w:rPr>
                <w:rFonts w:eastAsia="Times New Roman"/>
                <w:color w:val="FF0000"/>
                <w:sz w:val="22"/>
              </w:rPr>
              <w:t>19.42</w:t>
            </w:r>
          </w:p>
        </w:tc>
        <w:tc>
          <w:tcPr>
            <w:tcW w:w="1056" w:type="dxa"/>
            <w:tcBorders>
              <w:top w:val="nil"/>
              <w:left w:val="nil"/>
              <w:bottom w:val="nil"/>
              <w:right w:val="nil"/>
            </w:tcBorders>
            <w:shd w:val="clear" w:color="auto" w:fill="auto"/>
            <w:noWrap/>
            <w:vAlign w:val="bottom"/>
            <w:hideMark/>
          </w:tcPr>
          <w:p w:rsidR="004B711A" w:rsidRPr="004B711A" w:rsidRDefault="004B711A" w:rsidP="00AB1268">
            <w:pPr>
              <w:widowControl/>
              <w:suppressAutoHyphens w:val="0"/>
              <w:jc w:val="left"/>
              <w:rPr>
                <w:rFonts w:eastAsia="Times New Roman"/>
                <w:color w:val="000000"/>
                <w:sz w:val="22"/>
              </w:rPr>
            </w:pPr>
            <w:r w:rsidRPr="004B711A">
              <w:rPr>
                <w:rFonts w:eastAsia="Times New Roman"/>
                <w:color w:val="000000"/>
                <w:sz w:val="22"/>
              </w:rPr>
              <w:t>0.58</w:t>
            </w:r>
          </w:p>
        </w:tc>
        <w:tc>
          <w:tcPr>
            <w:tcW w:w="1830" w:type="dxa"/>
            <w:tcBorders>
              <w:top w:val="nil"/>
              <w:left w:val="nil"/>
              <w:bottom w:val="nil"/>
              <w:right w:val="nil"/>
            </w:tcBorders>
            <w:shd w:val="clear" w:color="auto" w:fill="auto"/>
            <w:noWrap/>
            <w:vAlign w:val="bottom"/>
            <w:hideMark/>
          </w:tcPr>
          <w:p w:rsidR="004B711A" w:rsidRPr="004B711A" w:rsidRDefault="004B711A" w:rsidP="00AB1268">
            <w:pPr>
              <w:widowControl/>
              <w:suppressAutoHyphens w:val="0"/>
              <w:jc w:val="left"/>
              <w:rPr>
                <w:rFonts w:eastAsia="Times New Roman"/>
                <w:color w:val="000000"/>
                <w:sz w:val="22"/>
              </w:rPr>
            </w:pPr>
            <w:r w:rsidRPr="004B711A">
              <w:rPr>
                <w:rFonts w:eastAsia="Times New Roman"/>
                <w:color w:val="000000"/>
                <w:sz w:val="22"/>
              </w:rPr>
              <w:t>0.83(0.81-0.85)</w:t>
            </w:r>
          </w:p>
        </w:tc>
        <w:tc>
          <w:tcPr>
            <w:tcW w:w="1877" w:type="dxa"/>
            <w:tcBorders>
              <w:top w:val="nil"/>
              <w:left w:val="nil"/>
              <w:bottom w:val="nil"/>
              <w:right w:val="nil"/>
            </w:tcBorders>
            <w:shd w:val="clear" w:color="auto" w:fill="auto"/>
            <w:noWrap/>
            <w:vAlign w:val="bottom"/>
            <w:hideMark/>
          </w:tcPr>
          <w:p w:rsidR="004B711A" w:rsidRPr="004B711A" w:rsidRDefault="004B711A" w:rsidP="00AB1268">
            <w:pPr>
              <w:widowControl/>
              <w:suppressAutoHyphens w:val="0"/>
              <w:jc w:val="left"/>
              <w:rPr>
                <w:rFonts w:eastAsia="Times New Roman"/>
                <w:color w:val="000000"/>
                <w:sz w:val="22"/>
              </w:rPr>
            </w:pPr>
            <w:r w:rsidRPr="004B711A">
              <w:rPr>
                <w:rFonts w:eastAsia="Times New Roman"/>
                <w:color w:val="000000"/>
                <w:sz w:val="22"/>
              </w:rPr>
              <w:t>0.91(0.9-0.91)</w:t>
            </w:r>
          </w:p>
        </w:tc>
      </w:tr>
      <w:tr w:rsidR="004B711A" w:rsidRPr="004B711A" w:rsidTr="004B711A">
        <w:trPr>
          <w:trHeight w:val="258"/>
        </w:trPr>
        <w:tc>
          <w:tcPr>
            <w:tcW w:w="859" w:type="dxa"/>
            <w:tcBorders>
              <w:top w:val="nil"/>
              <w:left w:val="nil"/>
              <w:bottom w:val="single" w:sz="8" w:space="0" w:color="auto"/>
              <w:right w:val="nil"/>
            </w:tcBorders>
            <w:shd w:val="clear" w:color="auto" w:fill="auto"/>
            <w:noWrap/>
            <w:vAlign w:val="bottom"/>
            <w:hideMark/>
          </w:tcPr>
          <w:p w:rsidR="004B711A" w:rsidRPr="004B711A" w:rsidRDefault="004B711A" w:rsidP="00AB1268">
            <w:pPr>
              <w:widowControl/>
              <w:suppressAutoHyphens w:val="0"/>
              <w:jc w:val="left"/>
              <w:rPr>
                <w:rFonts w:eastAsia="Times New Roman"/>
                <w:color w:val="000000"/>
                <w:sz w:val="22"/>
              </w:rPr>
            </w:pPr>
            <w:r w:rsidRPr="004B711A">
              <w:rPr>
                <w:rFonts w:eastAsia="Times New Roman"/>
                <w:color w:val="000000"/>
                <w:sz w:val="22"/>
              </w:rPr>
              <w:t>Lung</w:t>
            </w:r>
          </w:p>
        </w:tc>
        <w:tc>
          <w:tcPr>
            <w:tcW w:w="1103" w:type="dxa"/>
            <w:tcBorders>
              <w:top w:val="nil"/>
              <w:left w:val="nil"/>
              <w:bottom w:val="single" w:sz="8" w:space="0" w:color="auto"/>
              <w:right w:val="nil"/>
            </w:tcBorders>
            <w:shd w:val="clear" w:color="auto" w:fill="auto"/>
            <w:noWrap/>
            <w:vAlign w:val="bottom"/>
            <w:hideMark/>
          </w:tcPr>
          <w:p w:rsidR="004B711A" w:rsidRPr="004B711A" w:rsidRDefault="004B711A" w:rsidP="00AB1268">
            <w:pPr>
              <w:widowControl/>
              <w:suppressAutoHyphens w:val="0"/>
              <w:jc w:val="left"/>
              <w:rPr>
                <w:rFonts w:eastAsia="Times New Roman"/>
                <w:color w:val="000000"/>
                <w:sz w:val="22"/>
              </w:rPr>
            </w:pPr>
            <w:r w:rsidRPr="004B711A">
              <w:rPr>
                <w:rFonts w:eastAsia="Times New Roman"/>
                <w:color w:val="000000"/>
                <w:sz w:val="22"/>
              </w:rPr>
              <w:t>0.82</w:t>
            </w:r>
          </w:p>
        </w:tc>
        <w:tc>
          <w:tcPr>
            <w:tcW w:w="1056" w:type="dxa"/>
            <w:tcBorders>
              <w:top w:val="nil"/>
              <w:left w:val="nil"/>
              <w:bottom w:val="single" w:sz="8" w:space="0" w:color="auto"/>
              <w:right w:val="nil"/>
            </w:tcBorders>
            <w:shd w:val="clear" w:color="auto" w:fill="auto"/>
            <w:noWrap/>
            <w:vAlign w:val="bottom"/>
            <w:hideMark/>
          </w:tcPr>
          <w:p w:rsidR="004B711A" w:rsidRPr="004B711A" w:rsidRDefault="004B711A" w:rsidP="00AB1268">
            <w:pPr>
              <w:widowControl/>
              <w:suppressAutoHyphens w:val="0"/>
              <w:jc w:val="left"/>
              <w:rPr>
                <w:rFonts w:eastAsia="Times New Roman"/>
                <w:color w:val="FF0000"/>
                <w:sz w:val="22"/>
              </w:rPr>
            </w:pPr>
            <w:r w:rsidRPr="004B711A">
              <w:rPr>
                <w:rFonts w:eastAsia="Times New Roman"/>
                <w:color w:val="FF0000"/>
                <w:sz w:val="22"/>
              </w:rPr>
              <w:t>18.18</w:t>
            </w:r>
          </w:p>
        </w:tc>
        <w:tc>
          <w:tcPr>
            <w:tcW w:w="1830" w:type="dxa"/>
            <w:tcBorders>
              <w:top w:val="nil"/>
              <w:left w:val="nil"/>
              <w:bottom w:val="single" w:sz="8" w:space="0" w:color="auto"/>
              <w:right w:val="nil"/>
            </w:tcBorders>
            <w:shd w:val="clear" w:color="auto" w:fill="auto"/>
            <w:noWrap/>
            <w:vAlign w:val="bottom"/>
            <w:hideMark/>
          </w:tcPr>
          <w:p w:rsidR="004B711A" w:rsidRPr="004B711A" w:rsidRDefault="004B711A" w:rsidP="00AB1268">
            <w:pPr>
              <w:widowControl/>
              <w:suppressAutoHyphens w:val="0"/>
              <w:jc w:val="left"/>
              <w:rPr>
                <w:rFonts w:eastAsia="Times New Roman"/>
                <w:color w:val="000000"/>
                <w:sz w:val="22"/>
              </w:rPr>
            </w:pPr>
            <w:r w:rsidRPr="004B711A">
              <w:rPr>
                <w:rFonts w:eastAsia="Times New Roman"/>
                <w:color w:val="000000"/>
                <w:sz w:val="22"/>
              </w:rPr>
              <w:t>0.73(0.7-0.76)</w:t>
            </w:r>
          </w:p>
        </w:tc>
        <w:tc>
          <w:tcPr>
            <w:tcW w:w="1877" w:type="dxa"/>
            <w:tcBorders>
              <w:top w:val="nil"/>
              <w:left w:val="nil"/>
              <w:bottom w:val="single" w:sz="8" w:space="0" w:color="auto"/>
              <w:right w:val="nil"/>
            </w:tcBorders>
            <w:shd w:val="clear" w:color="auto" w:fill="auto"/>
            <w:noWrap/>
            <w:vAlign w:val="bottom"/>
            <w:hideMark/>
          </w:tcPr>
          <w:p w:rsidR="004B711A" w:rsidRPr="004B711A" w:rsidRDefault="004B711A" w:rsidP="00AB1268">
            <w:pPr>
              <w:widowControl/>
              <w:suppressAutoHyphens w:val="0"/>
              <w:jc w:val="left"/>
              <w:rPr>
                <w:rFonts w:eastAsia="Times New Roman"/>
                <w:color w:val="000000"/>
                <w:sz w:val="22"/>
              </w:rPr>
            </w:pPr>
            <w:r w:rsidRPr="004B711A">
              <w:rPr>
                <w:rFonts w:eastAsia="Times New Roman"/>
                <w:color w:val="000000"/>
                <w:sz w:val="22"/>
              </w:rPr>
              <w:t>0.93(0.92-0.94)</w:t>
            </w:r>
          </w:p>
        </w:tc>
      </w:tr>
    </w:tbl>
    <w:p w:rsidR="00D3448E" w:rsidRDefault="004B711A" w:rsidP="004B711A">
      <w:pPr>
        <w:spacing w:line="480" w:lineRule="auto"/>
        <w:rPr>
          <w:rFonts w:ascii="Arial" w:eastAsia="Times New Roman" w:hAnsi="Arial" w:cs="Arial"/>
          <w:color w:val="000000"/>
        </w:rPr>
      </w:pPr>
      <w:r w:rsidRPr="002C6B96">
        <w:rPr>
          <w:rFonts w:ascii="Arial" w:eastAsia="Times New Roman" w:hAnsi="Arial" w:cs="Arial"/>
          <w:color w:val="000000"/>
        </w:rPr>
        <w:t xml:space="preserve"> </w:t>
      </w:r>
      <w:r w:rsidR="00D3448E" w:rsidRPr="002C6B96">
        <w:rPr>
          <w:rFonts w:ascii="Arial" w:eastAsia="Times New Roman" w:hAnsi="Arial" w:cs="Arial"/>
          <w:color w:val="000000"/>
        </w:rPr>
        <w:t xml:space="preserve">Random forest were conducted with 100 times to make sure the prediction model were with high reproducibility and the average prediction number were recorded in the tables. </w:t>
      </w:r>
    </w:p>
    <w:p w:rsidR="00633E35" w:rsidRDefault="00633E35" w:rsidP="004B711A">
      <w:pPr>
        <w:spacing w:line="480" w:lineRule="auto"/>
        <w:rPr>
          <w:rFonts w:ascii="Arial" w:eastAsia="Times New Roman" w:hAnsi="Arial" w:cs="Arial"/>
          <w:color w:val="000000"/>
        </w:rPr>
      </w:pPr>
    </w:p>
    <w:p w:rsidR="00633E35" w:rsidRDefault="00633E35" w:rsidP="004B711A">
      <w:pPr>
        <w:spacing w:line="480" w:lineRule="auto"/>
        <w:rPr>
          <w:rFonts w:ascii="Arial" w:hAnsi="Arial" w:cs="Arial"/>
        </w:rPr>
      </w:pPr>
    </w:p>
    <w:p w:rsidR="00F86316" w:rsidRDefault="00D3448E" w:rsidP="00F86316">
      <w:pPr>
        <w:spacing w:line="480" w:lineRule="auto"/>
        <w:rPr>
          <w:rFonts w:ascii="Arial" w:hAnsi="Arial" w:cs="Arial"/>
        </w:rPr>
      </w:pPr>
      <w:r>
        <w:rPr>
          <w:rFonts w:ascii="Arial" w:hAnsi="Arial" w:cs="Arial"/>
        </w:rPr>
        <w:t xml:space="preserve">When we merge the stage 1 and stage 2 samples together (pancreatic cancer plasma excluded since the sample size incomparable with other samples). </w:t>
      </w:r>
    </w:p>
    <w:tbl>
      <w:tblPr>
        <w:tblW w:w="8375" w:type="dxa"/>
        <w:tblInd w:w="108" w:type="dxa"/>
        <w:tblLook w:val="04A0" w:firstRow="1" w:lastRow="0" w:firstColumn="1" w:lastColumn="0" w:noHBand="0" w:noVBand="1"/>
      </w:tblPr>
      <w:tblGrid>
        <w:gridCol w:w="1205"/>
        <w:gridCol w:w="999"/>
        <w:gridCol w:w="980"/>
        <w:gridCol w:w="1205"/>
        <w:gridCol w:w="1993"/>
        <w:gridCol w:w="1993"/>
      </w:tblGrid>
      <w:tr w:rsidR="00F86316" w:rsidRPr="00F86316" w:rsidTr="00F86316">
        <w:trPr>
          <w:trHeight w:val="289"/>
        </w:trPr>
        <w:tc>
          <w:tcPr>
            <w:tcW w:w="1205" w:type="dxa"/>
            <w:tcBorders>
              <w:top w:val="nil"/>
              <w:left w:val="nil"/>
              <w:bottom w:val="single" w:sz="8" w:space="0" w:color="auto"/>
              <w:right w:val="nil"/>
            </w:tcBorders>
            <w:shd w:val="clear" w:color="auto" w:fill="auto"/>
            <w:noWrap/>
            <w:vAlign w:val="bottom"/>
            <w:hideMark/>
          </w:tcPr>
          <w:p w:rsidR="00F86316" w:rsidRPr="00F86316" w:rsidRDefault="00F86316" w:rsidP="00F86316">
            <w:pPr>
              <w:widowControl/>
              <w:suppressAutoHyphens w:val="0"/>
              <w:jc w:val="left"/>
              <w:rPr>
                <w:rFonts w:eastAsia="Times New Roman"/>
                <w:color w:val="000000"/>
                <w:sz w:val="22"/>
              </w:rPr>
            </w:pPr>
            <w:r w:rsidRPr="00F86316">
              <w:rPr>
                <w:rFonts w:eastAsia="Times New Roman"/>
                <w:color w:val="000000"/>
                <w:sz w:val="22"/>
              </w:rPr>
              <w:t> </w:t>
            </w:r>
          </w:p>
        </w:tc>
        <w:tc>
          <w:tcPr>
            <w:tcW w:w="999" w:type="dxa"/>
            <w:tcBorders>
              <w:top w:val="nil"/>
              <w:left w:val="nil"/>
              <w:bottom w:val="single" w:sz="8" w:space="0" w:color="auto"/>
              <w:right w:val="nil"/>
            </w:tcBorders>
            <w:shd w:val="clear" w:color="auto" w:fill="auto"/>
            <w:noWrap/>
            <w:vAlign w:val="bottom"/>
            <w:hideMark/>
          </w:tcPr>
          <w:p w:rsidR="00F86316" w:rsidRPr="00F86316" w:rsidRDefault="00F86316" w:rsidP="00F86316">
            <w:pPr>
              <w:widowControl/>
              <w:suppressAutoHyphens w:val="0"/>
              <w:jc w:val="left"/>
              <w:rPr>
                <w:rFonts w:eastAsia="Times New Roman"/>
                <w:color w:val="000000"/>
                <w:sz w:val="22"/>
              </w:rPr>
            </w:pPr>
            <w:r w:rsidRPr="00F86316">
              <w:rPr>
                <w:rFonts w:eastAsia="Times New Roman"/>
                <w:color w:val="000000"/>
                <w:sz w:val="22"/>
              </w:rPr>
              <w:t> </w:t>
            </w:r>
          </w:p>
        </w:tc>
        <w:tc>
          <w:tcPr>
            <w:tcW w:w="980" w:type="dxa"/>
            <w:tcBorders>
              <w:top w:val="nil"/>
              <w:left w:val="nil"/>
              <w:bottom w:val="single" w:sz="8" w:space="0" w:color="auto"/>
              <w:right w:val="nil"/>
            </w:tcBorders>
            <w:shd w:val="clear" w:color="auto" w:fill="auto"/>
            <w:noWrap/>
            <w:vAlign w:val="bottom"/>
            <w:hideMark/>
          </w:tcPr>
          <w:p w:rsidR="00F86316" w:rsidRPr="00F86316" w:rsidRDefault="00F86316" w:rsidP="00F86316">
            <w:pPr>
              <w:widowControl/>
              <w:suppressAutoHyphens w:val="0"/>
              <w:jc w:val="left"/>
              <w:rPr>
                <w:rFonts w:eastAsia="Times New Roman"/>
                <w:color w:val="000000"/>
                <w:sz w:val="22"/>
              </w:rPr>
            </w:pPr>
            <w:r w:rsidRPr="00F86316">
              <w:rPr>
                <w:rFonts w:eastAsia="Times New Roman"/>
                <w:color w:val="000000"/>
                <w:sz w:val="22"/>
              </w:rPr>
              <w:t> </w:t>
            </w:r>
          </w:p>
        </w:tc>
        <w:tc>
          <w:tcPr>
            <w:tcW w:w="1205" w:type="dxa"/>
            <w:tcBorders>
              <w:top w:val="nil"/>
              <w:left w:val="nil"/>
              <w:bottom w:val="single" w:sz="8" w:space="0" w:color="auto"/>
              <w:right w:val="nil"/>
            </w:tcBorders>
            <w:shd w:val="clear" w:color="auto" w:fill="auto"/>
            <w:noWrap/>
            <w:vAlign w:val="bottom"/>
            <w:hideMark/>
          </w:tcPr>
          <w:p w:rsidR="00F86316" w:rsidRPr="00F86316" w:rsidRDefault="00F86316" w:rsidP="00F86316">
            <w:pPr>
              <w:widowControl/>
              <w:suppressAutoHyphens w:val="0"/>
              <w:jc w:val="left"/>
              <w:rPr>
                <w:rFonts w:eastAsia="Times New Roman"/>
                <w:color w:val="000000"/>
                <w:sz w:val="22"/>
              </w:rPr>
            </w:pPr>
            <w:r w:rsidRPr="00F86316">
              <w:rPr>
                <w:rFonts w:eastAsia="Times New Roman"/>
                <w:color w:val="000000"/>
                <w:sz w:val="22"/>
              </w:rPr>
              <w:t> </w:t>
            </w:r>
          </w:p>
        </w:tc>
        <w:tc>
          <w:tcPr>
            <w:tcW w:w="1993" w:type="dxa"/>
            <w:tcBorders>
              <w:top w:val="nil"/>
              <w:left w:val="nil"/>
              <w:bottom w:val="single" w:sz="8" w:space="0" w:color="auto"/>
              <w:right w:val="nil"/>
            </w:tcBorders>
            <w:shd w:val="clear" w:color="auto" w:fill="auto"/>
            <w:noWrap/>
            <w:vAlign w:val="bottom"/>
            <w:hideMark/>
          </w:tcPr>
          <w:p w:rsidR="00F86316" w:rsidRPr="00F86316" w:rsidRDefault="00F86316" w:rsidP="00F86316">
            <w:pPr>
              <w:widowControl/>
              <w:suppressAutoHyphens w:val="0"/>
              <w:jc w:val="left"/>
              <w:rPr>
                <w:rFonts w:eastAsia="Times New Roman"/>
                <w:color w:val="000000"/>
                <w:sz w:val="22"/>
              </w:rPr>
            </w:pPr>
            <w:r w:rsidRPr="00F86316">
              <w:rPr>
                <w:rFonts w:eastAsia="Times New Roman"/>
                <w:color w:val="000000"/>
                <w:sz w:val="22"/>
              </w:rPr>
              <w:t> </w:t>
            </w:r>
          </w:p>
        </w:tc>
        <w:tc>
          <w:tcPr>
            <w:tcW w:w="1993" w:type="dxa"/>
            <w:tcBorders>
              <w:top w:val="nil"/>
              <w:left w:val="nil"/>
              <w:bottom w:val="single" w:sz="8" w:space="0" w:color="auto"/>
              <w:right w:val="nil"/>
            </w:tcBorders>
            <w:shd w:val="clear" w:color="auto" w:fill="auto"/>
            <w:noWrap/>
            <w:vAlign w:val="bottom"/>
            <w:hideMark/>
          </w:tcPr>
          <w:p w:rsidR="00F86316" w:rsidRPr="00F86316" w:rsidRDefault="00F86316" w:rsidP="00F86316">
            <w:pPr>
              <w:widowControl/>
              <w:suppressAutoHyphens w:val="0"/>
              <w:jc w:val="left"/>
              <w:rPr>
                <w:rFonts w:eastAsia="Times New Roman"/>
                <w:color w:val="000000"/>
                <w:sz w:val="22"/>
              </w:rPr>
            </w:pPr>
            <w:r w:rsidRPr="00F86316">
              <w:rPr>
                <w:rFonts w:eastAsia="Times New Roman"/>
                <w:color w:val="000000"/>
                <w:sz w:val="22"/>
              </w:rPr>
              <w:t> </w:t>
            </w:r>
          </w:p>
        </w:tc>
      </w:tr>
      <w:tr w:rsidR="00F86316" w:rsidRPr="00F86316" w:rsidTr="00F86316">
        <w:trPr>
          <w:trHeight w:val="289"/>
        </w:trPr>
        <w:tc>
          <w:tcPr>
            <w:tcW w:w="1205" w:type="dxa"/>
            <w:tcBorders>
              <w:top w:val="nil"/>
              <w:left w:val="nil"/>
              <w:bottom w:val="single" w:sz="8" w:space="0" w:color="auto"/>
              <w:right w:val="nil"/>
            </w:tcBorders>
            <w:shd w:val="clear" w:color="auto" w:fill="auto"/>
            <w:noWrap/>
            <w:vAlign w:val="bottom"/>
            <w:hideMark/>
          </w:tcPr>
          <w:p w:rsidR="00F86316" w:rsidRPr="00F86316" w:rsidRDefault="00F86316" w:rsidP="008233C1">
            <w:pPr>
              <w:widowControl/>
              <w:suppressAutoHyphens w:val="0"/>
              <w:jc w:val="left"/>
              <w:rPr>
                <w:rFonts w:eastAsia="Times New Roman"/>
                <w:color w:val="000000"/>
                <w:sz w:val="22"/>
              </w:rPr>
            </w:pPr>
            <w:r w:rsidRPr="00F86316">
              <w:rPr>
                <w:rFonts w:eastAsia="Times New Roman"/>
                <w:color w:val="000000"/>
                <w:sz w:val="22"/>
              </w:rPr>
              <w:t> </w:t>
            </w:r>
          </w:p>
        </w:tc>
        <w:tc>
          <w:tcPr>
            <w:tcW w:w="999" w:type="dxa"/>
            <w:tcBorders>
              <w:top w:val="nil"/>
              <w:left w:val="nil"/>
              <w:bottom w:val="single" w:sz="8" w:space="0" w:color="auto"/>
              <w:right w:val="nil"/>
            </w:tcBorders>
            <w:shd w:val="clear" w:color="auto" w:fill="auto"/>
            <w:noWrap/>
            <w:vAlign w:val="bottom"/>
            <w:hideMark/>
          </w:tcPr>
          <w:p w:rsidR="00F86316" w:rsidRPr="00F86316" w:rsidRDefault="00F86316" w:rsidP="008233C1">
            <w:pPr>
              <w:widowControl/>
              <w:suppressAutoHyphens w:val="0"/>
              <w:jc w:val="left"/>
              <w:rPr>
                <w:rFonts w:eastAsia="Times New Roman"/>
                <w:color w:val="000000"/>
                <w:sz w:val="22"/>
              </w:rPr>
            </w:pPr>
            <w:r w:rsidRPr="00F86316">
              <w:rPr>
                <w:rFonts w:eastAsia="Times New Roman"/>
                <w:color w:val="000000"/>
                <w:sz w:val="22"/>
              </w:rPr>
              <w:t>Colon</w:t>
            </w:r>
          </w:p>
        </w:tc>
        <w:tc>
          <w:tcPr>
            <w:tcW w:w="980" w:type="dxa"/>
            <w:tcBorders>
              <w:top w:val="nil"/>
              <w:left w:val="nil"/>
              <w:bottom w:val="single" w:sz="8" w:space="0" w:color="auto"/>
              <w:right w:val="nil"/>
            </w:tcBorders>
            <w:shd w:val="clear" w:color="auto" w:fill="auto"/>
            <w:noWrap/>
            <w:vAlign w:val="bottom"/>
            <w:hideMark/>
          </w:tcPr>
          <w:p w:rsidR="00F86316" w:rsidRPr="00F86316" w:rsidRDefault="00F86316" w:rsidP="008233C1">
            <w:pPr>
              <w:widowControl/>
              <w:suppressAutoHyphens w:val="0"/>
              <w:jc w:val="left"/>
              <w:rPr>
                <w:rFonts w:eastAsia="Times New Roman"/>
                <w:color w:val="000000"/>
                <w:sz w:val="22"/>
              </w:rPr>
            </w:pPr>
            <w:r w:rsidRPr="00F86316">
              <w:rPr>
                <w:rFonts w:eastAsia="Times New Roman"/>
                <w:color w:val="000000"/>
                <w:sz w:val="22"/>
              </w:rPr>
              <w:t>Lung</w:t>
            </w:r>
          </w:p>
        </w:tc>
        <w:tc>
          <w:tcPr>
            <w:tcW w:w="1205" w:type="dxa"/>
            <w:tcBorders>
              <w:top w:val="nil"/>
              <w:left w:val="nil"/>
              <w:bottom w:val="single" w:sz="8" w:space="0" w:color="auto"/>
              <w:right w:val="nil"/>
            </w:tcBorders>
            <w:shd w:val="clear" w:color="auto" w:fill="auto"/>
            <w:noWrap/>
            <w:vAlign w:val="bottom"/>
            <w:hideMark/>
          </w:tcPr>
          <w:p w:rsidR="00F86316" w:rsidRPr="00F86316" w:rsidRDefault="00F86316" w:rsidP="008233C1">
            <w:pPr>
              <w:widowControl/>
              <w:suppressAutoHyphens w:val="0"/>
              <w:jc w:val="left"/>
              <w:rPr>
                <w:rFonts w:eastAsia="Times New Roman"/>
                <w:color w:val="000000"/>
                <w:sz w:val="22"/>
              </w:rPr>
            </w:pPr>
            <w:r w:rsidRPr="00F86316">
              <w:rPr>
                <w:rFonts w:eastAsia="Times New Roman"/>
                <w:color w:val="000000"/>
                <w:sz w:val="22"/>
              </w:rPr>
              <w:t>Normal</w:t>
            </w:r>
          </w:p>
        </w:tc>
        <w:tc>
          <w:tcPr>
            <w:tcW w:w="1993" w:type="dxa"/>
            <w:tcBorders>
              <w:top w:val="nil"/>
              <w:left w:val="nil"/>
              <w:bottom w:val="single" w:sz="8" w:space="0" w:color="auto"/>
              <w:right w:val="nil"/>
            </w:tcBorders>
            <w:shd w:val="clear" w:color="auto" w:fill="auto"/>
            <w:noWrap/>
            <w:vAlign w:val="bottom"/>
            <w:hideMark/>
          </w:tcPr>
          <w:p w:rsidR="00F86316" w:rsidRPr="00F86316" w:rsidRDefault="00F86316" w:rsidP="008233C1">
            <w:pPr>
              <w:widowControl/>
              <w:suppressAutoHyphens w:val="0"/>
              <w:jc w:val="left"/>
              <w:rPr>
                <w:rFonts w:eastAsia="Times New Roman"/>
                <w:color w:val="000000"/>
                <w:sz w:val="22"/>
              </w:rPr>
            </w:pPr>
            <w:r w:rsidRPr="00F86316">
              <w:rPr>
                <w:rFonts w:eastAsia="Times New Roman"/>
                <w:color w:val="000000"/>
                <w:sz w:val="22"/>
              </w:rPr>
              <w:t>SEN</w:t>
            </w:r>
          </w:p>
        </w:tc>
        <w:tc>
          <w:tcPr>
            <w:tcW w:w="1993" w:type="dxa"/>
            <w:tcBorders>
              <w:top w:val="nil"/>
              <w:left w:val="nil"/>
              <w:bottom w:val="single" w:sz="8" w:space="0" w:color="auto"/>
              <w:right w:val="nil"/>
            </w:tcBorders>
            <w:shd w:val="clear" w:color="auto" w:fill="auto"/>
            <w:noWrap/>
            <w:vAlign w:val="bottom"/>
            <w:hideMark/>
          </w:tcPr>
          <w:p w:rsidR="00F86316" w:rsidRPr="00F86316" w:rsidRDefault="00F86316" w:rsidP="008233C1">
            <w:pPr>
              <w:widowControl/>
              <w:suppressAutoHyphens w:val="0"/>
              <w:jc w:val="left"/>
              <w:rPr>
                <w:rFonts w:eastAsia="Times New Roman"/>
                <w:color w:val="000000"/>
                <w:sz w:val="22"/>
              </w:rPr>
            </w:pPr>
            <w:r w:rsidRPr="00F86316">
              <w:rPr>
                <w:rFonts w:eastAsia="Times New Roman"/>
                <w:color w:val="000000"/>
                <w:sz w:val="22"/>
              </w:rPr>
              <w:t>SPE</w:t>
            </w:r>
          </w:p>
        </w:tc>
      </w:tr>
      <w:tr w:rsidR="00F86316" w:rsidRPr="00F86316" w:rsidTr="00F86316">
        <w:trPr>
          <w:trHeight w:val="278"/>
        </w:trPr>
        <w:tc>
          <w:tcPr>
            <w:tcW w:w="1205" w:type="dxa"/>
            <w:tcBorders>
              <w:top w:val="nil"/>
              <w:left w:val="nil"/>
              <w:bottom w:val="nil"/>
              <w:right w:val="nil"/>
            </w:tcBorders>
            <w:shd w:val="clear" w:color="auto" w:fill="auto"/>
            <w:noWrap/>
            <w:vAlign w:val="bottom"/>
            <w:hideMark/>
          </w:tcPr>
          <w:p w:rsidR="00F86316" w:rsidRPr="00F86316" w:rsidRDefault="00F86316" w:rsidP="008233C1">
            <w:pPr>
              <w:widowControl/>
              <w:suppressAutoHyphens w:val="0"/>
              <w:jc w:val="left"/>
              <w:rPr>
                <w:rFonts w:eastAsia="Times New Roman"/>
                <w:color w:val="000000"/>
                <w:sz w:val="22"/>
              </w:rPr>
            </w:pPr>
            <w:r w:rsidRPr="00F86316">
              <w:rPr>
                <w:rFonts w:eastAsia="Times New Roman"/>
                <w:color w:val="000000"/>
                <w:sz w:val="22"/>
              </w:rPr>
              <w:t>Colon</w:t>
            </w:r>
          </w:p>
        </w:tc>
        <w:tc>
          <w:tcPr>
            <w:tcW w:w="999" w:type="dxa"/>
            <w:tcBorders>
              <w:top w:val="nil"/>
              <w:left w:val="nil"/>
              <w:bottom w:val="nil"/>
              <w:right w:val="nil"/>
            </w:tcBorders>
            <w:shd w:val="clear" w:color="auto" w:fill="auto"/>
            <w:noWrap/>
            <w:vAlign w:val="bottom"/>
            <w:hideMark/>
          </w:tcPr>
          <w:p w:rsidR="00F86316" w:rsidRPr="00F86316" w:rsidRDefault="00F86316" w:rsidP="008233C1">
            <w:pPr>
              <w:widowControl/>
              <w:suppressAutoHyphens w:val="0"/>
              <w:jc w:val="left"/>
              <w:rPr>
                <w:rFonts w:eastAsia="Times New Roman"/>
                <w:color w:val="FF0000"/>
                <w:sz w:val="22"/>
              </w:rPr>
            </w:pPr>
            <w:r w:rsidRPr="00F86316">
              <w:rPr>
                <w:rFonts w:eastAsia="Times New Roman"/>
                <w:color w:val="FF0000"/>
                <w:sz w:val="22"/>
              </w:rPr>
              <w:t>21.72</w:t>
            </w:r>
          </w:p>
        </w:tc>
        <w:tc>
          <w:tcPr>
            <w:tcW w:w="980" w:type="dxa"/>
            <w:tcBorders>
              <w:top w:val="nil"/>
              <w:left w:val="nil"/>
              <w:bottom w:val="nil"/>
              <w:right w:val="nil"/>
            </w:tcBorders>
            <w:shd w:val="clear" w:color="auto" w:fill="auto"/>
            <w:noWrap/>
            <w:vAlign w:val="bottom"/>
            <w:hideMark/>
          </w:tcPr>
          <w:p w:rsidR="00F86316" w:rsidRPr="00F86316" w:rsidRDefault="00F86316" w:rsidP="008233C1">
            <w:pPr>
              <w:widowControl/>
              <w:suppressAutoHyphens w:val="0"/>
              <w:jc w:val="left"/>
              <w:rPr>
                <w:rFonts w:eastAsia="Times New Roman"/>
                <w:color w:val="000000"/>
                <w:sz w:val="22"/>
              </w:rPr>
            </w:pPr>
            <w:r w:rsidRPr="00F86316">
              <w:rPr>
                <w:rFonts w:eastAsia="Times New Roman"/>
                <w:color w:val="000000"/>
                <w:sz w:val="22"/>
              </w:rPr>
              <w:t>1.7</w:t>
            </w:r>
          </w:p>
        </w:tc>
        <w:tc>
          <w:tcPr>
            <w:tcW w:w="1205" w:type="dxa"/>
            <w:tcBorders>
              <w:top w:val="nil"/>
              <w:left w:val="nil"/>
              <w:bottom w:val="nil"/>
              <w:right w:val="nil"/>
            </w:tcBorders>
            <w:shd w:val="clear" w:color="auto" w:fill="auto"/>
            <w:noWrap/>
            <w:vAlign w:val="bottom"/>
            <w:hideMark/>
          </w:tcPr>
          <w:p w:rsidR="00F86316" w:rsidRPr="00F86316" w:rsidRDefault="00F86316" w:rsidP="008233C1">
            <w:pPr>
              <w:widowControl/>
              <w:suppressAutoHyphens w:val="0"/>
              <w:jc w:val="left"/>
              <w:rPr>
                <w:rFonts w:eastAsia="Times New Roman"/>
                <w:color w:val="000000"/>
                <w:sz w:val="22"/>
              </w:rPr>
            </w:pPr>
            <w:r w:rsidRPr="00F86316">
              <w:rPr>
                <w:rFonts w:eastAsia="Times New Roman"/>
                <w:color w:val="000000"/>
                <w:sz w:val="22"/>
              </w:rPr>
              <w:t>6.58</w:t>
            </w:r>
          </w:p>
        </w:tc>
        <w:tc>
          <w:tcPr>
            <w:tcW w:w="1993" w:type="dxa"/>
            <w:tcBorders>
              <w:top w:val="nil"/>
              <w:left w:val="nil"/>
              <w:bottom w:val="nil"/>
              <w:right w:val="nil"/>
            </w:tcBorders>
            <w:shd w:val="clear" w:color="auto" w:fill="auto"/>
            <w:noWrap/>
            <w:vAlign w:val="bottom"/>
            <w:hideMark/>
          </w:tcPr>
          <w:p w:rsidR="00F86316" w:rsidRPr="00F86316" w:rsidRDefault="00F86316" w:rsidP="008233C1">
            <w:pPr>
              <w:widowControl/>
              <w:suppressAutoHyphens w:val="0"/>
              <w:jc w:val="left"/>
              <w:rPr>
                <w:rFonts w:eastAsia="Times New Roman"/>
                <w:color w:val="000000"/>
                <w:sz w:val="22"/>
              </w:rPr>
            </w:pPr>
            <w:r w:rsidRPr="00F86316">
              <w:rPr>
                <w:rFonts w:eastAsia="Times New Roman"/>
                <w:color w:val="000000"/>
                <w:sz w:val="22"/>
              </w:rPr>
              <w:t>0.79(0.78-0.81)</w:t>
            </w:r>
          </w:p>
        </w:tc>
        <w:tc>
          <w:tcPr>
            <w:tcW w:w="1993" w:type="dxa"/>
            <w:tcBorders>
              <w:top w:val="nil"/>
              <w:left w:val="nil"/>
              <w:bottom w:val="nil"/>
              <w:right w:val="nil"/>
            </w:tcBorders>
            <w:shd w:val="clear" w:color="auto" w:fill="auto"/>
            <w:noWrap/>
            <w:vAlign w:val="bottom"/>
            <w:hideMark/>
          </w:tcPr>
          <w:p w:rsidR="00F86316" w:rsidRPr="00F86316" w:rsidRDefault="00F86316" w:rsidP="008233C1">
            <w:pPr>
              <w:widowControl/>
              <w:suppressAutoHyphens w:val="0"/>
              <w:jc w:val="left"/>
              <w:rPr>
                <w:rFonts w:eastAsia="Times New Roman"/>
                <w:color w:val="000000"/>
                <w:sz w:val="22"/>
              </w:rPr>
            </w:pPr>
            <w:r w:rsidRPr="00F86316">
              <w:rPr>
                <w:rFonts w:eastAsia="Times New Roman"/>
                <w:color w:val="000000"/>
                <w:sz w:val="22"/>
              </w:rPr>
              <w:t>0.91(0.9-0.91)</w:t>
            </w:r>
          </w:p>
        </w:tc>
      </w:tr>
      <w:tr w:rsidR="00F86316" w:rsidRPr="00F86316" w:rsidTr="00F86316">
        <w:trPr>
          <w:trHeight w:val="278"/>
        </w:trPr>
        <w:tc>
          <w:tcPr>
            <w:tcW w:w="1205" w:type="dxa"/>
            <w:tcBorders>
              <w:top w:val="nil"/>
              <w:left w:val="nil"/>
              <w:bottom w:val="nil"/>
              <w:right w:val="nil"/>
            </w:tcBorders>
            <w:shd w:val="clear" w:color="auto" w:fill="auto"/>
            <w:noWrap/>
            <w:vAlign w:val="bottom"/>
            <w:hideMark/>
          </w:tcPr>
          <w:p w:rsidR="00F86316" w:rsidRPr="00F86316" w:rsidRDefault="00F86316" w:rsidP="008233C1">
            <w:pPr>
              <w:widowControl/>
              <w:suppressAutoHyphens w:val="0"/>
              <w:jc w:val="left"/>
              <w:rPr>
                <w:rFonts w:eastAsia="Times New Roman"/>
                <w:color w:val="000000"/>
                <w:sz w:val="22"/>
              </w:rPr>
            </w:pPr>
            <w:r w:rsidRPr="00F86316">
              <w:rPr>
                <w:rFonts w:eastAsia="Times New Roman"/>
                <w:color w:val="000000"/>
                <w:sz w:val="22"/>
              </w:rPr>
              <w:t>Lung</w:t>
            </w:r>
          </w:p>
        </w:tc>
        <w:tc>
          <w:tcPr>
            <w:tcW w:w="999" w:type="dxa"/>
            <w:tcBorders>
              <w:top w:val="nil"/>
              <w:left w:val="nil"/>
              <w:bottom w:val="nil"/>
              <w:right w:val="nil"/>
            </w:tcBorders>
            <w:shd w:val="clear" w:color="auto" w:fill="auto"/>
            <w:noWrap/>
            <w:vAlign w:val="bottom"/>
            <w:hideMark/>
          </w:tcPr>
          <w:p w:rsidR="00F86316" w:rsidRPr="00F86316" w:rsidRDefault="00F86316" w:rsidP="008233C1">
            <w:pPr>
              <w:widowControl/>
              <w:suppressAutoHyphens w:val="0"/>
              <w:jc w:val="left"/>
              <w:rPr>
                <w:rFonts w:eastAsia="Times New Roman"/>
                <w:color w:val="000000"/>
                <w:sz w:val="22"/>
              </w:rPr>
            </w:pPr>
            <w:r w:rsidRPr="00F86316">
              <w:rPr>
                <w:rFonts w:eastAsia="Times New Roman"/>
                <w:color w:val="000000"/>
                <w:sz w:val="22"/>
              </w:rPr>
              <w:t>4.26</w:t>
            </w:r>
          </w:p>
        </w:tc>
        <w:tc>
          <w:tcPr>
            <w:tcW w:w="980" w:type="dxa"/>
            <w:tcBorders>
              <w:top w:val="nil"/>
              <w:left w:val="nil"/>
              <w:bottom w:val="nil"/>
              <w:right w:val="nil"/>
            </w:tcBorders>
            <w:shd w:val="clear" w:color="auto" w:fill="auto"/>
            <w:noWrap/>
            <w:vAlign w:val="bottom"/>
            <w:hideMark/>
          </w:tcPr>
          <w:p w:rsidR="00F86316" w:rsidRPr="00F86316" w:rsidRDefault="00F86316" w:rsidP="008233C1">
            <w:pPr>
              <w:widowControl/>
              <w:suppressAutoHyphens w:val="0"/>
              <w:jc w:val="left"/>
              <w:rPr>
                <w:rFonts w:eastAsia="Times New Roman"/>
                <w:color w:val="FF0000"/>
                <w:sz w:val="22"/>
              </w:rPr>
            </w:pPr>
            <w:r w:rsidRPr="00F86316">
              <w:rPr>
                <w:rFonts w:eastAsia="Times New Roman"/>
                <w:color w:val="FF0000"/>
                <w:sz w:val="22"/>
              </w:rPr>
              <w:t>18.04</w:t>
            </w:r>
          </w:p>
        </w:tc>
        <w:tc>
          <w:tcPr>
            <w:tcW w:w="1205" w:type="dxa"/>
            <w:tcBorders>
              <w:top w:val="nil"/>
              <w:left w:val="nil"/>
              <w:bottom w:val="nil"/>
              <w:right w:val="nil"/>
            </w:tcBorders>
            <w:shd w:val="clear" w:color="auto" w:fill="auto"/>
            <w:noWrap/>
            <w:vAlign w:val="bottom"/>
            <w:hideMark/>
          </w:tcPr>
          <w:p w:rsidR="00F86316" w:rsidRPr="00F86316" w:rsidRDefault="00F86316" w:rsidP="008233C1">
            <w:pPr>
              <w:widowControl/>
              <w:suppressAutoHyphens w:val="0"/>
              <w:jc w:val="left"/>
              <w:rPr>
                <w:rFonts w:eastAsia="Times New Roman"/>
                <w:color w:val="000000"/>
                <w:sz w:val="22"/>
              </w:rPr>
            </w:pPr>
            <w:r w:rsidRPr="00F86316">
              <w:rPr>
                <w:rFonts w:eastAsia="Times New Roman"/>
                <w:color w:val="000000"/>
                <w:sz w:val="22"/>
              </w:rPr>
              <w:t>6.7</w:t>
            </w:r>
          </w:p>
        </w:tc>
        <w:tc>
          <w:tcPr>
            <w:tcW w:w="1993" w:type="dxa"/>
            <w:tcBorders>
              <w:top w:val="nil"/>
              <w:left w:val="nil"/>
              <w:bottom w:val="nil"/>
              <w:right w:val="nil"/>
            </w:tcBorders>
            <w:shd w:val="clear" w:color="auto" w:fill="auto"/>
            <w:noWrap/>
            <w:vAlign w:val="bottom"/>
            <w:hideMark/>
          </w:tcPr>
          <w:p w:rsidR="00F86316" w:rsidRPr="00F86316" w:rsidRDefault="00F86316" w:rsidP="008233C1">
            <w:pPr>
              <w:widowControl/>
              <w:suppressAutoHyphens w:val="0"/>
              <w:jc w:val="left"/>
              <w:rPr>
                <w:rFonts w:eastAsia="Times New Roman"/>
                <w:color w:val="000000"/>
                <w:sz w:val="22"/>
              </w:rPr>
            </w:pPr>
            <w:r w:rsidRPr="00F86316">
              <w:rPr>
                <w:rFonts w:eastAsia="Times New Roman"/>
                <w:color w:val="000000"/>
                <w:sz w:val="22"/>
              </w:rPr>
              <w:t>0.69(0.67-0.72)</w:t>
            </w:r>
          </w:p>
        </w:tc>
        <w:tc>
          <w:tcPr>
            <w:tcW w:w="1993" w:type="dxa"/>
            <w:tcBorders>
              <w:top w:val="nil"/>
              <w:left w:val="nil"/>
              <w:bottom w:val="nil"/>
              <w:right w:val="nil"/>
            </w:tcBorders>
            <w:shd w:val="clear" w:color="auto" w:fill="auto"/>
            <w:noWrap/>
            <w:vAlign w:val="bottom"/>
            <w:hideMark/>
          </w:tcPr>
          <w:p w:rsidR="00F86316" w:rsidRPr="00F86316" w:rsidRDefault="00F86316" w:rsidP="008233C1">
            <w:pPr>
              <w:widowControl/>
              <w:suppressAutoHyphens w:val="0"/>
              <w:jc w:val="left"/>
              <w:rPr>
                <w:rFonts w:eastAsia="Times New Roman"/>
                <w:color w:val="000000"/>
                <w:sz w:val="22"/>
              </w:rPr>
            </w:pPr>
            <w:r w:rsidRPr="00F86316">
              <w:rPr>
                <w:rFonts w:eastAsia="Times New Roman"/>
                <w:color w:val="000000"/>
                <w:sz w:val="22"/>
              </w:rPr>
              <w:t>0.94(0.93-0.94)</w:t>
            </w:r>
          </w:p>
        </w:tc>
      </w:tr>
      <w:tr w:rsidR="00F86316" w:rsidRPr="00F86316" w:rsidTr="00F86316">
        <w:trPr>
          <w:trHeight w:val="289"/>
        </w:trPr>
        <w:tc>
          <w:tcPr>
            <w:tcW w:w="1205" w:type="dxa"/>
            <w:tcBorders>
              <w:top w:val="nil"/>
              <w:left w:val="nil"/>
              <w:bottom w:val="single" w:sz="8" w:space="0" w:color="auto"/>
              <w:right w:val="nil"/>
            </w:tcBorders>
            <w:shd w:val="clear" w:color="auto" w:fill="auto"/>
            <w:noWrap/>
            <w:vAlign w:val="bottom"/>
            <w:hideMark/>
          </w:tcPr>
          <w:p w:rsidR="00F86316" w:rsidRPr="00F86316" w:rsidRDefault="00F86316" w:rsidP="008233C1">
            <w:pPr>
              <w:widowControl/>
              <w:suppressAutoHyphens w:val="0"/>
              <w:jc w:val="left"/>
              <w:rPr>
                <w:rFonts w:eastAsia="Times New Roman"/>
                <w:color w:val="000000"/>
                <w:sz w:val="22"/>
              </w:rPr>
            </w:pPr>
            <w:r w:rsidRPr="00F86316">
              <w:rPr>
                <w:rFonts w:eastAsia="Times New Roman"/>
                <w:color w:val="000000"/>
                <w:sz w:val="22"/>
              </w:rPr>
              <w:t>Normal</w:t>
            </w:r>
          </w:p>
        </w:tc>
        <w:tc>
          <w:tcPr>
            <w:tcW w:w="999" w:type="dxa"/>
            <w:tcBorders>
              <w:top w:val="nil"/>
              <w:left w:val="nil"/>
              <w:bottom w:val="single" w:sz="8" w:space="0" w:color="auto"/>
              <w:right w:val="nil"/>
            </w:tcBorders>
            <w:shd w:val="clear" w:color="auto" w:fill="auto"/>
            <w:noWrap/>
            <w:vAlign w:val="bottom"/>
            <w:hideMark/>
          </w:tcPr>
          <w:p w:rsidR="00F86316" w:rsidRPr="00F86316" w:rsidRDefault="00F86316" w:rsidP="008233C1">
            <w:pPr>
              <w:widowControl/>
              <w:suppressAutoHyphens w:val="0"/>
              <w:jc w:val="left"/>
              <w:rPr>
                <w:rFonts w:eastAsia="Times New Roman"/>
                <w:color w:val="000000"/>
                <w:sz w:val="22"/>
              </w:rPr>
            </w:pPr>
            <w:r w:rsidRPr="00F86316">
              <w:rPr>
                <w:rFonts w:eastAsia="Times New Roman"/>
                <w:color w:val="000000"/>
                <w:sz w:val="22"/>
              </w:rPr>
              <w:t>0.12</w:t>
            </w:r>
          </w:p>
        </w:tc>
        <w:tc>
          <w:tcPr>
            <w:tcW w:w="980" w:type="dxa"/>
            <w:tcBorders>
              <w:top w:val="nil"/>
              <w:left w:val="nil"/>
              <w:bottom w:val="single" w:sz="8" w:space="0" w:color="auto"/>
              <w:right w:val="nil"/>
            </w:tcBorders>
            <w:shd w:val="clear" w:color="auto" w:fill="auto"/>
            <w:noWrap/>
            <w:vAlign w:val="bottom"/>
            <w:hideMark/>
          </w:tcPr>
          <w:p w:rsidR="00F86316" w:rsidRPr="00F86316" w:rsidRDefault="00F86316" w:rsidP="008233C1">
            <w:pPr>
              <w:widowControl/>
              <w:suppressAutoHyphens w:val="0"/>
              <w:jc w:val="left"/>
              <w:rPr>
                <w:rFonts w:eastAsia="Times New Roman"/>
                <w:color w:val="000000"/>
                <w:sz w:val="22"/>
              </w:rPr>
            </w:pPr>
            <w:r w:rsidRPr="00F86316">
              <w:rPr>
                <w:rFonts w:eastAsia="Times New Roman"/>
                <w:color w:val="000000"/>
                <w:sz w:val="22"/>
              </w:rPr>
              <w:t>0.54</w:t>
            </w:r>
          </w:p>
        </w:tc>
        <w:tc>
          <w:tcPr>
            <w:tcW w:w="1205" w:type="dxa"/>
            <w:tcBorders>
              <w:top w:val="nil"/>
              <w:left w:val="nil"/>
              <w:bottom w:val="single" w:sz="8" w:space="0" w:color="auto"/>
              <w:right w:val="nil"/>
            </w:tcBorders>
            <w:shd w:val="clear" w:color="auto" w:fill="auto"/>
            <w:noWrap/>
            <w:vAlign w:val="bottom"/>
            <w:hideMark/>
          </w:tcPr>
          <w:p w:rsidR="00F86316" w:rsidRPr="00F86316" w:rsidRDefault="00F86316" w:rsidP="008233C1">
            <w:pPr>
              <w:widowControl/>
              <w:suppressAutoHyphens w:val="0"/>
              <w:jc w:val="left"/>
              <w:rPr>
                <w:rFonts w:eastAsia="Times New Roman"/>
                <w:color w:val="FF0000"/>
                <w:sz w:val="22"/>
              </w:rPr>
            </w:pPr>
            <w:r w:rsidRPr="00F86316">
              <w:rPr>
                <w:rFonts w:eastAsia="Times New Roman"/>
                <w:color w:val="FF0000"/>
                <w:sz w:val="22"/>
              </w:rPr>
              <w:t>19.34</w:t>
            </w:r>
          </w:p>
        </w:tc>
        <w:tc>
          <w:tcPr>
            <w:tcW w:w="1993" w:type="dxa"/>
            <w:tcBorders>
              <w:top w:val="nil"/>
              <w:left w:val="nil"/>
              <w:bottom w:val="single" w:sz="8" w:space="0" w:color="auto"/>
              <w:right w:val="nil"/>
            </w:tcBorders>
            <w:shd w:val="clear" w:color="auto" w:fill="auto"/>
            <w:noWrap/>
            <w:vAlign w:val="bottom"/>
            <w:hideMark/>
          </w:tcPr>
          <w:p w:rsidR="00F86316" w:rsidRPr="00F86316" w:rsidRDefault="00F86316" w:rsidP="008233C1">
            <w:pPr>
              <w:widowControl/>
              <w:suppressAutoHyphens w:val="0"/>
              <w:jc w:val="left"/>
              <w:rPr>
                <w:rFonts w:eastAsia="Times New Roman"/>
                <w:color w:val="000000"/>
                <w:sz w:val="22"/>
              </w:rPr>
            </w:pPr>
            <w:r w:rsidRPr="00F86316">
              <w:rPr>
                <w:rFonts w:eastAsia="Times New Roman"/>
                <w:color w:val="000000"/>
                <w:sz w:val="22"/>
              </w:rPr>
              <w:t>0.92(0.92-0.93)</w:t>
            </w:r>
          </w:p>
        </w:tc>
        <w:tc>
          <w:tcPr>
            <w:tcW w:w="1993" w:type="dxa"/>
            <w:tcBorders>
              <w:top w:val="nil"/>
              <w:left w:val="nil"/>
              <w:bottom w:val="single" w:sz="8" w:space="0" w:color="auto"/>
              <w:right w:val="nil"/>
            </w:tcBorders>
            <w:shd w:val="clear" w:color="auto" w:fill="auto"/>
            <w:noWrap/>
            <w:vAlign w:val="bottom"/>
            <w:hideMark/>
          </w:tcPr>
          <w:p w:rsidR="00F86316" w:rsidRPr="00F86316" w:rsidRDefault="00F86316" w:rsidP="008233C1">
            <w:pPr>
              <w:widowControl/>
              <w:suppressAutoHyphens w:val="0"/>
              <w:jc w:val="left"/>
              <w:rPr>
                <w:rFonts w:eastAsia="Times New Roman"/>
                <w:color w:val="000000"/>
                <w:sz w:val="22"/>
              </w:rPr>
            </w:pPr>
            <w:r w:rsidRPr="00F86316">
              <w:rPr>
                <w:rFonts w:eastAsia="Times New Roman"/>
                <w:color w:val="000000"/>
                <w:sz w:val="22"/>
              </w:rPr>
              <w:t>0.9</w:t>
            </w:r>
            <w:r w:rsidR="00EE45F1">
              <w:rPr>
                <w:rFonts w:eastAsia="Times New Roman"/>
                <w:color w:val="000000"/>
                <w:sz w:val="22"/>
              </w:rPr>
              <w:t>0</w:t>
            </w:r>
            <w:r w:rsidRPr="00F86316">
              <w:rPr>
                <w:rFonts w:eastAsia="Times New Roman"/>
                <w:color w:val="000000"/>
                <w:sz w:val="22"/>
              </w:rPr>
              <w:t>(0.89-0.92)</w:t>
            </w:r>
          </w:p>
        </w:tc>
      </w:tr>
    </w:tbl>
    <w:p w:rsidR="00F86316" w:rsidRDefault="00F86316" w:rsidP="00F86316">
      <w:pPr>
        <w:spacing w:line="480" w:lineRule="auto"/>
        <w:rPr>
          <w:rFonts w:ascii="Arial" w:hAnsi="Arial" w:cs="Arial"/>
        </w:rPr>
      </w:pPr>
    </w:p>
    <w:p w:rsidR="00D3448E" w:rsidRDefault="00D3448E" w:rsidP="005D6F56">
      <w:pPr>
        <w:pStyle w:val="Default"/>
        <w:spacing w:line="480" w:lineRule="auto"/>
        <w:jc w:val="both"/>
        <w:rPr>
          <w:sz w:val="22"/>
        </w:rPr>
      </w:pPr>
    </w:p>
    <w:p w:rsidR="00682DD7" w:rsidRPr="0017578B" w:rsidRDefault="00682DD7" w:rsidP="005D6F56">
      <w:pPr>
        <w:pStyle w:val="Default"/>
        <w:spacing w:line="480" w:lineRule="auto"/>
        <w:jc w:val="both"/>
        <w:rPr>
          <w:sz w:val="22"/>
        </w:rPr>
      </w:pPr>
    </w:p>
    <w:sectPr w:rsidR="00682DD7" w:rsidRPr="0017578B">
      <w:pgSz w:w="11906" w:h="16838"/>
      <w:pgMar w:top="1440" w:right="1080" w:bottom="1440" w:left="1080"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iberation Sans">
    <w:altName w:val="Yu Gothic"/>
    <w:charset w:val="80"/>
    <w:family w:val="swiss"/>
    <w:pitch w:val="variable"/>
  </w:font>
  <w:font w:name="FreeSans">
    <w:altName w:val="Times New Roman"/>
    <w:panose1 w:val="00000000000000000000"/>
    <w:charset w:val="00"/>
    <w:family w:val="roman"/>
    <w:notTrueType/>
    <w:pitch w:val="default"/>
  </w:font>
  <w:font w:name="OpenSymbol">
    <w:altName w:val="Arial Unicode MS"/>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E52D5"/>
    <w:multiLevelType w:val="hybridMultilevel"/>
    <w:tmpl w:val="138C624C"/>
    <w:lvl w:ilvl="0" w:tplc="901AA066">
      <w:start w:val="1"/>
      <w:numFmt w:val="bullet"/>
      <w:lvlText w:val=""/>
      <w:lvlJc w:val="left"/>
      <w:pPr>
        <w:tabs>
          <w:tab w:val="num" w:pos="720"/>
        </w:tabs>
        <w:ind w:left="720" w:hanging="360"/>
      </w:pPr>
      <w:rPr>
        <w:rFonts w:ascii="Wingdings" w:hAnsi="Wingdings" w:hint="default"/>
      </w:rPr>
    </w:lvl>
    <w:lvl w:ilvl="1" w:tplc="0CBA9B12" w:tentative="1">
      <w:start w:val="1"/>
      <w:numFmt w:val="bullet"/>
      <w:lvlText w:val=""/>
      <w:lvlJc w:val="left"/>
      <w:pPr>
        <w:tabs>
          <w:tab w:val="num" w:pos="1440"/>
        </w:tabs>
        <w:ind w:left="1440" w:hanging="360"/>
      </w:pPr>
      <w:rPr>
        <w:rFonts w:ascii="Wingdings" w:hAnsi="Wingdings" w:hint="default"/>
      </w:rPr>
    </w:lvl>
    <w:lvl w:ilvl="2" w:tplc="82383EC4" w:tentative="1">
      <w:start w:val="1"/>
      <w:numFmt w:val="bullet"/>
      <w:lvlText w:val=""/>
      <w:lvlJc w:val="left"/>
      <w:pPr>
        <w:tabs>
          <w:tab w:val="num" w:pos="2160"/>
        </w:tabs>
        <w:ind w:left="2160" w:hanging="360"/>
      </w:pPr>
      <w:rPr>
        <w:rFonts w:ascii="Wingdings" w:hAnsi="Wingdings" w:hint="default"/>
      </w:rPr>
    </w:lvl>
    <w:lvl w:ilvl="3" w:tplc="679EA108" w:tentative="1">
      <w:start w:val="1"/>
      <w:numFmt w:val="bullet"/>
      <w:lvlText w:val=""/>
      <w:lvlJc w:val="left"/>
      <w:pPr>
        <w:tabs>
          <w:tab w:val="num" w:pos="2880"/>
        </w:tabs>
        <w:ind w:left="2880" w:hanging="360"/>
      </w:pPr>
      <w:rPr>
        <w:rFonts w:ascii="Wingdings" w:hAnsi="Wingdings" w:hint="default"/>
      </w:rPr>
    </w:lvl>
    <w:lvl w:ilvl="4" w:tplc="3B1606EA" w:tentative="1">
      <w:start w:val="1"/>
      <w:numFmt w:val="bullet"/>
      <w:lvlText w:val=""/>
      <w:lvlJc w:val="left"/>
      <w:pPr>
        <w:tabs>
          <w:tab w:val="num" w:pos="3600"/>
        </w:tabs>
        <w:ind w:left="3600" w:hanging="360"/>
      </w:pPr>
      <w:rPr>
        <w:rFonts w:ascii="Wingdings" w:hAnsi="Wingdings" w:hint="default"/>
      </w:rPr>
    </w:lvl>
    <w:lvl w:ilvl="5" w:tplc="A79483AA" w:tentative="1">
      <w:start w:val="1"/>
      <w:numFmt w:val="bullet"/>
      <w:lvlText w:val=""/>
      <w:lvlJc w:val="left"/>
      <w:pPr>
        <w:tabs>
          <w:tab w:val="num" w:pos="4320"/>
        </w:tabs>
        <w:ind w:left="4320" w:hanging="360"/>
      </w:pPr>
      <w:rPr>
        <w:rFonts w:ascii="Wingdings" w:hAnsi="Wingdings" w:hint="default"/>
      </w:rPr>
    </w:lvl>
    <w:lvl w:ilvl="6" w:tplc="B49C488E" w:tentative="1">
      <w:start w:val="1"/>
      <w:numFmt w:val="bullet"/>
      <w:lvlText w:val=""/>
      <w:lvlJc w:val="left"/>
      <w:pPr>
        <w:tabs>
          <w:tab w:val="num" w:pos="5040"/>
        </w:tabs>
        <w:ind w:left="5040" w:hanging="360"/>
      </w:pPr>
      <w:rPr>
        <w:rFonts w:ascii="Wingdings" w:hAnsi="Wingdings" w:hint="default"/>
      </w:rPr>
    </w:lvl>
    <w:lvl w:ilvl="7" w:tplc="0232A984" w:tentative="1">
      <w:start w:val="1"/>
      <w:numFmt w:val="bullet"/>
      <w:lvlText w:val=""/>
      <w:lvlJc w:val="left"/>
      <w:pPr>
        <w:tabs>
          <w:tab w:val="num" w:pos="5760"/>
        </w:tabs>
        <w:ind w:left="5760" w:hanging="360"/>
      </w:pPr>
      <w:rPr>
        <w:rFonts w:ascii="Wingdings" w:hAnsi="Wingdings" w:hint="default"/>
      </w:rPr>
    </w:lvl>
    <w:lvl w:ilvl="8" w:tplc="E132FD6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BD456A"/>
    <w:multiLevelType w:val="multilevel"/>
    <w:tmpl w:val="5596E9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15:restartNumberingAfterBreak="0">
    <w:nsid w:val="1BA13438"/>
    <w:multiLevelType w:val="multilevel"/>
    <w:tmpl w:val="1D6068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B81F58"/>
    <w:multiLevelType w:val="multilevel"/>
    <w:tmpl w:val="4B9AC1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D312DB"/>
    <w:multiLevelType w:val="multilevel"/>
    <w:tmpl w:val="1EAC13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2915528A"/>
    <w:multiLevelType w:val="multilevel"/>
    <w:tmpl w:val="7C1CA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754632"/>
    <w:multiLevelType w:val="multilevel"/>
    <w:tmpl w:val="4C9ECCB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15:restartNumberingAfterBreak="0">
    <w:nsid w:val="68DE4FE8"/>
    <w:multiLevelType w:val="multilevel"/>
    <w:tmpl w:val="56626C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E975D7"/>
    <w:multiLevelType w:val="multilevel"/>
    <w:tmpl w:val="0DC20C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4"/>
  </w:num>
  <w:num w:numId="4">
    <w:abstractNumId w:val="5"/>
  </w:num>
  <w:num w:numId="5">
    <w:abstractNumId w:val="7"/>
  </w:num>
  <w:num w:numId="6">
    <w:abstractNumId w:val="2"/>
  </w:num>
  <w:num w:numId="7">
    <w:abstractNumId w:val="0"/>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Nucleic Acids Res&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w2xv9td9n25d0teprtqvadw9x9watd0pvdsz&quot;&gt;My EndNote Library&lt;record-ids&gt;&lt;item&gt;776&lt;/item&gt;&lt;item&gt;777&lt;/item&gt;&lt;item&gt;841&lt;/item&gt;&lt;item&gt;888&lt;/item&gt;&lt;item&gt;889&lt;/item&gt;&lt;item&gt;918&lt;/item&gt;&lt;/record-ids&gt;&lt;/item&gt;&lt;/Libraries&gt;"/>
  </w:docVars>
  <w:rsids>
    <w:rsidRoot w:val="00882B54"/>
    <w:rsid w:val="0000462E"/>
    <w:rsid w:val="00004BAB"/>
    <w:rsid w:val="000117EE"/>
    <w:rsid w:val="00022BFE"/>
    <w:rsid w:val="000235F0"/>
    <w:rsid w:val="00023B62"/>
    <w:rsid w:val="00024D98"/>
    <w:rsid w:val="000263D9"/>
    <w:rsid w:val="00026718"/>
    <w:rsid w:val="00036566"/>
    <w:rsid w:val="000374F4"/>
    <w:rsid w:val="00037C11"/>
    <w:rsid w:val="00037FE1"/>
    <w:rsid w:val="00040E39"/>
    <w:rsid w:val="00040E73"/>
    <w:rsid w:val="00042A16"/>
    <w:rsid w:val="00045962"/>
    <w:rsid w:val="000505E6"/>
    <w:rsid w:val="00050E3A"/>
    <w:rsid w:val="0005173C"/>
    <w:rsid w:val="00053785"/>
    <w:rsid w:val="00053B25"/>
    <w:rsid w:val="00054931"/>
    <w:rsid w:val="00060C0A"/>
    <w:rsid w:val="000718D4"/>
    <w:rsid w:val="00072883"/>
    <w:rsid w:val="000779F7"/>
    <w:rsid w:val="0008251F"/>
    <w:rsid w:val="00082F15"/>
    <w:rsid w:val="0008550B"/>
    <w:rsid w:val="00086680"/>
    <w:rsid w:val="00097272"/>
    <w:rsid w:val="00097FE8"/>
    <w:rsid w:val="000A2362"/>
    <w:rsid w:val="000A29B0"/>
    <w:rsid w:val="000A36B9"/>
    <w:rsid w:val="000A40C9"/>
    <w:rsid w:val="000A42D5"/>
    <w:rsid w:val="000A5721"/>
    <w:rsid w:val="000A649A"/>
    <w:rsid w:val="000A66A3"/>
    <w:rsid w:val="000B2DD5"/>
    <w:rsid w:val="000B31D4"/>
    <w:rsid w:val="000B6050"/>
    <w:rsid w:val="000C1146"/>
    <w:rsid w:val="000C566C"/>
    <w:rsid w:val="000C671E"/>
    <w:rsid w:val="000D1D0B"/>
    <w:rsid w:val="000D2154"/>
    <w:rsid w:val="000D3265"/>
    <w:rsid w:val="000E1193"/>
    <w:rsid w:val="000E16D0"/>
    <w:rsid w:val="000F354A"/>
    <w:rsid w:val="000F4BFF"/>
    <w:rsid w:val="000F6E20"/>
    <w:rsid w:val="000F732A"/>
    <w:rsid w:val="00100FDC"/>
    <w:rsid w:val="001125CC"/>
    <w:rsid w:val="00115903"/>
    <w:rsid w:val="00115FDF"/>
    <w:rsid w:val="00133947"/>
    <w:rsid w:val="00135AA7"/>
    <w:rsid w:val="00142F7D"/>
    <w:rsid w:val="00144540"/>
    <w:rsid w:val="0015240D"/>
    <w:rsid w:val="001564E8"/>
    <w:rsid w:val="0015724A"/>
    <w:rsid w:val="00170AC4"/>
    <w:rsid w:val="00174564"/>
    <w:rsid w:val="0017578B"/>
    <w:rsid w:val="00181A48"/>
    <w:rsid w:val="00184689"/>
    <w:rsid w:val="00185FD5"/>
    <w:rsid w:val="00186D32"/>
    <w:rsid w:val="0019477F"/>
    <w:rsid w:val="00195929"/>
    <w:rsid w:val="00195F92"/>
    <w:rsid w:val="001A30CB"/>
    <w:rsid w:val="001A37CB"/>
    <w:rsid w:val="001A4335"/>
    <w:rsid w:val="001A6E7B"/>
    <w:rsid w:val="001B066B"/>
    <w:rsid w:val="001C0866"/>
    <w:rsid w:val="001C0F61"/>
    <w:rsid w:val="001C17E7"/>
    <w:rsid w:val="001C382F"/>
    <w:rsid w:val="001C5119"/>
    <w:rsid w:val="001C7303"/>
    <w:rsid w:val="001D0AB1"/>
    <w:rsid w:val="001D4EE9"/>
    <w:rsid w:val="001D72A4"/>
    <w:rsid w:val="001D7B15"/>
    <w:rsid w:val="001E0ED5"/>
    <w:rsid w:val="001E24FE"/>
    <w:rsid w:val="001E2ADF"/>
    <w:rsid w:val="001E4EDF"/>
    <w:rsid w:val="001E5115"/>
    <w:rsid w:val="001E667E"/>
    <w:rsid w:val="001E79EF"/>
    <w:rsid w:val="001F6929"/>
    <w:rsid w:val="00202771"/>
    <w:rsid w:val="00206F85"/>
    <w:rsid w:val="00207849"/>
    <w:rsid w:val="0021242F"/>
    <w:rsid w:val="00212E90"/>
    <w:rsid w:val="00213060"/>
    <w:rsid w:val="00215D57"/>
    <w:rsid w:val="00220B63"/>
    <w:rsid w:val="00221E2E"/>
    <w:rsid w:val="00236717"/>
    <w:rsid w:val="00236868"/>
    <w:rsid w:val="002443D3"/>
    <w:rsid w:val="002454D0"/>
    <w:rsid w:val="00247E19"/>
    <w:rsid w:val="00251B68"/>
    <w:rsid w:val="00252099"/>
    <w:rsid w:val="00255032"/>
    <w:rsid w:val="002554C1"/>
    <w:rsid w:val="00264600"/>
    <w:rsid w:val="0026607E"/>
    <w:rsid w:val="002660BD"/>
    <w:rsid w:val="00272DA3"/>
    <w:rsid w:val="002802AB"/>
    <w:rsid w:val="00280CE1"/>
    <w:rsid w:val="002856F9"/>
    <w:rsid w:val="00286CB5"/>
    <w:rsid w:val="00290B21"/>
    <w:rsid w:val="00296AC2"/>
    <w:rsid w:val="002978EC"/>
    <w:rsid w:val="002A01B3"/>
    <w:rsid w:val="002A4279"/>
    <w:rsid w:val="002A5ED7"/>
    <w:rsid w:val="002A6F39"/>
    <w:rsid w:val="002A77B9"/>
    <w:rsid w:val="002B26FA"/>
    <w:rsid w:val="002B3557"/>
    <w:rsid w:val="002B6248"/>
    <w:rsid w:val="002C18DC"/>
    <w:rsid w:val="002C439C"/>
    <w:rsid w:val="002C7E5B"/>
    <w:rsid w:val="002D3F3A"/>
    <w:rsid w:val="002D5340"/>
    <w:rsid w:val="002D6737"/>
    <w:rsid w:val="002E247C"/>
    <w:rsid w:val="002E66D2"/>
    <w:rsid w:val="002E765E"/>
    <w:rsid w:val="002F29AF"/>
    <w:rsid w:val="002F67D8"/>
    <w:rsid w:val="002F7778"/>
    <w:rsid w:val="00302ADA"/>
    <w:rsid w:val="00304F5B"/>
    <w:rsid w:val="003051F9"/>
    <w:rsid w:val="00306011"/>
    <w:rsid w:val="003168DD"/>
    <w:rsid w:val="00323408"/>
    <w:rsid w:val="003234A1"/>
    <w:rsid w:val="00336939"/>
    <w:rsid w:val="00340BBB"/>
    <w:rsid w:val="00341DFD"/>
    <w:rsid w:val="003463DE"/>
    <w:rsid w:val="0034709B"/>
    <w:rsid w:val="00354B0A"/>
    <w:rsid w:val="0036443A"/>
    <w:rsid w:val="003651D9"/>
    <w:rsid w:val="0036587F"/>
    <w:rsid w:val="00365A46"/>
    <w:rsid w:val="003700FD"/>
    <w:rsid w:val="00370F2C"/>
    <w:rsid w:val="00371793"/>
    <w:rsid w:val="003725BB"/>
    <w:rsid w:val="003761F2"/>
    <w:rsid w:val="00382D3A"/>
    <w:rsid w:val="003850F7"/>
    <w:rsid w:val="00385F60"/>
    <w:rsid w:val="003870B3"/>
    <w:rsid w:val="00387725"/>
    <w:rsid w:val="00391CCE"/>
    <w:rsid w:val="00394D75"/>
    <w:rsid w:val="00396254"/>
    <w:rsid w:val="003A5428"/>
    <w:rsid w:val="003A69A3"/>
    <w:rsid w:val="003B13A0"/>
    <w:rsid w:val="003B4094"/>
    <w:rsid w:val="003C4C5D"/>
    <w:rsid w:val="003C61E2"/>
    <w:rsid w:val="003C62D1"/>
    <w:rsid w:val="003C685F"/>
    <w:rsid w:val="003C7873"/>
    <w:rsid w:val="003D042C"/>
    <w:rsid w:val="003D0E60"/>
    <w:rsid w:val="003D1212"/>
    <w:rsid w:val="003D1A1F"/>
    <w:rsid w:val="003D2BE5"/>
    <w:rsid w:val="003D5687"/>
    <w:rsid w:val="003E0DEC"/>
    <w:rsid w:val="003E3BA0"/>
    <w:rsid w:val="003E3D24"/>
    <w:rsid w:val="003E4081"/>
    <w:rsid w:val="003E4CD2"/>
    <w:rsid w:val="003E6DB3"/>
    <w:rsid w:val="003E7399"/>
    <w:rsid w:val="003F629A"/>
    <w:rsid w:val="003F7DB9"/>
    <w:rsid w:val="00401355"/>
    <w:rsid w:val="004027E2"/>
    <w:rsid w:val="00402EA0"/>
    <w:rsid w:val="00406DDB"/>
    <w:rsid w:val="0040738E"/>
    <w:rsid w:val="00410904"/>
    <w:rsid w:val="004177EE"/>
    <w:rsid w:val="004227EE"/>
    <w:rsid w:val="004260FA"/>
    <w:rsid w:val="00431C2E"/>
    <w:rsid w:val="0043201F"/>
    <w:rsid w:val="00433D90"/>
    <w:rsid w:val="00433DC8"/>
    <w:rsid w:val="00440697"/>
    <w:rsid w:val="00440CB9"/>
    <w:rsid w:val="004445A1"/>
    <w:rsid w:val="0044505D"/>
    <w:rsid w:val="004477B7"/>
    <w:rsid w:val="00450C1A"/>
    <w:rsid w:val="00451089"/>
    <w:rsid w:val="00452A6A"/>
    <w:rsid w:val="00457C8F"/>
    <w:rsid w:val="00460AF8"/>
    <w:rsid w:val="00464733"/>
    <w:rsid w:val="00464CD4"/>
    <w:rsid w:val="00465C99"/>
    <w:rsid w:val="004660A8"/>
    <w:rsid w:val="00466C82"/>
    <w:rsid w:val="00467928"/>
    <w:rsid w:val="00470728"/>
    <w:rsid w:val="00470EDE"/>
    <w:rsid w:val="00477FC9"/>
    <w:rsid w:val="00482C7B"/>
    <w:rsid w:val="0048487A"/>
    <w:rsid w:val="0048499C"/>
    <w:rsid w:val="00484F14"/>
    <w:rsid w:val="00486F7B"/>
    <w:rsid w:val="004870C8"/>
    <w:rsid w:val="004874D1"/>
    <w:rsid w:val="004904B2"/>
    <w:rsid w:val="004920D9"/>
    <w:rsid w:val="00492A8C"/>
    <w:rsid w:val="004933BA"/>
    <w:rsid w:val="00494553"/>
    <w:rsid w:val="004969ED"/>
    <w:rsid w:val="0049790A"/>
    <w:rsid w:val="004A1104"/>
    <w:rsid w:val="004A4046"/>
    <w:rsid w:val="004A4591"/>
    <w:rsid w:val="004A4DC8"/>
    <w:rsid w:val="004B17F4"/>
    <w:rsid w:val="004B6B5D"/>
    <w:rsid w:val="004B711A"/>
    <w:rsid w:val="004C1940"/>
    <w:rsid w:val="004C6E07"/>
    <w:rsid w:val="004C7F2D"/>
    <w:rsid w:val="004D178E"/>
    <w:rsid w:val="004D5A39"/>
    <w:rsid w:val="004E014F"/>
    <w:rsid w:val="004E1ECB"/>
    <w:rsid w:val="004E2FF2"/>
    <w:rsid w:val="004E3FD1"/>
    <w:rsid w:val="004E59A9"/>
    <w:rsid w:val="004F5005"/>
    <w:rsid w:val="00501056"/>
    <w:rsid w:val="005018B0"/>
    <w:rsid w:val="00506ACE"/>
    <w:rsid w:val="00507AD7"/>
    <w:rsid w:val="005147C8"/>
    <w:rsid w:val="00515546"/>
    <w:rsid w:val="0051600F"/>
    <w:rsid w:val="00516DE9"/>
    <w:rsid w:val="005224BC"/>
    <w:rsid w:val="00524DBF"/>
    <w:rsid w:val="00527143"/>
    <w:rsid w:val="00527EBB"/>
    <w:rsid w:val="005317FC"/>
    <w:rsid w:val="0053211F"/>
    <w:rsid w:val="00532AAC"/>
    <w:rsid w:val="005343C2"/>
    <w:rsid w:val="00541878"/>
    <w:rsid w:val="00545177"/>
    <w:rsid w:val="00546247"/>
    <w:rsid w:val="00547115"/>
    <w:rsid w:val="00550807"/>
    <w:rsid w:val="0055674C"/>
    <w:rsid w:val="005627E7"/>
    <w:rsid w:val="00564ABB"/>
    <w:rsid w:val="00564D4D"/>
    <w:rsid w:val="00564EBA"/>
    <w:rsid w:val="00567682"/>
    <w:rsid w:val="00567FE9"/>
    <w:rsid w:val="00571473"/>
    <w:rsid w:val="00571726"/>
    <w:rsid w:val="00575D90"/>
    <w:rsid w:val="005817D8"/>
    <w:rsid w:val="00583314"/>
    <w:rsid w:val="005868E4"/>
    <w:rsid w:val="00587D43"/>
    <w:rsid w:val="0059007C"/>
    <w:rsid w:val="00592589"/>
    <w:rsid w:val="005A12AE"/>
    <w:rsid w:val="005B2246"/>
    <w:rsid w:val="005B7062"/>
    <w:rsid w:val="005C3BDF"/>
    <w:rsid w:val="005C44C6"/>
    <w:rsid w:val="005D2C32"/>
    <w:rsid w:val="005D539E"/>
    <w:rsid w:val="005D6F56"/>
    <w:rsid w:val="005D7CDA"/>
    <w:rsid w:val="005E10F3"/>
    <w:rsid w:val="005E4AD9"/>
    <w:rsid w:val="005E5A13"/>
    <w:rsid w:val="005E692B"/>
    <w:rsid w:val="005E6BCE"/>
    <w:rsid w:val="005F66E5"/>
    <w:rsid w:val="00601691"/>
    <w:rsid w:val="00601E11"/>
    <w:rsid w:val="006077F2"/>
    <w:rsid w:val="00611107"/>
    <w:rsid w:val="0061175A"/>
    <w:rsid w:val="00611CAA"/>
    <w:rsid w:val="00614931"/>
    <w:rsid w:val="00615387"/>
    <w:rsid w:val="006171A8"/>
    <w:rsid w:val="0061769B"/>
    <w:rsid w:val="00621263"/>
    <w:rsid w:val="00622F7E"/>
    <w:rsid w:val="006248A9"/>
    <w:rsid w:val="00630ABE"/>
    <w:rsid w:val="00633E35"/>
    <w:rsid w:val="00636B16"/>
    <w:rsid w:val="006378A7"/>
    <w:rsid w:val="00637EE0"/>
    <w:rsid w:val="00640787"/>
    <w:rsid w:val="006416B6"/>
    <w:rsid w:val="00641EA9"/>
    <w:rsid w:val="00653937"/>
    <w:rsid w:val="0066335F"/>
    <w:rsid w:val="00664301"/>
    <w:rsid w:val="0066551C"/>
    <w:rsid w:val="0067792A"/>
    <w:rsid w:val="0068294C"/>
    <w:rsid w:val="00682DD7"/>
    <w:rsid w:val="00682F58"/>
    <w:rsid w:val="00683192"/>
    <w:rsid w:val="006834ED"/>
    <w:rsid w:val="00690E76"/>
    <w:rsid w:val="0069667D"/>
    <w:rsid w:val="006A02B9"/>
    <w:rsid w:val="006A34B5"/>
    <w:rsid w:val="006A3854"/>
    <w:rsid w:val="006A4853"/>
    <w:rsid w:val="006A60C1"/>
    <w:rsid w:val="006A65FA"/>
    <w:rsid w:val="006A71FF"/>
    <w:rsid w:val="006B598B"/>
    <w:rsid w:val="006C055A"/>
    <w:rsid w:val="006C2B1A"/>
    <w:rsid w:val="006C371D"/>
    <w:rsid w:val="006C5467"/>
    <w:rsid w:val="006C75D2"/>
    <w:rsid w:val="006D420C"/>
    <w:rsid w:val="006D4869"/>
    <w:rsid w:val="006E3FE7"/>
    <w:rsid w:val="006E40F9"/>
    <w:rsid w:val="006E4642"/>
    <w:rsid w:val="006E4B8E"/>
    <w:rsid w:val="006E5430"/>
    <w:rsid w:val="006E67D0"/>
    <w:rsid w:val="006E6D5D"/>
    <w:rsid w:val="006E74B3"/>
    <w:rsid w:val="006E7651"/>
    <w:rsid w:val="006F35B9"/>
    <w:rsid w:val="006F4479"/>
    <w:rsid w:val="00701037"/>
    <w:rsid w:val="00701C03"/>
    <w:rsid w:val="0070490D"/>
    <w:rsid w:val="00706915"/>
    <w:rsid w:val="00706C9E"/>
    <w:rsid w:val="00711DC4"/>
    <w:rsid w:val="007129FD"/>
    <w:rsid w:val="00721878"/>
    <w:rsid w:val="007244D7"/>
    <w:rsid w:val="0072460F"/>
    <w:rsid w:val="00725A9D"/>
    <w:rsid w:val="00730E9B"/>
    <w:rsid w:val="00733DBD"/>
    <w:rsid w:val="007360F5"/>
    <w:rsid w:val="007361C6"/>
    <w:rsid w:val="00737C4A"/>
    <w:rsid w:val="007424C3"/>
    <w:rsid w:val="007447FC"/>
    <w:rsid w:val="00744E57"/>
    <w:rsid w:val="0074665D"/>
    <w:rsid w:val="00746909"/>
    <w:rsid w:val="00747077"/>
    <w:rsid w:val="00756792"/>
    <w:rsid w:val="00760597"/>
    <w:rsid w:val="00761761"/>
    <w:rsid w:val="0076546B"/>
    <w:rsid w:val="0076681F"/>
    <w:rsid w:val="00770371"/>
    <w:rsid w:val="00774934"/>
    <w:rsid w:val="0077515D"/>
    <w:rsid w:val="007752A4"/>
    <w:rsid w:val="00775D3A"/>
    <w:rsid w:val="00776BA2"/>
    <w:rsid w:val="0077733F"/>
    <w:rsid w:val="00786A73"/>
    <w:rsid w:val="00793A47"/>
    <w:rsid w:val="00795C50"/>
    <w:rsid w:val="00796676"/>
    <w:rsid w:val="007A298A"/>
    <w:rsid w:val="007A325F"/>
    <w:rsid w:val="007A4809"/>
    <w:rsid w:val="007A665A"/>
    <w:rsid w:val="007A6DA3"/>
    <w:rsid w:val="007B1A4F"/>
    <w:rsid w:val="007B23DD"/>
    <w:rsid w:val="007B36DC"/>
    <w:rsid w:val="007B38DE"/>
    <w:rsid w:val="007B48AE"/>
    <w:rsid w:val="007B4A18"/>
    <w:rsid w:val="007C638C"/>
    <w:rsid w:val="007C758C"/>
    <w:rsid w:val="007C78F7"/>
    <w:rsid w:val="007D041E"/>
    <w:rsid w:val="007D2E67"/>
    <w:rsid w:val="007D6B32"/>
    <w:rsid w:val="007E586A"/>
    <w:rsid w:val="00800FFA"/>
    <w:rsid w:val="00801602"/>
    <w:rsid w:val="0080299B"/>
    <w:rsid w:val="008050D9"/>
    <w:rsid w:val="00806B73"/>
    <w:rsid w:val="00810740"/>
    <w:rsid w:val="00811765"/>
    <w:rsid w:val="00811BF1"/>
    <w:rsid w:val="00812781"/>
    <w:rsid w:val="00814391"/>
    <w:rsid w:val="008175A9"/>
    <w:rsid w:val="00820B84"/>
    <w:rsid w:val="008233C1"/>
    <w:rsid w:val="00823FF7"/>
    <w:rsid w:val="00835A9C"/>
    <w:rsid w:val="00837F59"/>
    <w:rsid w:val="0085353E"/>
    <w:rsid w:val="00854413"/>
    <w:rsid w:val="00855FFD"/>
    <w:rsid w:val="00860071"/>
    <w:rsid w:val="00862E67"/>
    <w:rsid w:val="008656F1"/>
    <w:rsid w:val="00867EE3"/>
    <w:rsid w:val="00870B00"/>
    <w:rsid w:val="0087284C"/>
    <w:rsid w:val="00874358"/>
    <w:rsid w:val="00875A1C"/>
    <w:rsid w:val="00882B54"/>
    <w:rsid w:val="00886706"/>
    <w:rsid w:val="00887D72"/>
    <w:rsid w:val="00891260"/>
    <w:rsid w:val="00892EA9"/>
    <w:rsid w:val="00896920"/>
    <w:rsid w:val="008A06E9"/>
    <w:rsid w:val="008A5639"/>
    <w:rsid w:val="008B0058"/>
    <w:rsid w:val="008B1F2F"/>
    <w:rsid w:val="008B39F3"/>
    <w:rsid w:val="008C0113"/>
    <w:rsid w:val="008C3EB5"/>
    <w:rsid w:val="008C7383"/>
    <w:rsid w:val="008D24BF"/>
    <w:rsid w:val="008D4210"/>
    <w:rsid w:val="008D5F78"/>
    <w:rsid w:val="008E33C4"/>
    <w:rsid w:val="008E5D10"/>
    <w:rsid w:val="008E7996"/>
    <w:rsid w:val="008F26A6"/>
    <w:rsid w:val="008F393B"/>
    <w:rsid w:val="008F79E2"/>
    <w:rsid w:val="00900B40"/>
    <w:rsid w:val="00901607"/>
    <w:rsid w:val="00904AB1"/>
    <w:rsid w:val="00904BC1"/>
    <w:rsid w:val="009060B8"/>
    <w:rsid w:val="00906811"/>
    <w:rsid w:val="00906D0D"/>
    <w:rsid w:val="00907259"/>
    <w:rsid w:val="0091291C"/>
    <w:rsid w:val="009134F9"/>
    <w:rsid w:val="009169E2"/>
    <w:rsid w:val="00920D22"/>
    <w:rsid w:val="00923474"/>
    <w:rsid w:val="00924416"/>
    <w:rsid w:val="00926ECA"/>
    <w:rsid w:val="009309B4"/>
    <w:rsid w:val="00930C8F"/>
    <w:rsid w:val="00931667"/>
    <w:rsid w:val="0093203A"/>
    <w:rsid w:val="009320D6"/>
    <w:rsid w:val="00932FCB"/>
    <w:rsid w:val="009331D6"/>
    <w:rsid w:val="0093688A"/>
    <w:rsid w:val="009368D1"/>
    <w:rsid w:val="00937E48"/>
    <w:rsid w:val="009412E7"/>
    <w:rsid w:val="009438C0"/>
    <w:rsid w:val="00944E80"/>
    <w:rsid w:val="0094566B"/>
    <w:rsid w:val="009476AF"/>
    <w:rsid w:val="00947893"/>
    <w:rsid w:val="009572AA"/>
    <w:rsid w:val="009575F5"/>
    <w:rsid w:val="0096212F"/>
    <w:rsid w:val="00964378"/>
    <w:rsid w:val="009663F2"/>
    <w:rsid w:val="009669B2"/>
    <w:rsid w:val="00970B33"/>
    <w:rsid w:val="0097257B"/>
    <w:rsid w:val="00973D63"/>
    <w:rsid w:val="00974E9C"/>
    <w:rsid w:val="0097796E"/>
    <w:rsid w:val="00977CBC"/>
    <w:rsid w:val="0098516B"/>
    <w:rsid w:val="00986AA5"/>
    <w:rsid w:val="009871DE"/>
    <w:rsid w:val="00994954"/>
    <w:rsid w:val="00995BB8"/>
    <w:rsid w:val="009969C1"/>
    <w:rsid w:val="009A1D5B"/>
    <w:rsid w:val="009A2256"/>
    <w:rsid w:val="009B40C3"/>
    <w:rsid w:val="009C294F"/>
    <w:rsid w:val="009C29D8"/>
    <w:rsid w:val="009C4857"/>
    <w:rsid w:val="009C6526"/>
    <w:rsid w:val="009D0975"/>
    <w:rsid w:val="009D40A8"/>
    <w:rsid w:val="009D6565"/>
    <w:rsid w:val="009E0FDB"/>
    <w:rsid w:val="009E2E31"/>
    <w:rsid w:val="009E5B0A"/>
    <w:rsid w:val="009F1DC3"/>
    <w:rsid w:val="009F5565"/>
    <w:rsid w:val="009F6CD9"/>
    <w:rsid w:val="00A00AC4"/>
    <w:rsid w:val="00A03BFE"/>
    <w:rsid w:val="00A046AD"/>
    <w:rsid w:val="00A060FB"/>
    <w:rsid w:val="00A0786B"/>
    <w:rsid w:val="00A104B5"/>
    <w:rsid w:val="00A11AFE"/>
    <w:rsid w:val="00A14BD2"/>
    <w:rsid w:val="00A150A0"/>
    <w:rsid w:val="00A16658"/>
    <w:rsid w:val="00A1746E"/>
    <w:rsid w:val="00A20EDD"/>
    <w:rsid w:val="00A2527C"/>
    <w:rsid w:val="00A30524"/>
    <w:rsid w:val="00A30CB4"/>
    <w:rsid w:val="00A31C18"/>
    <w:rsid w:val="00A33FC1"/>
    <w:rsid w:val="00A34CCA"/>
    <w:rsid w:val="00A35574"/>
    <w:rsid w:val="00A413EC"/>
    <w:rsid w:val="00A429B5"/>
    <w:rsid w:val="00A518FC"/>
    <w:rsid w:val="00A55A19"/>
    <w:rsid w:val="00A63DC8"/>
    <w:rsid w:val="00A6504D"/>
    <w:rsid w:val="00A651F0"/>
    <w:rsid w:val="00A66C76"/>
    <w:rsid w:val="00A70A34"/>
    <w:rsid w:val="00A71915"/>
    <w:rsid w:val="00A7195B"/>
    <w:rsid w:val="00A7222D"/>
    <w:rsid w:val="00A8122D"/>
    <w:rsid w:val="00A81AC2"/>
    <w:rsid w:val="00A83B92"/>
    <w:rsid w:val="00A87DA7"/>
    <w:rsid w:val="00A91535"/>
    <w:rsid w:val="00A923AD"/>
    <w:rsid w:val="00A935CE"/>
    <w:rsid w:val="00A93D21"/>
    <w:rsid w:val="00A9627F"/>
    <w:rsid w:val="00A96E11"/>
    <w:rsid w:val="00AA2E7D"/>
    <w:rsid w:val="00AA7D76"/>
    <w:rsid w:val="00AB1268"/>
    <w:rsid w:val="00AC0F71"/>
    <w:rsid w:val="00AD72EB"/>
    <w:rsid w:val="00AD7997"/>
    <w:rsid w:val="00AF0CA4"/>
    <w:rsid w:val="00AF4A1E"/>
    <w:rsid w:val="00AF7B2C"/>
    <w:rsid w:val="00AF7C3F"/>
    <w:rsid w:val="00B118DB"/>
    <w:rsid w:val="00B1716B"/>
    <w:rsid w:val="00B20462"/>
    <w:rsid w:val="00B24BB0"/>
    <w:rsid w:val="00B253F7"/>
    <w:rsid w:val="00B32A6B"/>
    <w:rsid w:val="00B36CC8"/>
    <w:rsid w:val="00B43B05"/>
    <w:rsid w:val="00B4433D"/>
    <w:rsid w:val="00B50B56"/>
    <w:rsid w:val="00B5193C"/>
    <w:rsid w:val="00B54D4B"/>
    <w:rsid w:val="00B61261"/>
    <w:rsid w:val="00B654AA"/>
    <w:rsid w:val="00B6593C"/>
    <w:rsid w:val="00B67C7C"/>
    <w:rsid w:val="00B700EB"/>
    <w:rsid w:val="00B705B2"/>
    <w:rsid w:val="00B71A96"/>
    <w:rsid w:val="00B73333"/>
    <w:rsid w:val="00B7668B"/>
    <w:rsid w:val="00B8355A"/>
    <w:rsid w:val="00B878A1"/>
    <w:rsid w:val="00B9184D"/>
    <w:rsid w:val="00B950FA"/>
    <w:rsid w:val="00B969B1"/>
    <w:rsid w:val="00B96BAD"/>
    <w:rsid w:val="00BA20B5"/>
    <w:rsid w:val="00BA3E7F"/>
    <w:rsid w:val="00BA453B"/>
    <w:rsid w:val="00BA665A"/>
    <w:rsid w:val="00BA7D11"/>
    <w:rsid w:val="00BB1576"/>
    <w:rsid w:val="00BB793C"/>
    <w:rsid w:val="00BC13BA"/>
    <w:rsid w:val="00BC421A"/>
    <w:rsid w:val="00BC66E9"/>
    <w:rsid w:val="00BC76DB"/>
    <w:rsid w:val="00BD08C9"/>
    <w:rsid w:val="00BD48FA"/>
    <w:rsid w:val="00BD4B53"/>
    <w:rsid w:val="00BD6588"/>
    <w:rsid w:val="00BE158F"/>
    <w:rsid w:val="00BE32A5"/>
    <w:rsid w:val="00BE6472"/>
    <w:rsid w:val="00BE6743"/>
    <w:rsid w:val="00BF0DDD"/>
    <w:rsid w:val="00C007CE"/>
    <w:rsid w:val="00C04934"/>
    <w:rsid w:val="00C053F8"/>
    <w:rsid w:val="00C06580"/>
    <w:rsid w:val="00C070C7"/>
    <w:rsid w:val="00C10821"/>
    <w:rsid w:val="00C11358"/>
    <w:rsid w:val="00C134EE"/>
    <w:rsid w:val="00C1569E"/>
    <w:rsid w:val="00C1616C"/>
    <w:rsid w:val="00C17A05"/>
    <w:rsid w:val="00C219F9"/>
    <w:rsid w:val="00C2354D"/>
    <w:rsid w:val="00C24159"/>
    <w:rsid w:val="00C24EF3"/>
    <w:rsid w:val="00C25511"/>
    <w:rsid w:val="00C268A5"/>
    <w:rsid w:val="00C30CA3"/>
    <w:rsid w:val="00C33060"/>
    <w:rsid w:val="00C3479E"/>
    <w:rsid w:val="00C41806"/>
    <w:rsid w:val="00C44612"/>
    <w:rsid w:val="00C44F00"/>
    <w:rsid w:val="00C45C76"/>
    <w:rsid w:val="00C50CF8"/>
    <w:rsid w:val="00C5107A"/>
    <w:rsid w:val="00C51C48"/>
    <w:rsid w:val="00C5285D"/>
    <w:rsid w:val="00C540A3"/>
    <w:rsid w:val="00C61810"/>
    <w:rsid w:val="00C63C37"/>
    <w:rsid w:val="00C669C8"/>
    <w:rsid w:val="00C6741C"/>
    <w:rsid w:val="00C70EED"/>
    <w:rsid w:val="00C730D3"/>
    <w:rsid w:val="00C820B9"/>
    <w:rsid w:val="00C826E2"/>
    <w:rsid w:val="00C84419"/>
    <w:rsid w:val="00C91ADA"/>
    <w:rsid w:val="00C94BF7"/>
    <w:rsid w:val="00C9594F"/>
    <w:rsid w:val="00C96E71"/>
    <w:rsid w:val="00CA235C"/>
    <w:rsid w:val="00CA2ECE"/>
    <w:rsid w:val="00CA7A80"/>
    <w:rsid w:val="00CB00AE"/>
    <w:rsid w:val="00CB02F9"/>
    <w:rsid w:val="00CB0D5D"/>
    <w:rsid w:val="00CB2308"/>
    <w:rsid w:val="00CB2D5B"/>
    <w:rsid w:val="00CC073D"/>
    <w:rsid w:val="00CD2F07"/>
    <w:rsid w:val="00CD5D4D"/>
    <w:rsid w:val="00CD644F"/>
    <w:rsid w:val="00CD70F0"/>
    <w:rsid w:val="00CD7130"/>
    <w:rsid w:val="00CD7DB4"/>
    <w:rsid w:val="00CE326A"/>
    <w:rsid w:val="00CE70F1"/>
    <w:rsid w:val="00CE7E93"/>
    <w:rsid w:val="00CF3051"/>
    <w:rsid w:val="00D0195D"/>
    <w:rsid w:val="00D05226"/>
    <w:rsid w:val="00D06782"/>
    <w:rsid w:val="00D11112"/>
    <w:rsid w:val="00D175BF"/>
    <w:rsid w:val="00D17A94"/>
    <w:rsid w:val="00D21A52"/>
    <w:rsid w:val="00D229F8"/>
    <w:rsid w:val="00D233E4"/>
    <w:rsid w:val="00D31B34"/>
    <w:rsid w:val="00D33833"/>
    <w:rsid w:val="00D3448E"/>
    <w:rsid w:val="00D4731F"/>
    <w:rsid w:val="00D50EB3"/>
    <w:rsid w:val="00D579BA"/>
    <w:rsid w:val="00D600FC"/>
    <w:rsid w:val="00D61097"/>
    <w:rsid w:val="00D62DB5"/>
    <w:rsid w:val="00D635DF"/>
    <w:rsid w:val="00D7033E"/>
    <w:rsid w:val="00D7065B"/>
    <w:rsid w:val="00D7190C"/>
    <w:rsid w:val="00D72761"/>
    <w:rsid w:val="00D751E7"/>
    <w:rsid w:val="00D77F09"/>
    <w:rsid w:val="00D82076"/>
    <w:rsid w:val="00D84553"/>
    <w:rsid w:val="00D85E1E"/>
    <w:rsid w:val="00D9184B"/>
    <w:rsid w:val="00D91AD1"/>
    <w:rsid w:val="00D92781"/>
    <w:rsid w:val="00D92977"/>
    <w:rsid w:val="00D929D4"/>
    <w:rsid w:val="00D92DD8"/>
    <w:rsid w:val="00D92DE5"/>
    <w:rsid w:val="00D952B8"/>
    <w:rsid w:val="00DA06B3"/>
    <w:rsid w:val="00DA1A4E"/>
    <w:rsid w:val="00DA1D25"/>
    <w:rsid w:val="00DA760D"/>
    <w:rsid w:val="00DA7F85"/>
    <w:rsid w:val="00DB547E"/>
    <w:rsid w:val="00DB58AA"/>
    <w:rsid w:val="00DC117D"/>
    <w:rsid w:val="00DC16FB"/>
    <w:rsid w:val="00DC32B5"/>
    <w:rsid w:val="00DC42B7"/>
    <w:rsid w:val="00DC53D6"/>
    <w:rsid w:val="00DC5D92"/>
    <w:rsid w:val="00DC78F6"/>
    <w:rsid w:val="00DD0229"/>
    <w:rsid w:val="00DD1C2A"/>
    <w:rsid w:val="00DD2628"/>
    <w:rsid w:val="00DD77DB"/>
    <w:rsid w:val="00DD7CBF"/>
    <w:rsid w:val="00DE43DF"/>
    <w:rsid w:val="00DE659D"/>
    <w:rsid w:val="00DF20D7"/>
    <w:rsid w:val="00DF45E7"/>
    <w:rsid w:val="00E03114"/>
    <w:rsid w:val="00E055F9"/>
    <w:rsid w:val="00E07186"/>
    <w:rsid w:val="00E07B57"/>
    <w:rsid w:val="00E124C1"/>
    <w:rsid w:val="00E160C9"/>
    <w:rsid w:val="00E168D0"/>
    <w:rsid w:val="00E170E4"/>
    <w:rsid w:val="00E2052C"/>
    <w:rsid w:val="00E25C8F"/>
    <w:rsid w:val="00E36F01"/>
    <w:rsid w:val="00E4418B"/>
    <w:rsid w:val="00E448B2"/>
    <w:rsid w:val="00E44B5F"/>
    <w:rsid w:val="00E45EE2"/>
    <w:rsid w:val="00E5010B"/>
    <w:rsid w:val="00E5435A"/>
    <w:rsid w:val="00E5491A"/>
    <w:rsid w:val="00E56600"/>
    <w:rsid w:val="00E56A98"/>
    <w:rsid w:val="00E579C5"/>
    <w:rsid w:val="00E6303F"/>
    <w:rsid w:val="00E7175B"/>
    <w:rsid w:val="00E72290"/>
    <w:rsid w:val="00E72360"/>
    <w:rsid w:val="00E75CCB"/>
    <w:rsid w:val="00E82629"/>
    <w:rsid w:val="00E94EE2"/>
    <w:rsid w:val="00EA243F"/>
    <w:rsid w:val="00EA3BDC"/>
    <w:rsid w:val="00EB0ECA"/>
    <w:rsid w:val="00EB4C5A"/>
    <w:rsid w:val="00EB7096"/>
    <w:rsid w:val="00EB76B6"/>
    <w:rsid w:val="00EC2C5C"/>
    <w:rsid w:val="00EC3E5E"/>
    <w:rsid w:val="00EC5F0D"/>
    <w:rsid w:val="00EC73B2"/>
    <w:rsid w:val="00ED05E1"/>
    <w:rsid w:val="00ED2B3E"/>
    <w:rsid w:val="00ED76B1"/>
    <w:rsid w:val="00EE260F"/>
    <w:rsid w:val="00EE45F1"/>
    <w:rsid w:val="00EE4848"/>
    <w:rsid w:val="00EE4E6F"/>
    <w:rsid w:val="00EE52C9"/>
    <w:rsid w:val="00EF1E31"/>
    <w:rsid w:val="00EF2068"/>
    <w:rsid w:val="00EF451D"/>
    <w:rsid w:val="00EF6FB5"/>
    <w:rsid w:val="00EF798C"/>
    <w:rsid w:val="00F00D3C"/>
    <w:rsid w:val="00F0576B"/>
    <w:rsid w:val="00F10CCC"/>
    <w:rsid w:val="00F1345C"/>
    <w:rsid w:val="00F14D33"/>
    <w:rsid w:val="00F15099"/>
    <w:rsid w:val="00F223E4"/>
    <w:rsid w:val="00F22C0D"/>
    <w:rsid w:val="00F24066"/>
    <w:rsid w:val="00F27FB6"/>
    <w:rsid w:val="00F31CC1"/>
    <w:rsid w:val="00F32676"/>
    <w:rsid w:val="00F40830"/>
    <w:rsid w:val="00F40F36"/>
    <w:rsid w:val="00F438D7"/>
    <w:rsid w:val="00F45E55"/>
    <w:rsid w:val="00F51B85"/>
    <w:rsid w:val="00F550FF"/>
    <w:rsid w:val="00F6144D"/>
    <w:rsid w:val="00F62181"/>
    <w:rsid w:val="00F63A1E"/>
    <w:rsid w:val="00F7285C"/>
    <w:rsid w:val="00F75731"/>
    <w:rsid w:val="00F76169"/>
    <w:rsid w:val="00F7642C"/>
    <w:rsid w:val="00F80ECF"/>
    <w:rsid w:val="00F86316"/>
    <w:rsid w:val="00F8632B"/>
    <w:rsid w:val="00F907F3"/>
    <w:rsid w:val="00F90D1A"/>
    <w:rsid w:val="00F936BB"/>
    <w:rsid w:val="00F97990"/>
    <w:rsid w:val="00FA39C6"/>
    <w:rsid w:val="00FB5B61"/>
    <w:rsid w:val="00FC1292"/>
    <w:rsid w:val="00FC154C"/>
    <w:rsid w:val="00FC6A07"/>
    <w:rsid w:val="00FD01B7"/>
    <w:rsid w:val="00FD0959"/>
    <w:rsid w:val="00FD1D46"/>
    <w:rsid w:val="00FD29BE"/>
    <w:rsid w:val="00FD6E51"/>
    <w:rsid w:val="00FE0A7C"/>
    <w:rsid w:val="00FE2A27"/>
    <w:rsid w:val="00FE4BF8"/>
    <w:rsid w:val="00FF31C8"/>
    <w:rsid w:val="00FF493A"/>
    <w:rsid w:val="00FF6BAA"/>
    <w:rsid w:val="00FF6EC6"/>
    <w:rsid w:val="00FF7BAD"/>
    <w:rsid w:val="00FF7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F11475-B2C0-4BEA-A000-7D67DC6EA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jc w:val="both"/>
    </w:pPr>
    <w:rPr>
      <w:color w:val="00000A"/>
    </w:rPr>
  </w:style>
  <w:style w:type="paragraph" w:styleId="Heading1">
    <w:name w:val="heading 1"/>
    <w:basedOn w:val="Normal"/>
    <w:link w:val="Heading1Char"/>
    <w:qFormat/>
    <w:rsid w:val="00A212FE"/>
    <w:pPr>
      <w:keepNext/>
      <w:keepLines/>
      <w:spacing w:line="720" w:lineRule="auto"/>
      <w:outlineLvl w:val="0"/>
    </w:pPr>
    <w:rPr>
      <w:b/>
      <w:bCs/>
      <w:sz w:val="44"/>
      <w:szCs w:val="44"/>
    </w:rPr>
  </w:style>
  <w:style w:type="paragraph" w:styleId="Heading2">
    <w:name w:val="heading 2"/>
    <w:basedOn w:val="Normal"/>
    <w:link w:val="Heading2Char"/>
    <w:uiPriority w:val="9"/>
    <w:unhideWhenUsed/>
    <w:qFormat/>
    <w:rsid w:val="006F144E"/>
    <w:pPr>
      <w:keepNext/>
      <w:keepLines/>
      <w:spacing w:before="260" w:after="260" w:line="415" w:lineRule="auto"/>
      <w:outlineLvl w:val="1"/>
    </w:pPr>
    <w:rPr>
      <w:rFonts w:ascii="Cambria" w:hAnsi="Cambria"/>
      <w:b/>
      <w:bCs/>
      <w:sz w:val="32"/>
      <w:szCs w:val="32"/>
    </w:rPr>
  </w:style>
  <w:style w:type="paragraph" w:styleId="Heading3">
    <w:name w:val="heading 3"/>
    <w:basedOn w:val="Heading"/>
    <w:pPr>
      <w:outlineLvl w:val="2"/>
    </w:pPr>
  </w:style>
  <w:style w:type="paragraph" w:styleId="Heading4">
    <w:name w:val="heading 4"/>
    <w:basedOn w:val="Normal"/>
    <w:next w:val="Normal"/>
    <w:link w:val="Heading4Char"/>
    <w:uiPriority w:val="9"/>
    <w:unhideWhenUsed/>
    <w:qFormat/>
    <w:rsid w:val="00BC76DB"/>
    <w:pPr>
      <w:keepNext/>
      <w:keepLines/>
      <w:spacing w:before="40"/>
      <w:jc w:val="left"/>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BC76DB"/>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4F363D"/>
    <w:rPr>
      <w:sz w:val="18"/>
      <w:szCs w:val="18"/>
    </w:rPr>
  </w:style>
  <w:style w:type="character" w:customStyle="1" w:styleId="BalloonTextChar">
    <w:name w:val="Balloon Text Char"/>
    <w:basedOn w:val="DefaultParagraphFont"/>
    <w:link w:val="BalloonText"/>
    <w:uiPriority w:val="99"/>
    <w:rsid w:val="004F363D"/>
    <w:rPr>
      <w:sz w:val="18"/>
      <w:szCs w:val="18"/>
    </w:rPr>
  </w:style>
  <w:style w:type="character" w:customStyle="1" w:styleId="InternetLink">
    <w:name w:val="Internet Link"/>
    <w:basedOn w:val="DefaultParagraphFont"/>
    <w:uiPriority w:val="99"/>
    <w:unhideWhenUsed/>
    <w:rsid w:val="00F84F3E"/>
    <w:rPr>
      <w:color w:val="0000FF"/>
      <w:u w:val="single"/>
      <w:lang w:val="en-US" w:eastAsia="en-US" w:bidi="en-US"/>
    </w:rPr>
  </w:style>
  <w:style w:type="character" w:customStyle="1" w:styleId="CommentTextChar">
    <w:name w:val="Comment Text Char"/>
    <w:basedOn w:val="DefaultParagraphFont"/>
    <w:link w:val="CommentText"/>
    <w:uiPriority w:val="99"/>
    <w:semiHidden/>
    <w:rsid w:val="00321A25"/>
    <w:rPr>
      <w:sz w:val="18"/>
      <w:szCs w:val="18"/>
    </w:rPr>
  </w:style>
  <w:style w:type="character" w:styleId="Emphasis">
    <w:name w:val="Emphasis"/>
    <w:uiPriority w:val="20"/>
    <w:qFormat/>
    <w:rsid w:val="002E5130"/>
    <w:rPr>
      <w:i/>
      <w:iCs/>
    </w:rPr>
  </w:style>
  <w:style w:type="character" w:customStyle="1" w:styleId="Heading2Char">
    <w:name w:val="Heading 2 Char"/>
    <w:basedOn w:val="DefaultParagraphFont"/>
    <w:link w:val="Heading2"/>
    <w:uiPriority w:val="9"/>
    <w:rsid w:val="006F144E"/>
    <w:rPr>
      <w:rFonts w:ascii="Cambria" w:hAnsi="Cambria"/>
      <w:b/>
      <w:bCs/>
      <w:sz w:val="32"/>
      <w:szCs w:val="32"/>
    </w:rPr>
  </w:style>
  <w:style w:type="character" w:customStyle="1" w:styleId="Heading1Char">
    <w:name w:val="Heading 1 Char"/>
    <w:basedOn w:val="DefaultParagraphFont"/>
    <w:link w:val="Heading1"/>
    <w:rsid w:val="00A212FE"/>
    <w:rPr>
      <w:b/>
      <w:bCs/>
      <w:sz w:val="44"/>
      <w:szCs w:val="44"/>
    </w:rPr>
  </w:style>
  <w:style w:type="character" w:styleId="CommentReference">
    <w:name w:val="annotation reference"/>
    <w:basedOn w:val="DefaultParagraphFont"/>
    <w:uiPriority w:val="99"/>
    <w:semiHidden/>
    <w:unhideWhenUsed/>
    <w:rsid w:val="0011311B"/>
    <w:rPr>
      <w:sz w:val="21"/>
      <w:szCs w:val="21"/>
    </w:rPr>
  </w:style>
  <w:style w:type="character" w:customStyle="1" w:styleId="CommentSubjectChar">
    <w:name w:val="Comment Subject Char"/>
    <w:basedOn w:val="DefaultParagraphFont"/>
    <w:link w:val="CommentSubject"/>
    <w:uiPriority w:val="99"/>
    <w:semiHidden/>
    <w:rsid w:val="0011311B"/>
  </w:style>
  <w:style w:type="character" w:customStyle="1" w:styleId="Char">
    <w:name w:val="批注主题 Char"/>
    <w:basedOn w:val="CommentSubjectChar"/>
    <w:uiPriority w:val="99"/>
    <w:semiHidden/>
    <w:rsid w:val="0011311B"/>
    <w:rPr>
      <w:b/>
      <w:bCs/>
    </w:rPr>
  </w:style>
  <w:style w:type="character" w:customStyle="1" w:styleId="apple-converted-space">
    <w:name w:val="apple-converted-space"/>
    <w:basedOn w:val="DefaultParagraphFont"/>
    <w:rsid w:val="00DF0690"/>
  </w:style>
  <w:style w:type="character" w:customStyle="1" w:styleId="Bullets">
    <w:name w:val="Bullets"/>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Symbol"/>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Header">
    <w:name w:val="header"/>
    <w:basedOn w:val="Normal"/>
    <w:link w:val="HeaderChar"/>
    <w:uiPriority w:val="99"/>
    <w:unhideWhenUsed/>
    <w:rsid w:val="004F363D"/>
    <w:pPr>
      <w:pBdr>
        <w:top w:val="nil"/>
        <w:left w:val="nil"/>
        <w:bottom w:val="single" w:sz="6" w:space="1" w:color="00000A"/>
        <w:right w:val="nil"/>
      </w:pBdr>
      <w:tabs>
        <w:tab w:val="center" w:pos="4153"/>
        <w:tab w:val="right" w:pos="8306"/>
      </w:tabs>
      <w:jc w:val="center"/>
    </w:pPr>
    <w:rPr>
      <w:sz w:val="18"/>
      <w:szCs w:val="18"/>
    </w:rPr>
  </w:style>
  <w:style w:type="paragraph" w:styleId="Footer">
    <w:name w:val="footer"/>
    <w:basedOn w:val="Normal"/>
    <w:uiPriority w:val="99"/>
    <w:unhideWhenUsed/>
    <w:rsid w:val="004F363D"/>
    <w:pPr>
      <w:tabs>
        <w:tab w:val="center" w:pos="4153"/>
        <w:tab w:val="right" w:pos="8306"/>
      </w:tabs>
      <w:jc w:val="left"/>
    </w:pPr>
    <w:rPr>
      <w:sz w:val="18"/>
      <w:szCs w:val="18"/>
    </w:rPr>
  </w:style>
  <w:style w:type="paragraph" w:styleId="BalloonText">
    <w:name w:val="Balloon Text"/>
    <w:basedOn w:val="Normal"/>
    <w:link w:val="BalloonTextChar"/>
    <w:uiPriority w:val="99"/>
    <w:semiHidden/>
    <w:unhideWhenUsed/>
    <w:rsid w:val="00321A25"/>
    <w:rPr>
      <w:sz w:val="18"/>
      <w:szCs w:val="18"/>
    </w:rPr>
  </w:style>
  <w:style w:type="paragraph" w:styleId="ListParagraph">
    <w:name w:val="List Paragraph"/>
    <w:basedOn w:val="Normal"/>
    <w:uiPriority w:val="34"/>
    <w:qFormat/>
    <w:rsid w:val="00BB0E8E"/>
    <w:pPr>
      <w:ind w:firstLine="420"/>
    </w:pPr>
  </w:style>
  <w:style w:type="paragraph" w:styleId="CommentText">
    <w:name w:val="annotation text"/>
    <w:basedOn w:val="Normal"/>
    <w:link w:val="CommentTextChar"/>
    <w:uiPriority w:val="99"/>
    <w:semiHidden/>
    <w:unhideWhenUsed/>
    <w:rsid w:val="0011311B"/>
    <w:pPr>
      <w:jc w:val="left"/>
    </w:pPr>
  </w:style>
  <w:style w:type="paragraph" w:styleId="CommentSubject">
    <w:name w:val="annotation subject"/>
    <w:basedOn w:val="CommentText"/>
    <w:link w:val="CommentSubjectChar"/>
    <w:uiPriority w:val="99"/>
    <w:semiHidden/>
    <w:unhideWhenUsed/>
    <w:rsid w:val="0011311B"/>
    <w:rPr>
      <w:b/>
      <w:bCs/>
    </w:rPr>
  </w:style>
  <w:style w:type="paragraph" w:styleId="Revision">
    <w:name w:val="Revision"/>
    <w:uiPriority w:val="99"/>
    <w:semiHidden/>
    <w:rsid w:val="0011311B"/>
    <w:pPr>
      <w:suppressAutoHyphens/>
    </w:pPr>
    <w:rPr>
      <w:color w:val="00000A"/>
    </w:rPr>
  </w:style>
  <w:style w:type="table" w:styleId="TableGrid">
    <w:name w:val="Table Grid"/>
    <w:basedOn w:val="TableNormal"/>
    <w:uiPriority w:val="59"/>
    <w:rsid w:val="00AE0F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A5721"/>
    <w:pPr>
      <w:autoSpaceDE w:val="0"/>
      <w:autoSpaceDN w:val="0"/>
      <w:adjustRightInd w:val="0"/>
    </w:pPr>
    <w:rPr>
      <w:rFonts w:ascii="Arial" w:hAnsi="Arial" w:cs="Arial"/>
      <w:color w:val="000000"/>
      <w:sz w:val="24"/>
      <w:szCs w:val="24"/>
    </w:rPr>
  </w:style>
  <w:style w:type="character" w:styleId="Hyperlink">
    <w:name w:val="Hyperlink"/>
    <w:basedOn w:val="DefaultParagraphFont"/>
    <w:uiPriority w:val="99"/>
    <w:unhideWhenUsed/>
    <w:rsid w:val="00AF0CA4"/>
    <w:rPr>
      <w:color w:val="0000FF"/>
      <w:u w:val="single"/>
    </w:rPr>
  </w:style>
  <w:style w:type="paragraph" w:styleId="NormalWeb">
    <w:name w:val="Normal (Web)"/>
    <w:basedOn w:val="Normal"/>
    <w:uiPriority w:val="99"/>
    <w:unhideWhenUsed/>
    <w:rsid w:val="001D4EE9"/>
    <w:pPr>
      <w:widowControl/>
      <w:suppressAutoHyphens w:val="0"/>
      <w:spacing w:before="100" w:beforeAutospacing="1" w:after="100" w:afterAutospacing="1"/>
      <w:jc w:val="left"/>
    </w:pPr>
    <w:rPr>
      <w:rFonts w:ascii="Times New Roman" w:eastAsia="Times New Roman" w:hAnsi="Times New Roman"/>
      <w:color w:val="auto"/>
      <w:sz w:val="24"/>
      <w:szCs w:val="24"/>
    </w:rPr>
  </w:style>
  <w:style w:type="character" w:customStyle="1" w:styleId="current-selection">
    <w:name w:val="current-selection"/>
    <w:basedOn w:val="DefaultParagraphFont"/>
    <w:rsid w:val="00323408"/>
  </w:style>
  <w:style w:type="character" w:customStyle="1" w:styleId="a">
    <w:name w:val="_"/>
    <w:basedOn w:val="DefaultParagraphFont"/>
    <w:rsid w:val="00323408"/>
  </w:style>
  <w:style w:type="character" w:customStyle="1" w:styleId="highlight">
    <w:name w:val="highlight"/>
    <w:basedOn w:val="DefaultParagraphFont"/>
    <w:rsid w:val="00215D57"/>
  </w:style>
  <w:style w:type="paragraph" w:styleId="BodyText">
    <w:name w:val="Body Text"/>
    <w:basedOn w:val="Normal"/>
    <w:link w:val="BodyTextChar"/>
    <w:rsid w:val="009A1D5B"/>
    <w:pPr>
      <w:widowControl/>
      <w:suppressAutoHyphens w:val="0"/>
      <w:spacing w:line="360" w:lineRule="auto"/>
    </w:pPr>
    <w:rPr>
      <w:rFonts w:ascii="Times New Roman" w:hAnsi="Times New Roman"/>
      <w:color w:val="auto"/>
      <w:sz w:val="24"/>
      <w:szCs w:val="20"/>
    </w:rPr>
  </w:style>
  <w:style w:type="character" w:customStyle="1" w:styleId="BodyTextChar">
    <w:name w:val="Body Text Char"/>
    <w:basedOn w:val="DefaultParagraphFont"/>
    <w:link w:val="BodyText"/>
    <w:rsid w:val="009A1D5B"/>
    <w:rPr>
      <w:rFonts w:ascii="Times New Roman" w:hAnsi="Times New Roman"/>
      <w:sz w:val="24"/>
      <w:szCs w:val="20"/>
    </w:rPr>
  </w:style>
  <w:style w:type="character" w:customStyle="1" w:styleId="Heading4Char">
    <w:name w:val="Heading 4 Char"/>
    <w:basedOn w:val="DefaultParagraphFont"/>
    <w:link w:val="Heading4"/>
    <w:uiPriority w:val="9"/>
    <w:rsid w:val="00BC76DB"/>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BC76DB"/>
    <w:rPr>
      <w:rFonts w:asciiTheme="majorHAnsi" w:eastAsiaTheme="majorEastAsia" w:hAnsiTheme="majorHAnsi" w:cstheme="majorBidi"/>
      <w:color w:val="365F91" w:themeColor="accent1" w:themeShade="BF"/>
    </w:rPr>
  </w:style>
  <w:style w:type="character" w:styleId="PlaceholderText">
    <w:name w:val="Placeholder Text"/>
    <w:basedOn w:val="DefaultParagraphFont"/>
    <w:uiPriority w:val="99"/>
    <w:semiHidden/>
    <w:rsid w:val="002F7778"/>
    <w:rPr>
      <w:color w:val="808080"/>
    </w:rPr>
  </w:style>
  <w:style w:type="character" w:customStyle="1" w:styleId="mw-headline">
    <w:name w:val="mw-headline"/>
    <w:basedOn w:val="DefaultParagraphFont"/>
    <w:rsid w:val="005817D8"/>
  </w:style>
  <w:style w:type="character" w:styleId="Strong">
    <w:name w:val="Strong"/>
    <w:basedOn w:val="DefaultParagraphFont"/>
    <w:uiPriority w:val="22"/>
    <w:qFormat/>
    <w:rsid w:val="001564E8"/>
    <w:rPr>
      <w:b/>
      <w:bCs/>
    </w:rPr>
  </w:style>
  <w:style w:type="paragraph" w:styleId="HTMLPreformatted">
    <w:name w:val="HTML Preformatted"/>
    <w:basedOn w:val="Normal"/>
    <w:link w:val="HTMLPreformattedChar"/>
    <w:uiPriority w:val="99"/>
    <w:unhideWhenUsed/>
    <w:rsid w:val="00973D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973D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87762">
      <w:bodyDiv w:val="1"/>
      <w:marLeft w:val="0"/>
      <w:marRight w:val="0"/>
      <w:marTop w:val="0"/>
      <w:marBottom w:val="0"/>
      <w:divBdr>
        <w:top w:val="none" w:sz="0" w:space="0" w:color="auto"/>
        <w:left w:val="none" w:sz="0" w:space="0" w:color="auto"/>
        <w:bottom w:val="none" w:sz="0" w:space="0" w:color="auto"/>
        <w:right w:val="none" w:sz="0" w:space="0" w:color="auto"/>
      </w:divBdr>
    </w:div>
    <w:div w:id="75320610">
      <w:bodyDiv w:val="1"/>
      <w:marLeft w:val="0"/>
      <w:marRight w:val="0"/>
      <w:marTop w:val="0"/>
      <w:marBottom w:val="0"/>
      <w:divBdr>
        <w:top w:val="none" w:sz="0" w:space="0" w:color="auto"/>
        <w:left w:val="none" w:sz="0" w:space="0" w:color="auto"/>
        <w:bottom w:val="none" w:sz="0" w:space="0" w:color="auto"/>
        <w:right w:val="none" w:sz="0" w:space="0" w:color="auto"/>
      </w:divBdr>
    </w:div>
    <w:div w:id="150758169">
      <w:bodyDiv w:val="1"/>
      <w:marLeft w:val="0"/>
      <w:marRight w:val="0"/>
      <w:marTop w:val="0"/>
      <w:marBottom w:val="0"/>
      <w:divBdr>
        <w:top w:val="none" w:sz="0" w:space="0" w:color="auto"/>
        <w:left w:val="none" w:sz="0" w:space="0" w:color="auto"/>
        <w:bottom w:val="none" w:sz="0" w:space="0" w:color="auto"/>
        <w:right w:val="none" w:sz="0" w:space="0" w:color="auto"/>
      </w:divBdr>
    </w:div>
    <w:div w:id="182401922">
      <w:bodyDiv w:val="1"/>
      <w:marLeft w:val="0"/>
      <w:marRight w:val="0"/>
      <w:marTop w:val="0"/>
      <w:marBottom w:val="0"/>
      <w:divBdr>
        <w:top w:val="none" w:sz="0" w:space="0" w:color="auto"/>
        <w:left w:val="none" w:sz="0" w:space="0" w:color="auto"/>
        <w:bottom w:val="none" w:sz="0" w:space="0" w:color="auto"/>
        <w:right w:val="none" w:sz="0" w:space="0" w:color="auto"/>
      </w:divBdr>
    </w:div>
    <w:div w:id="239756889">
      <w:bodyDiv w:val="1"/>
      <w:marLeft w:val="0"/>
      <w:marRight w:val="0"/>
      <w:marTop w:val="0"/>
      <w:marBottom w:val="0"/>
      <w:divBdr>
        <w:top w:val="none" w:sz="0" w:space="0" w:color="auto"/>
        <w:left w:val="none" w:sz="0" w:space="0" w:color="auto"/>
        <w:bottom w:val="none" w:sz="0" w:space="0" w:color="auto"/>
        <w:right w:val="none" w:sz="0" w:space="0" w:color="auto"/>
      </w:divBdr>
    </w:div>
    <w:div w:id="247429689">
      <w:bodyDiv w:val="1"/>
      <w:marLeft w:val="0"/>
      <w:marRight w:val="0"/>
      <w:marTop w:val="0"/>
      <w:marBottom w:val="0"/>
      <w:divBdr>
        <w:top w:val="none" w:sz="0" w:space="0" w:color="auto"/>
        <w:left w:val="none" w:sz="0" w:space="0" w:color="auto"/>
        <w:bottom w:val="none" w:sz="0" w:space="0" w:color="auto"/>
        <w:right w:val="none" w:sz="0" w:space="0" w:color="auto"/>
      </w:divBdr>
    </w:div>
    <w:div w:id="292175723">
      <w:bodyDiv w:val="1"/>
      <w:marLeft w:val="0"/>
      <w:marRight w:val="0"/>
      <w:marTop w:val="0"/>
      <w:marBottom w:val="0"/>
      <w:divBdr>
        <w:top w:val="none" w:sz="0" w:space="0" w:color="auto"/>
        <w:left w:val="none" w:sz="0" w:space="0" w:color="auto"/>
        <w:bottom w:val="none" w:sz="0" w:space="0" w:color="auto"/>
        <w:right w:val="none" w:sz="0" w:space="0" w:color="auto"/>
      </w:divBdr>
    </w:div>
    <w:div w:id="312299410">
      <w:bodyDiv w:val="1"/>
      <w:marLeft w:val="0"/>
      <w:marRight w:val="0"/>
      <w:marTop w:val="0"/>
      <w:marBottom w:val="0"/>
      <w:divBdr>
        <w:top w:val="none" w:sz="0" w:space="0" w:color="auto"/>
        <w:left w:val="none" w:sz="0" w:space="0" w:color="auto"/>
        <w:bottom w:val="none" w:sz="0" w:space="0" w:color="auto"/>
        <w:right w:val="none" w:sz="0" w:space="0" w:color="auto"/>
      </w:divBdr>
    </w:div>
    <w:div w:id="317074661">
      <w:bodyDiv w:val="1"/>
      <w:marLeft w:val="0"/>
      <w:marRight w:val="0"/>
      <w:marTop w:val="0"/>
      <w:marBottom w:val="0"/>
      <w:divBdr>
        <w:top w:val="none" w:sz="0" w:space="0" w:color="auto"/>
        <w:left w:val="none" w:sz="0" w:space="0" w:color="auto"/>
        <w:bottom w:val="none" w:sz="0" w:space="0" w:color="auto"/>
        <w:right w:val="none" w:sz="0" w:space="0" w:color="auto"/>
      </w:divBdr>
      <w:divsChild>
        <w:div w:id="684793622">
          <w:marLeft w:val="547"/>
          <w:marRight w:val="0"/>
          <w:marTop w:val="0"/>
          <w:marBottom w:val="0"/>
          <w:divBdr>
            <w:top w:val="none" w:sz="0" w:space="0" w:color="auto"/>
            <w:left w:val="none" w:sz="0" w:space="0" w:color="auto"/>
            <w:bottom w:val="none" w:sz="0" w:space="0" w:color="auto"/>
            <w:right w:val="none" w:sz="0" w:space="0" w:color="auto"/>
          </w:divBdr>
        </w:div>
      </w:divsChild>
    </w:div>
    <w:div w:id="388381553">
      <w:bodyDiv w:val="1"/>
      <w:marLeft w:val="0"/>
      <w:marRight w:val="0"/>
      <w:marTop w:val="0"/>
      <w:marBottom w:val="0"/>
      <w:divBdr>
        <w:top w:val="none" w:sz="0" w:space="0" w:color="auto"/>
        <w:left w:val="none" w:sz="0" w:space="0" w:color="auto"/>
        <w:bottom w:val="none" w:sz="0" w:space="0" w:color="auto"/>
        <w:right w:val="none" w:sz="0" w:space="0" w:color="auto"/>
      </w:divBdr>
    </w:div>
    <w:div w:id="395008586">
      <w:bodyDiv w:val="1"/>
      <w:marLeft w:val="0"/>
      <w:marRight w:val="0"/>
      <w:marTop w:val="0"/>
      <w:marBottom w:val="0"/>
      <w:divBdr>
        <w:top w:val="none" w:sz="0" w:space="0" w:color="auto"/>
        <w:left w:val="none" w:sz="0" w:space="0" w:color="auto"/>
        <w:bottom w:val="none" w:sz="0" w:space="0" w:color="auto"/>
        <w:right w:val="none" w:sz="0" w:space="0" w:color="auto"/>
      </w:divBdr>
    </w:div>
    <w:div w:id="438183729">
      <w:bodyDiv w:val="1"/>
      <w:marLeft w:val="0"/>
      <w:marRight w:val="0"/>
      <w:marTop w:val="0"/>
      <w:marBottom w:val="0"/>
      <w:divBdr>
        <w:top w:val="none" w:sz="0" w:space="0" w:color="auto"/>
        <w:left w:val="none" w:sz="0" w:space="0" w:color="auto"/>
        <w:bottom w:val="none" w:sz="0" w:space="0" w:color="auto"/>
        <w:right w:val="none" w:sz="0" w:space="0" w:color="auto"/>
      </w:divBdr>
    </w:div>
    <w:div w:id="499659929">
      <w:bodyDiv w:val="1"/>
      <w:marLeft w:val="0"/>
      <w:marRight w:val="0"/>
      <w:marTop w:val="0"/>
      <w:marBottom w:val="0"/>
      <w:divBdr>
        <w:top w:val="none" w:sz="0" w:space="0" w:color="auto"/>
        <w:left w:val="none" w:sz="0" w:space="0" w:color="auto"/>
        <w:bottom w:val="none" w:sz="0" w:space="0" w:color="auto"/>
        <w:right w:val="none" w:sz="0" w:space="0" w:color="auto"/>
      </w:divBdr>
    </w:div>
    <w:div w:id="512229734">
      <w:bodyDiv w:val="1"/>
      <w:marLeft w:val="0"/>
      <w:marRight w:val="0"/>
      <w:marTop w:val="0"/>
      <w:marBottom w:val="0"/>
      <w:divBdr>
        <w:top w:val="none" w:sz="0" w:space="0" w:color="auto"/>
        <w:left w:val="none" w:sz="0" w:space="0" w:color="auto"/>
        <w:bottom w:val="none" w:sz="0" w:space="0" w:color="auto"/>
        <w:right w:val="none" w:sz="0" w:space="0" w:color="auto"/>
      </w:divBdr>
    </w:div>
    <w:div w:id="576667230">
      <w:bodyDiv w:val="1"/>
      <w:marLeft w:val="0"/>
      <w:marRight w:val="0"/>
      <w:marTop w:val="0"/>
      <w:marBottom w:val="0"/>
      <w:divBdr>
        <w:top w:val="none" w:sz="0" w:space="0" w:color="auto"/>
        <w:left w:val="none" w:sz="0" w:space="0" w:color="auto"/>
        <w:bottom w:val="none" w:sz="0" w:space="0" w:color="auto"/>
        <w:right w:val="none" w:sz="0" w:space="0" w:color="auto"/>
      </w:divBdr>
    </w:div>
    <w:div w:id="625090922">
      <w:bodyDiv w:val="1"/>
      <w:marLeft w:val="0"/>
      <w:marRight w:val="0"/>
      <w:marTop w:val="0"/>
      <w:marBottom w:val="0"/>
      <w:divBdr>
        <w:top w:val="none" w:sz="0" w:space="0" w:color="auto"/>
        <w:left w:val="none" w:sz="0" w:space="0" w:color="auto"/>
        <w:bottom w:val="none" w:sz="0" w:space="0" w:color="auto"/>
        <w:right w:val="none" w:sz="0" w:space="0" w:color="auto"/>
      </w:divBdr>
    </w:div>
    <w:div w:id="699355994">
      <w:bodyDiv w:val="1"/>
      <w:marLeft w:val="0"/>
      <w:marRight w:val="0"/>
      <w:marTop w:val="0"/>
      <w:marBottom w:val="0"/>
      <w:divBdr>
        <w:top w:val="none" w:sz="0" w:space="0" w:color="auto"/>
        <w:left w:val="none" w:sz="0" w:space="0" w:color="auto"/>
        <w:bottom w:val="none" w:sz="0" w:space="0" w:color="auto"/>
        <w:right w:val="none" w:sz="0" w:space="0" w:color="auto"/>
      </w:divBdr>
    </w:div>
    <w:div w:id="715815197">
      <w:bodyDiv w:val="1"/>
      <w:marLeft w:val="0"/>
      <w:marRight w:val="0"/>
      <w:marTop w:val="0"/>
      <w:marBottom w:val="0"/>
      <w:divBdr>
        <w:top w:val="none" w:sz="0" w:space="0" w:color="auto"/>
        <w:left w:val="none" w:sz="0" w:space="0" w:color="auto"/>
        <w:bottom w:val="none" w:sz="0" w:space="0" w:color="auto"/>
        <w:right w:val="none" w:sz="0" w:space="0" w:color="auto"/>
      </w:divBdr>
    </w:div>
    <w:div w:id="749933740">
      <w:bodyDiv w:val="1"/>
      <w:marLeft w:val="0"/>
      <w:marRight w:val="0"/>
      <w:marTop w:val="0"/>
      <w:marBottom w:val="0"/>
      <w:divBdr>
        <w:top w:val="none" w:sz="0" w:space="0" w:color="auto"/>
        <w:left w:val="none" w:sz="0" w:space="0" w:color="auto"/>
        <w:bottom w:val="none" w:sz="0" w:space="0" w:color="auto"/>
        <w:right w:val="none" w:sz="0" w:space="0" w:color="auto"/>
      </w:divBdr>
    </w:div>
    <w:div w:id="751512443">
      <w:bodyDiv w:val="1"/>
      <w:marLeft w:val="0"/>
      <w:marRight w:val="0"/>
      <w:marTop w:val="0"/>
      <w:marBottom w:val="0"/>
      <w:divBdr>
        <w:top w:val="none" w:sz="0" w:space="0" w:color="auto"/>
        <w:left w:val="none" w:sz="0" w:space="0" w:color="auto"/>
        <w:bottom w:val="none" w:sz="0" w:space="0" w:color="auto"/>
        <w:right w:val="none" w:sz="0" w:space="0" w:color="auto"/>
      </w:divBdr>
    </w:div>
    <w:div w:id="759182615">
      <w:bodyDiv w:val="1"/>
      <w:marLeft w:val="0"/>
      <w:marRight w:val="0"/>
      <w:marTop w:val="0"/>
      <w:marBottom w:val="0"/>
      <w:divBdr>
        <w:top w:val="none" w:sz="0" w:space="0" w:color="auto"/>
        <w:left w:val="none" w:sz="0" w:space="0" w:color="auto"/>
        <w:bottom w:val="none" w:sz="0" w:space="0" w:color="auto"/>
        <w:right w:val="none" w:sz="0" w:space="0" w:color="auto"/>
      </w:divBdr>
    </w:div>
    <w:div w:id="778523674">
      <w:bodyDiv w:val="1"/>
      <w:marLeft w:val="0"/>
      <w:marRight w:val="0"/>
      <w:marTop w:val="0"/>
      <w:marBottom w:val="0"/>
      <w:divBdr>
        <w:top w:val="none" w:sz="0" w:space="0" w:color="auto"/>
        <w:left w:val="none" w:sz="0" w:space="0" w:color="auto"/>
        <w:bottom w:val="none" w:sz="0" w:space="0" w:color="auto"/>
        <w:right w:val="none" w:sz="0" w:space="0" w:color="auto"/>
      </w:divBdr>
    </w:div>
    <w:div w:id="856575381">
      <w:bodyDiv w:val="1"/>
      <w:marLeft w:val="0"/>
      <w:marRight w:val="0"/>
      <w:marTop w:val="0"/>
      <w:marBottom w:val="0"/>
      <w:divBdr>
        <w:top w:val="none" w:sz="0" w:space="0" w:color="auto"/>
        <w:left w:val="none" w:sz="0" w:space="0" w:color="auto"/>
        <w:bottom w:val="none" w:sz="0" w:space="0" w:color="auto"/>
        <w:right w:val="none" w:sz="0" w:space="0" w:color="auto"/>
      </w:divBdr>
    </w:div>
    <w:div w:id="874998052">
      <w:bodyDiv w:val="1"/>
      <w:marLeft w:val="0"/>
      <w:marRight w:val="0"/>
      <w:marTop w:val="0"/>
      <w:marBottom w:val="0"/>
      <w:divBdr>
        <w:top w:val="none" w:sz="0" w:space="0" w:color="auto"/>
        <w:left w:val="none" w:sz="0" w:space="0" w:color="auto"/>
        <w:bottom w:val="none" w:sz="0" w:space="0" w:color="auto"/>
        <w:right w:val="none" w:sz="0" w:space="0" w:color="auto"/>
      </w:divBdr>
    </w:div>
    <w:div w:id="881677685">
      <w:bodyDiv w:val="1"/>
      <w:marLeft w:val="0"/>
      <w:marRight w:val="0"/>
      <w:marTop w:val="0"/>
      <w:marBottom w:val="0"/>
      <w:divBdr>
        <w:top w:val="none" w:sz="0" w:space="0" w:color="auto"/>
        <w:left w:val="none" w:sz="0" w:space="0" w:color="auto"/>
        <w:bottom w:val="none" w:sz="0" w:space="0" w:color="auto"/>
        <w:right w:val="none" w:sz="0" w:space="0" w:color="auto"/>
      </w:divBdr>
    </w:div>
    <w:div w:id="891814564">
      <w:bodyDiv w:val="1"/>
      <w:marLeft w:val="0"/>
      <w:marRight w:val="0"/>
      <w:marTop w:val="0"/>
      <w:marBottom w:val="0"/>
      <w:divBdr>
        <w:top w:val="none" w:sz="0" w:space="0" w:color="auto"/>
        <w:left w:val="none" w:sz="0" w:space="0" w:color="auto"/>
        <w:bottom w:val="none" w:sz="0" w:space="0" w:color="auto"/>
        <w:right w:val="none" w:sz="0" w:space="0" w:color="auto"/>
      </w:divBdr>
    </w:div>
    <w:div w:id="920724080">
      <w:bodyDiv w:val="1"/>
      <w:marLeft w:val="0"/>
      <w:marRight w:val="0"/>
      <w:marTop w:val="0"/>
      <w:marBottom w:val="0"/>
      <w:divBdr>
        <w:top w:val="none" w:sz="0" w:space="0" w:color="auto"/>
        <w:left w:val="none" w:sz="0" w:space="0" w:color="auto"/>
        <w:bottom w:val="none" w:sz="0" w:space="0" w:color="auto"/>
        <w:right w:val="none" w:sz="0" w:space="0" w:color="auto"/>
      </w:divBdr>
    </w:div>
    <w:div w:id="950749057">
      <w:bodyDiv w:val="1"/>
      <w:marLeft w:val="0"/>
      <w:marRight w:val="0"/>
      <w:marTop w:val="0"/>
      <w:marBottom w:val="0"/>
      <w:divBdr>
        <w:top w:val="none" w:sz="0" w:space="0" w:color="auto"/>
        <w:left w:val="none" w:sz="0" w:space="0" w:color="auto"/>
        <w:bottom w:val="none" w:sz="0" w:space="0" w:color="auto"/>
        <w:right w:val="none" w:sz="0" w:space="0" w:color="auto"/>
      </w:divBdr>
    </w:div>
    <w:div w:id="956712988">
      <w:bodyDiv w:val="1"/>
      <w:marLeft w:val="0"/>
      <w:marRight w:val="0"/>
      <w:marTop w:val="0"/>
      <w:marBottom w:val="0"/>
      <w:divBdr>
        <w:top w:val="none" w:sz="0" w:space="0" w:color="auto"/>
        <w:left w:val="none" w:sz="0" w:space="0" w:color="auto"/>
        <w:bottom w:val="none" w:sz="0" w:space="0" w:color="auto"/>
        <w:right w:val="none" w:sz="0" w:space="0" w:color="auto"/>
      </w:divBdr>
    </w:div>
    <w:div w:id="978652943">
      <w:bodyDiv w:val="1"/>
      <w:marLeft w:val="0"/>
      <w:marRight w:val="0"/>
      <w:marTop w:val="0"/>
      <w:marBottom w:val="0"/>
      <w:divBdr>
        <w:top w:val="none" w:sz="0" w:space="0" w:color="auto"/>
        <w:left w:val="none" w:sz="0" w:space="0" w:color="auto"/>
        <w:bottom w:val="none" w:sz="0" w:space="0" w:color="auto"/>
        <w:right w:val="none" w:sz="0" w:space="0" w:color="auto"/>
      </w:divBdr>
    </w:div>
    <w:div w:id="982777932">
      <w:bodyDiv w:val="1"/>
      <w:marLeft w:val="0"/>
      <w:marRight w:val="0"/>
      <w:marTop w:val="0"/>
      <w:marBottom w:val="0"/>
      <w:divBdr>
        <w:top w:val="none" w:sz="0" w:space="0" w:color="auto"/>
        <w:left w:val="none" w:sz="0" w:space="0" w:color="auto"/>
        <w:bottom w:val="none" w:sz="0" w:space="0" w:color="auto"/>
        <w:right w:val="none" w:sz="0" w:space="0" w:color="auto"/>
      </w:divBdr>
    </w:div>
    <w:div w:id="1050614221">
      <w:bodyDiv w:val="1"/>
      <w:marLeft w:val="0"/>
      <w:marRight w:val="0"/>
      <w:marTop w:val="0"/>
      <w:marBottom w:val="0"/>
      <w:divBdr>
        <w:top w:val="none" w:sz="0" w:space="0" w:color="auto"/>
        <w:left w:val="none" w:sz="0" w:space="0" w:color="auto"/>
        <w:bottom w:val="none" w:sz="0" w:space="0" w:color="auto"/>
        <w:right w:val="none" w:sz="0" w:space="0" w:color="auto"/>
      </w:divBdr>
    </w:div>
    <w:div w:id="1066612400">
      <w:bodyDiv w:val="1"/>
      <w:marLeft w:val="0"/>
      <w:marRight w:val="0"/>
      <w:marTop w:val="0"/>
      <w:marBottom w:val="0"/>
      <w:divBdr>
        <w:top w:val="none" w:sz="0" w:space="0" w:color="auto"/>
        <w:left w:val="none" w:sz="0" w:space="0" w:color="auto"/>
        <w:bottom w:val="none" w:sz="0" w:space="0" w:color="auto"/>
        <w:right w:val="none" w:sz="0" w:space="0" w:color="auto"/>
      </w:divBdr>
    </w:div>
    <w:div w:id="1078018926">
      <w:bodyDiv w:val="1"/>
      <w:marLeft w:val="0"/>
      <w:marRight w:val="0"/>
      <w:marTop w:val="0"/>
      <w:marBottom w:val="0"/>
      <w:divBdr>
        <w:top w:val="none" w:sz="0" w:space="0" w:color="auto"/>
        <w:left w:val="none" w:sz="0" w:space="0" w:color="auto"/>
        <w:bottom w:val="none" w:sz="0" w:space="0" w:color="auto"/>
        <w:right w:val="none" w:sz="0" w:space="0" w:color="auto"/>
      </w:divBdr>
    </w:div>
    <w:div w:id="1170952647">
      <w:bodyDiv w:val="1"/>
      <w:marLeft w:val="0"/>
      <w:marRight w:val="0"/>
      <w:marTop w:val="0"/>
      <w:marBottom w:val="0"/>
      <w:divBdr>
        <w:top w:val="none" w:sz="0" w:space="0" w:color="auto"/>
        <w:left w:val="none" w:sz="0" w:space="0" w:color="auto"/>
        <w:bottom w:val="none" w:sz="0" w:space="0" w:color="auto"/>
        <w:right w:val="none" w:sz="0" w:space="0" w:color="auto"/>
      </w:divBdr>
    </w:div>
    <w:div w:id="1202671862">
      <w:bodyDiv w:val="1"/>
      <w:marLeft w:val="0"/>
      <w:marRight w:val="0"/>
      <w:marTop w:val="0"/>
      <w:marBottom w:val="0"/>
      <w:divBdr>
        <w:top w:val="none" w:sz="0" w:space="0" w:color="auto"/>
        <w:left w:val="none" w:sz="0" w:space="0" w:color="auto"/>
        <w:bottom w:val="none" w:sz="0" w:space="0" w:color="auto"/>
        <w:right w:val="none" w:sz="0" w:space="0" w:color="auto"/>
      </w:divBdr>
    </w:div>
    <w:div w:id="1214661313">
      <w:bodyDiv w:val="1"/>
      <w:marLeft w:val="0"/>
      <w:marRight w:val="0"/>
      <w:marTop w:val="0"/>
      <w:marBottom w:val="0"/>
      <w:divBdr>
        <w:top w:val="none" w:sz="0" w:space="0" w:color="auto"/>
        <w:left w:val="none" w:sz="0" w:space="0" w:color="auto"/>
        <w:bottom w:val="none" w:sz="0" w:space="0" w:color="auto"/>
        <w:right w:val="none" w:sz="0" w:space="0" w:color="auto"/>
      </w:divBdr>
    </w:div>
    <w:div w:id="1319462554">
      <w:bodyDiv w:val="1"/>
      <w:marLeft w:val="0"/>
      <w:marRight w:val="0"/>
      <w:marTop w:val="0"/>
      <w:marBottom w:val="0"/>
      <w:divBdr>
        <w:top w:val="none" w:sz="0" w:space="0" w:color="auto"/>
        <w:left w:val="none" w:sz="0" w:space="0" w:color="auto"/>
        <w:bottom w:val="none" w:sz="0" w:space="0" w:color="auto"/>
        <w:right w:val="none" w:sz="0" w:space="0" w:color="auto"/>
      </w:divBdr>
    </w:div>
    <w:div w:id="1352414295">
      <w:bodyDiv w:val="1"/>
      <w:marLeft w:val="0"/>
      <w:marRight w:val="0"/>
      <w:marTop w:val="0"/>
      <w:marBottom w:val="0"/>
      <w:divBdr>
        <w:top w:val="none" w:sz="0" w:space="0" w:color="auto"/>
        <w:left w:val="none" w:sz="0" w:space="0" w:color="auto"/>
        <w:bottom w:val="none" w:sz="0" w:space="0" w:color="auto"/>
        <w:right w:val="none" w:sz="0" w:space="0" w:color="auto"/>
      </w:divBdr>
    </w:div>
    <w:div w:id="1384329287">
      <w:bodyDiv w:val="1"/>
      <w:marLeft w:val="0"/>
      <w:marRight w:val="0"/>
      <w:marTop w:val="0"/>
      <w:marBottom w:val="0"/>
      <w:divBdr>
        <w:top w:val="none" w:sz="0" w:space="0" w:color="auto"/>
        <w:left w:val="none" w:sz="0" w:space="0" w:color="auto"/>
        <w:bottom w:val="none" w:sz="0" w:space="0" w:color="auto"/>
        <w:right w:val="none" w:sz="0" w:space="0" w:color="auto"/>
      </w:divBdr>
    </w:div>
    <w:div w:id="1397626132">
      <w:bodyDiv w:val="1"/>
      <w:marLeft w:val="0"/>
      <w:marRight w:val="0"/>
      <w:marTop w:val="0"/>
      <w:marBottom w:val="0"/>
      <w:divBdr>
        <w:top w:val="none" w:sz="0" w:space="0" w:color="auto"/>
        <w:left w:val="none" w:sz="0" w:space="0" w:color="auto"/>
        <w:bottom w:val="none" w:sz="0" w:space="0" w:color="auto"/>
        <w:right w:val="none" w:sz="0" w:space="0" w:color="auto"/>
      </w:divBdr>
      <w:divsChild>
        <w:div w:id="85469519">
          <w:marLeft w:val="0"/>
          <w:marRight w:val="0"/>
          <w:marTop w:val="0"/>
          <w:marBottom w:val="0"/>
          <w:divBdr>
            <w:top w:val="none" w:sz="0" w:space="0" w:color="auto"/>
            <w:left w:val="none" w:sz="0" w:space="0" w:color="auto"/>
            <w:bottom w:val="none" w:sz="0" w:space="0" w:color="auto"/>
            <w:right w:val="none" w:sz="0" w:space="0" w:color="auto"/>
          </w:divBdr>
        </w:div>
        <w:div w:id="1092165008">
          <w:marLeft w:val="0"/>
          <w:marRight w:val="0"/>
          <w:marTop w:val="0"/>
          <w:marBottom w:val="0"/>
          <w:divBdr>
            <w:top w:val="none" w:sz="0" w:space="0" w:color="auto"/>
            <w:left w:val="none" w:sz="0" w:space="0" w:color="auto"/>
            <w:bottom w:val="none" w:sz="0" w:space="0" w:color="auto"/>
            <w:right w:val="none" w:sz="0" w:space="0" w:color="auto"/>
          </w:divBdr>
        </w:div>
        <w:div w:id="672687880">
          <w:marLeft w:val="0"/>
          <w:marRight w:val="0"/>
          <w:marTop w:val="0"/>
          <w:marBottom w:val="0"/>
          <w:divBdr>
            <w:top w:val="none" w:sz="0" w:space="0" w:color="auto"/>
            <w:left w:val="none" w:sz="0" w:space="0" w:color="auto"/>
            <w:bottom w:val="none" w:sz="0" w:space="0" w:color="auto"/>
            <w:right w:val="none" w:sz="0" w:space="0" w:color="auto"/>
          </w:divBdr>
        </w:div>
      </w:divsChild>
    </w:div>
    <w:div w:id="1428160914">
      <w:bodyDiv w:val="1"/>
      <w:marLeft w:val="0"/>
      <w:marRight w:val="0"/>
      <w:marTop w:val="0"/>
      <w:marBottom w:val="0"/>
      <w:divBdr>
        <w:top w:val="none" w:sz="0" w:space="0" w:color="auto"/>
        <w:left w:val="none" w:sz="0" w:space="0" w:color="auto"/>
        <w:bottom w:val="none" w:sz="0" w:space="0" w:color="auto"/>
        <w:right w:val="none" w:sz="0" w:space="0" w:color="auto"/>
      </w:divBdr>
    </w:div>
    <w:div w:id="1468662668">
      <w:bodyDiv w:val="1"/>
      <w:marLeft w:val="0"/>
      <w:marRight w:val="0"/>
      <w:marTop w:val="0"/>
      <w:marBottom w:val="0"/>
      <w:divBdr>
        <w:top w:val="none" w:sz="0" w:space="0" w:color="auto"/>
        <w:left w:val="none" w:sz="0" w:space="0" w:color="auto"/>
        <w:bottom w:val="none" w:sz="0" w:space="0" w:color="auto"/>
        <w:right w:val="none" w:sz="0" w:space="0" w:color="auto"/>
      </w:divBdr>
    </w:div>
    <w:div w:id="1551040557">
      <w:bodyDiv w:val="1"/>
      <w:marLeft w:val="0"/>
      <w:marRight w:val="0"/>
      <w:marTop w:val="0"/>
      <w:marBottom w:val="0"/>
      <w:divBdr>
        <w:top w:val="none" w:sz="0" w:space="0" w:color="auto"/>
        <w:left w:val="none" w:sz="0" w:space="0" w:color="auto"/>
        <w:bottom w:val="none" w:sz="0" w:space="0" w:color="auto"/>
        <w:right w:val="none" w:sz="0" w:space="0" w:color="auto"/>
      </w:divBdr>
    </w:div>
    <w:div w:id="1559822590">
      <w:bodyDiv w:val="1"/>
      <w:marLeft w:val="0"/>
      <w:marRight w:val="0"/>
      <w:marTop w:val="0"/>
      <w:marBottom w:val="0"/>
      <w:divBdr>
        <w:top w:val="none" w:sz="0" w:space="0" w:color="auto"/>
        <w:left w:val="none" w:sz="0" w:space="0" w:color="auto"/>
        <w:bottom w:val="none" w:sz="0" w:space="0" w:color="auto"/>
        <w:right w:val="none" w:sz="0" w:space="0" w:color="auto"/>
      </w:divBdr>
    </w:div>
    <w:div w:id="1585648021">
      <w:bodyDiv w:val="1"/>
      <w:marLeft w:val="0"/>
      <w:marRight w:val="0"/>
      <w:marTop w:val="0"/>
      <w:marBottom w:val="0"/>
      <w:divBdr>
        <w:top w:val="none" w:sz="0" w:space="0" w:color="auto"/>
        <w:left w:val="none" w:sz="0" w:space="0" w:color="auto"/>
        <w:bottom w:val="none" w:sz="0" w:space="0" w:color="auto"/>
        <w:right w:val="none" w:sz="0" w:space="0" w:color="auto"/>
      </w:divBdr>
    </w:div>
    <w:div w:id="1590582786">
      <w:bodyDiv w:val="1"/>
      <w:marLeft w:val="0"/>
      <w:marRight w:val="0"/>
      <w:marTop w:val="0"/>
      <w:marBottom w:val="0"/>
      <w:divBdr>
        <w:top w:val="none" w:sz="0" w:space="0" w:color="auto"/>
        <w:left w:val="none" w:sz="0" w:space="0" w:color="auto"/>
        <w:bottom w:val="none" w:sz="0" w:space="0" w:color="auto"/>
        <w:right w:val="none" w:sz="0" w:space="0" w:color="auto"/>
      </w:divBdr>
    </w:div>
    <w:div w:id="1608196813">
      <w:bodyDiv w:val="1"/>
      <w:marLeft w:val="0"/>
      <w:marRight w:val="0"/>
      <w:marTop w:val="0"/>
      <w:marBottom w:val="0"/>
      <w:divBdr>
        <w:top w:val="none" w:sz="0" w:space="0" w:color="auto"/>
        <w:left w:val="none" w:sz="0" w:space="0" w:color="auto"/>
        <w:bottom w:val="none" w:sz="0" w:space="0" w:color="auto"/>
        <w:right w:val="none" w:sz="0" w:space="0" w:color="auto"/>
      </w:divBdr>
    </w:div>
    <w:div w:id="1672683938">
      <w:bodyDiv w:val="1"/>
      <w:marLeft w:val="0"/>
      <w:marRight w:val="0"/>
      <w:marTop w:val="0"/>
      <w:marBottom w:val="0"/>
      <w:divBdr>
        <w:top w:val="none" w:sz="0" w:space="0" w:color="auto"/>
        <w:left w:val="none" w:sz="0" w:space="0" w:color="auto"/>
        <w:bottom w:val="none" w:sz="0" w:space="0" w:color="auto"/>
        <w:right w:val="none" w:sz="0" w:space="0" w:color="auto"/>
      </w:divBdr>
    </w:div>
    <w:div w:id="1680619114">
      <w:bodyDiv w:val="1"/>
      <w:marLeft w:val="0"/>
      <w:marRight w:val="0"/>
      <w:marTop w:val="0"/>
      <w:marBottom w:val="0"/>
      <w:divBdr>
        <w:top w:val="none" w:sz="0" w:space="0" w:color="auto"/>
        <w:left w:val="none" w:sz="0" w:space="0" w:color="auto"/>
        <w:bottom w:val="none" w:sz="0" w:space="0" w:color="auto"/>
        <w:right w:val="none" w:sz="0" w:space="0" w:color="auto"/>
      </w:divBdr>
      <w:divsChild>
        <w:div w:id="1810322983">
          <w:marLeft w:val="0"/>
          <w:marRight w:val="0"/>
          <w:marTop w:val="0"/>
          <w:marBottom w:val="0"/>
          <w:divBdr>
            <w:top w:val="none" w:sz="0" w:space="0" w:color="auto"/>
            <w:left w:val="none" w:sz="0" w:space="0" w:color="auto"/>
            <w:bottom w:val="none" w:sz="0" w:space="0" w:color="auto"/>
            <w:right w:val="none" w:sz="0" w:space="0" w:color="auto"/>
          </w:divBdr>
        </w:div>
        <w:div w:id="931930757">
          <w:marLeft w:val="0"/>
          <w:marRight w:val="0"/>
          <w:marTop w:val="0"/>
          <w:marBottom w:val="0"/>
          <w:divBdr>
            <w:top w:val="none" w:sz="0" w:space="0" w:color="auto"/>
            <w:left w:val="none" w:sz="0" w:space="0" w:color="auto"/>
            <w:bottom w:val="none" w:sz="0" w:space="0" w:color="auto"/>
            <w:right w:val="none" w:sz="0" w:space="0" w:color="auto"/>
          </w:divBdr>
        </w:div>
        <w:div w:id="1318416578">
          <w:marLeft w:val="0"/>
          <w:marRight w:val="0"/>
          <w:marTop w:val="0"/>
          <w:marBottom w:val="0"/>
          <w:divBdr>
            <w:top w:val="none" w:sz="0" w:space="0" w:color="auto"/>
            <w:left w:val="none" w:sz="0" w:space="0" w:color="auto"/>
            <w:bottom w:val="none" w:sz="0" w:space="0" w:color="auto"/>
            <w:right w:val="none" w:sz="0" w:space="0" w:color="auto"/>
          </w:divBdr>
        </w:div>
      </w:divsChild>
    </w:div>
    <w:div w:id="1712613337">
      <w:bodyDiv w:val="1"/>
      <w:marLeft w:val="0"/>
      <w:marRight w:val="0"/>
      <w:marTop w:val="0"/>
      <w:marBottom w:val="0"/>
      <w:divBdr>
        <w:top w:val="none" w:sz="0" w:space="0" w:color="auto"/>
        <w:left w:val="none" w:sz="0" w:space="0" w:color="auto"/>
        <w:bottom w:val="none" w:sz="0" w:space="0" w:color="auto"/>
        <w:right w:val="none" w:sz="0" w:space="0" w:color="auto"/>
      </w:divBdr>
    </w:div>
    <w:div w:id="1968657494">
      <w:bodyDiv w:val="1"/>
      <w:marLeft w:val="0"/>
      <w:marRight w:val="0"/>
      <w:marTop w:val="0"/>
      <w:marBottom w:val="0"/>
      <w:divBdr>
        <w:top w:val="none" w:sz="0" w:space="0" w:color="auto"/>
        <w:left w:val="none" w:sz="0" w:space="0" w:color="auto"/>
        <w:bottom w:val="none" w:sz="0" w:space="0" w:color="auto"/>
        <w:right w:val="none" w:sz="0" w:space="0" w:color="auto"/>
      </w:divBdr>
    </w:div>
    <w:div w:id="2012482737">
      <w:bodyDiv w:val="1"/>
      <w:marLeft w:val="0"/>
      <w:marRight w:val="0"/>
      <w:marTop w:val="0"/>
      <w:marBottom w:val="0"/>
      <w:divBdr>
        <w:top w:val="none" w:sz="0" w:space="0" w:color="auto"/>
        <w:left w:val="none" w:sz="0" w:space="0" w:color="auto"/>
        <w:bottom w:val="none" w:sz="0" w:space="0" w:color="auto"/>
        <w:right w:val="none" w:sz="0" w:space="0" w:color="auto"/>
      </w:divBdr>
    </w:div>
    <w:div w:id="2017420537">
      <w:bodyDiv w:val="1"/>
      <w:marLeft w:val="0"/>
      <w:marRight w:val="0"/>
      <w:marTop w:val="0"/>
      <w:marBottom w:val="0"/>
      <w:divBdr>
        <w:top w:val="none" w:sz="0" w:space="0" w:color="auto"/>
        <w:left w:val="none" w:sz="0" w:space="0" w:color="auto"/>
        <w:bottom w:val="none" w:sz="0" w:space="0" w:color="auto"/>
        <w:right w:val="none" w:sz="0" w:space="0" w:color="auto"/>
      </w:divBdr>
    </w:div>
    <w:div w:id="2022462415">
      <w:bodyDiv w:val="1"/>
      <w:marLeft w:val="0"/>
      <w:marRight w:val="0"/>
      <w:marTop w:val="0"/>
      <w:marBottom w:val="0"/>
      <w:divBdr>
        <w:top w:val="none" w:sz="0" w:space="0" w:color="auto"/>
        <w:left w:val="none" w:sz="0" w:space="0" w:color="auto"/>
        <w:bottom w:val="none" w:sz="0" w:space="0" w:color="auto"/>
        <w:right w:val="none" w:sz="0" w:space="0" w:color="auto"/>
      </w:divBdr>
    </w:div>
    <w:div w:id="2034963723">
      <w:bodyDiv w:val="1"/>
      <w:marLeft w:val="0"/>
      <w:marRight w:val="0"/>
      <w:marTop w:val="0"/>
      <w:marBottom w:val="0"/>
      <w:divBdr>
        <w:top w:val="none" w:sz="0" w:space="0" w:color="auto"/>
        <w:left w:val="none" w:sz="0" w:space="0" w:color="auto"/>
        <w:bottom w:val="none" w:sz="0" w:space="0" w:color="auto"/>
        <w:right w:val="none" w:sz="0" w:space="0" w:color="auto"/>
      </w:divBdr>
    </w:div>
    <w:div w:id="2052538252">
      <w:bodyDiv w:val="1"/>
      <w:marLeft w:val="0"/>
      <w:marRight w:val="0"/>
      <w:marTop w:val="0"/>
      <w:marBottom w:val="0"/>
      <w:divBdr>
        <w:top w:val="none" w:sz="0" w:space="0" w:color="auto"/>
        <w:left w:val="none" w:sz="0" w:space="0" w:color="auto"/>
        <w:bottom w:val="none" w:sz="0" w:space="0" w:color="auto"/>
        <w:right w:val="none" w:sz="0" w:space="0" w:color="auto"/>
      </w:divBdr>
    </w:div>
    <w:div w:id="2061978450">
      <w:bodyDiv w:val="1"/>
      <w:marLeft w:val="0"/>
      <w:marRight w:val="0"/>
      <w:marTop w:val="0"/>
      <w:marBottom w:val="0"/>
      <w:divBdr>
        <w:top w:val="none" w:sz="0" w:space="0" w:color="auto"/>
        <w:left w:val="none" w:sz="0" w:space="0" w:color="auto"/>
        <w:bottom w:val="none" w:sz="0" w:space="0" w:color="auto"/>
        <w:right w:val="none" w:sz="0" w:space="0" w:color="auto"/>
      </w:divBdr>
    </w:div>
    <w:div w:id="2066483667">
      <w:bodyDiv w:val="1"/>
      <w:marLeft w:val="0"/>
      <w:marRight w:val="0"/>
      <w:marTop w:val="0"/>
      <w:marBottom w:val="0"/>
      <w:divBdr>
        <w:top w:val="none" w:sz="0" w:space="0" w:color="auto"/>
        <w:left w:val="none" w:sz="0" w:space="0" w:color="auto"/>
        <w:bottom w:val="none" w:sz="0" w:space="0" w:color="auto"/>
        <w:right w:val="none" w:sz="0" w:space="0" w:color="auto"/>
      </w:divBdr>
    </w:div>
    <w:div w:id="2094811951">
      <w:bodyDiv w:val="1"/>
      <w:marLeft w:val="0"/>
      <w:marRight w:val="0"/>
      <w:marTop w:val="0"/>
      <w:marBottom w:val="0"/>
      <w:divBdr>
        <w:top w:val="none" w:sz="0" w:space="0" w:color="auto"/>
        <w:left w:val="none" w:sz="0" w:space="0" w:color="auto"/>
        <w:bottom w:val="none" w:sz="0" w:space="0" w:color="auto"/>
        <w:right w:val="none" w:sz="0" w:space="0" w:color="auto"/>
      </w:divBdr>
    </w:div>
    <w:div w:id="21283532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Reduced_representation_bisulfite_sequencing" TargetMode="External"/><Relationship Id="rId3" Type="http://schemas.openxmlformats.org/officeDocument/2006/relationships/styles" Target="styles.xml"/><Relationship Id="rId7" Type="http://schemas.openxmlformats.org/officeDocument/2006/relationships/hyperlink" Target="https://en.wikipedia.org/wiki/Unsupervise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abtestsonline.org/understanding/analytes/wbc/tab/tes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78BDCD-DE4A-48E2-9500-2737F20E0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47948</TotalTime>
  <Pages>16</Pages>
  <Words>6908</Words>
  <Characters>39379</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gsc</dc:creator>
  <cp:lastModifiedBy>Shicheng Guo</cp:lastModifiedBy>
  <cp:revision>788</cp:revision>
  <cp:lastPrinted>2016-02-04T02:30:00Z</cp:lastPrinted>
  <dcterms:created xsi:type="dcterms:W3CDTF">2014-06-09T15:50:00Z</dcterms:created>
  <dcterms:modified xsi:type="dcterms:W3CDTF">2016-02-08T18:35:00Z</dcterms:modified>
  <dc:language>en-US</dc:language>
</cp:coreProperties>
</file>