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Experiment summary — master-prompt consolidation &amp; conflict handling</w:t>
      </w:r>
    </w:p>
    <w:p>
      <w:r>
        <w:t>Two lines of work: (A) a requirement-level evaluation of master-prompt consolidation with</w:t>
      </w:r>
    </w:p>
    <w:p>
      <w:r>
        <w:t>AlignScore, and (B) semantic-conflict experiments + a proposed spec-guided method.</w:t>
      </w:r>
    </w:p>
    <w:p>
      <w:pPr>
        <w:pStyle w:val="Heading1"/>
      </w:pPr>
      <w:r>
        <w:t>A. AlignScore results — master-prompt consolidation (RQ1/RQ2)</w:t>
      </w:r>
    </w:p>
    <w:p>
      <w:r>
        <w:t>Each candidate master prompt is broken into atomic requirements (Claimify decomposition,</w:t>
      </w:r>
    </w:p>
    <w:p>
      <w:r>
        <w:t>keep-all), and each requirement is scored with AlignScore against the ground truth.</w:t>
      </w:r>
    </w:p>
    <w:p>
      <w:r>
        <w:rPr>
          <w:rFonts w:ascii="Consolas" w:hAnsi="Consolas"/>
          <w:sz w:val="19"/>
        </w:rPr>
        <w:t>mean</w:t>
      </w:r>
      <w:r>
        <w:t xml:space="preserve"> = average requirement-level AlignScore (higher = more faithful); </w:t>
      </w:r>
      <w:r>
        <w:rPr>
          <w:rFonts w:ascii="Consolas" w:hAnsi="Consolas"/>
          <w:sz w:val="19"/>
        </w:rPr>
        <w:t>untr%</w:t>
      </w:r>
      <w:r>
        <w:t xml:space="preserve"> = fraction</w:t>
      </w:r>
    </w:p>
    <w:p>
      <w:r>
        <w:t>of requirements not supported by the ground truth (score &lt; 0.5) = added/stale content.</w:t>
      </w:r>
    </w:p>
    <w:p>
      <w:r>
        <w:t>Numbers below supersede the ones in the first document: the atomic split was re-audited</w:t>
      </w:r>
    </w:p>
    <w:p>
      <w:r>
        <w:t>against the ground truth's own granularity (permission rules split per role × object,</w:t>
      </w:r>
    </w:p>
    <w:p>
      <w:r>
        <w:t>existence split from contents) and corrected where a candidate had bundled two of these</w:t>
      </w:r>
    </w:p>
    <w:p>
      <w:r>
        <w:t>into one requirement; the ordering and the conclusion are unchanged.</w:t>
      </w:r>
    </w:p>
    <w:p>
      <w:r>
        <w:rPr>
          <w:rFonts w:ascii="Consolas" w:hAnsi="Consolas"/>
          <w:sz w:val="19"/>
        </w:rPr>
        <w:t>spec_guided</w:t>
      </w:r>
      <w:r>
        <w:t xml:space="preserve"> is the fourth method, and the one this document reports as newly complete</w:t>
      </w:r>
    </w:p>
    <w:p>
      <w:r>
        <w:t>(§A.1): instead of consolidating the whole prompt history once at the end the way</w:t>
      </w:r>
    </w:p>
    <w:p>
      <w:r>
        <w:rPr>
          <w:rFonts w:ascii="Consolas" w:hAnsi="Consolas"/>
          <w:sz w:val="19"/>
        </w:rPr>
        <w:t>basic</w:t>
      </w:r>
      <w:r>
        <w:t>/</w:t>
      </w:r>
      <w:r>
        <w:rPr>
          <w:rFonts w:ascii="Consolas" w:hAnsi="Consolas"/>
          <w:sz w:val="19"/>
        </w:rPr>
        <w:t>loose</w:t>
      </w:r>
      <w:r>
        <w:t>/</w:t>
      </w:r>
      <w:r>
        <w:rPr>
          <w:rFonts w:ascii="Consolas" w:hAnsi="Consolas"/>
          <w:sz w:val="19"/>
        </w:rPr>
        <w:t>strict</w:t>
      </w:r>
      <w:r>
        <w:t xml:space="preserve"> do, the agent maintains a living specification (</w:t>
      </w:r>
      <w:r>
        <w:rPr>
          <w:rFonts w:ascii="Consolas" w:hAnsi="Consolas"/>
          <w:sz w:val="19"/>
        </w:rPr>
        <w:t>spec.md</w:t>
      </w:r>
      <w:r>
        <w:t>) and</w:t>
      </w:r>
    </w:p>
    <w:p>
      <w:r>
        <w:t>re-consolidates it against the whole spec on every turn, under one governance instruction</w:t>
      </w:r>
    </w:p>
    <w:p>
      <w:r>
        <w:t>(§D) installed before the first prompt.</w:t>
      </w:r>
    </w:p>
    <w:p>
      <w:pPr>
        <w:pStyle w:val="Heading2"/>
      </w:pPr>
      <w:r>
        <w:t>simple_portal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basic (mean / untr%)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loose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strict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spec\_guided</w:t>
            </w:r>
          </w:p>
        </w:tc>
      </w:tr>
      <w:tr>
        <w:tc>
          <w:tcPr>
            <w:tcW w:type="dxa" w:w="1728"/>
          </w:tcPr>
          <w:p>
            <w:r/>
            <w:r>
              <w:t>Claude</w:t>
            </w:r>
          </w:p>
        </w:tc>
        <w:tc>
          <w:tcPr>
            <w:tcW w:type="dxa" w:w="1728"/>
          </w:tcPr>
          <w:p>
            <w:r/>
            <w:r>
              <w:t>0.086 / 92%</w:t>
            </w:r>
          </w:p>
        </w:tc>
        <w:tc>
          <w:tcPr>
            <w:tcW w:type="dxa" w:w="1728"/>
          </w:tcPr>
          <w:p>
            <w:r/>
            <w:r>
              <w:t>0.827 / 10%</w:t>
            </w:r>
          </w:p>
        </w:tc>
        <w:tc>
          <w:tcPr>
            <w:tcW w:type="dxa" w:w="1728"/>
          </w:tcPr>
          <w:p>
            <w:r/>
            <w:r>
              <w:t>0.986 / 0%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0.989 / 0%</w:t>
            </w:r>
          </w:p>
        </w:tc>
      </w:tr>
      <w:tr>
        <w:tc>
          <w:tcPr>
            <w:tcW w:type="dxa" w:w="1728"/>
          </w:tcPr>
          <w:p>
            <w:r/>
            <w:r>
              <w:t>Codex</w:t>
            </w:r>
          </w:p>
        </w:tc>
        <w:tc>
          <w:tcPr>
            <w:tcW w:type="dxa" w:w="1728"/>
          </w:tcPr>
          <w:p>
            <w:r/>
            <w:r>
              <w:t>0.387 / 62%</w:t>
            </w:r>
          </w:p>
        </w:tc>
        <w:tc>
          <w:tcPr>
            <w:tcW w:type="dxa" w:w="1728"/>
          </w:tcPr>
          <w:p>
            <w:r/>
            <w:r>
              <w:t>0.857 / 18%</w:t>
            </w:r>
          </w:p>
        </w:tc>
        <w:tc>
          <w:tcPr>
            <w:tcW w:type="dxa" w:w="1728"/>
          </w:tcPr>
          <w:p>
            <w:r/>
            <w:r>
              <w:t>0.828 / 18%</w:t>
            </w:r>
          </w:p>
        </w:tc>
        <w:tc>
          <w:tcPr>
            <w:tcW w:type="dxa" w:w="1728"/>
          </w:tcPr>
          <w:p>
            <w:r/>
            <w:r>
              <w:t>0.905 / 10%</w:t>
            </w:r>
          </w:p>
        </w:tc>
      </w:tr>
      <w:tr>
        <w:tc>
          <w:tcPr>
            <w:tcW w:type="dxa" w:w="1728"/>
          </w:tcPr>
          <w:p>
            <w:r/>
            <w:r>
              <w:t>Gemini</w:t>
            </w:r>
          </w:p>
        </w:tc>
        <w:tc>
          <w:tcPr>
            <w:tcW w:type="dxa" w:w="1728"/>
          </w:tcPr>
          <w:p>
            <w:r/>
            <w:r>
              <w:t>0.083 / 97%</w:t>
            </w:r>
          </w:p>
        </w:tc>
        <w:tc>
          <w:tcPr>
            <w:tcW w:type="dxa" w:w="1728"/>
          </w:tcPr>
          <w:p>
            <w:r/>
            <w:r>
              <w:t>0.737 / 21%</w:t>
            </w:r>
          </w:p>
        </w:tc>
        <w:tc>
          <w:tcPr>
            <w:tcW w:type="dxa" w:w="1728"/>
          </w:tcPr>
          <w:p>
            <w:r/>
            <w:r>
              <w:t>0.917 / 10%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0.989 / 0%</w:t>
            </w:r>
          </w:p>
        </w:tc>
      </w:tr>
    </w:tbl>
    <w:p/>
    <w:p>
      <w:pPr>
        <w:pStyle w:val="Heading2"/>
      </w:pPr>
      <w:r>
        <w:t>hard_erp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basic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loose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strict</w:t>
            </w:r>
          </w:p>
        </w:tc>
        <w:tc>
          <w:tcPr>
            <w:tcW w:type="dxa" w:w="1728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spec\_guided</w:t>
            </w:r>
          </w:p>
        </w:tc>
      </w:tr>
      <w:tr>
        <w:tc>
          <w:tcPr>
            <w:tcW w:type="dxa" w:w="1728"/>
          </w:tcPr>
          <w:p>
            <w:r/>
            <w:r>
              <w:t>Claude</w:t>
            </w:r>
          </w:p>
        </w:tc>
        <w:tc>
          <w:tcPr>
            <w:tcW w:type="dxa" w:w="1728"/>
          </w:tcPr>
          <w:p>
            <w:r/>
            <w:r>
              <w:t>0.371 / 65%</w:t>
            </w:r>
          </w:p>
        </w:tc>
        <w:tc>
          <w:tcPr>
            <w:tcW w:type="dxa" w:w="1728"/>
          </w:tcPr>
          <w:p>
            <w:r/>
            <w:r>
              <w:t>0.353 / 68%</w:t>
            </w:r>
          </w:p>
        </w:tc>
        <w:tc>
          <w:tcPr>
            <w:tcW w:type="dxa" w:w="1728"/>
          </w:tcPr>
          <w:p>
            <w:r/>
            <w:r>
              <w:t>0.905 / 3%</w:t>
            </w:r>
          </w:p>
        </w:tc>
        <w:tc>
          <w:tcPr>
            <w:tcW w:type="dxa" w:w="1728"/>
          </w:tcPr>
          <w:p>
            <w:r/>
            <w:r>
              <w:t>0.925 / 4%</w:t>
            </w:r>
          </w:p>
        </w:tc>
      </w:tr>
      <w:tr>
        <w:tc>
          <w:tcPr>
            <w:tcW w:type="dxa" w:w="1728"/>
          </w:tcPr>
          <w:p>
            <w:r/>
            <w:r>
              <w:t>Codex</w:t>
            </w:r>
          </w:p>
        </w:tc>
        <w:tc>
          <w:tcPr>
            <w:tcW w:type="dxa" w:w="1728"/>
          </w:tcPr>
          <w:p>
            <w:r/>
            <w:r>
              <w:t>0.787 / 19%</w:t>
            </w:r>
          </w:p>
        </w:tc>
        <w:tc>
          <w:tcPr>
            <w:tcW w:type="dxa" w:w="1728"/>
          </w:tcPr>
          <w:p>
            <w:r/>
            <w:r>
              <w:t>0.771 / 21%</w:t>
            </w:r>
          </w:p>
        </w:tc>
        <w:tc>
          <w:tcPr>
            <w:tcW w:type="dxa" w:w="1728"/>
          </w:tcPr>
          <w:p>
            <w:r/>
            <w:r>
              <w:t>0.858 / 10%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0.924 / 4%</w:t>
            </w:r>
          </w:p>
        </w:tc>
      </w:tr>
      <w:tr>
        <w:tc>
          <w:tcPr>
            <w:tcW w:type="dxa" w:w="1728"/>
          </w:tcPr>
          <w:p>
            <w:r/>
            <w:r>
              <w:t>Gemini</w:t>
            </w:r>
          </w:p>
        </w:tc>
        <w:tc>
          <w:tcPr>
            <w:tcW w:type="dxa" w:w="1728"/>
          </w:tcPr>
          <w:p>
            <w:r/>
            <w:r>
              <w:t>0.382 / 70%</w:t>
            </w:r>
          </w:p>
        </w:tc>
        <w:tc>
          <w:tcPr>
            <w:tcW w:type="dxa" w:w="1728"/>
          </w:tcPr>
          <w:p>
            <w:r/>
            <w:r>
              <w:t>0.415 / 58%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0.864 / 10%</w:t>
            </w:r>
          </w:p>
        </w:tc>
        <w:tc>
          <w:tcPr>
            <w:tcW w:type="dxa" w:w="1728"/>
          </w:tcPr>
          <w:p>
            <w:r/>
            <w:r>
              <w:t>0.823 / 14%</w:t>
            </w:r>
          </w:p>
        </w:tc>
      </w:tr>
    </w:tbl>
    <w:p/>
    <w:p>
      <w:r>
        <w:rPr>
          <w:b/>
        </w:rPr>
        <w:t>Reading:</w:t>
      </w:r>
      <w:r>
        <w:t xml:space="preserve"> stricter prompting sharply reduces untraceable content (e.g. Claude</w:t>
      </w:r>
    </w:p>
    <w:p>
      <w:r>
        <w:t xml:space="preserve">simple_portal 92% → 0% untraceable; hard_erp 65% → 3%). </w:t>
      </w:r>
      <w:r>
        <w:rPr>
          <w:rFonts w:ascii="Consolas" w:hAnsi="Consolas"/>
          <w:sz w:val="19"/>
        </w:rPr>
        <w:t>basic</w:t>
      </w:r>
      <w:r>
        <w:t xml:space="preserve"> prompts add the most</w:t>
      </w:r>
    </w:p>
    <w:p>
      <w:r>
        <w:t xml:space="preserve">non-traceable detail (file names, libraries, invented rules). </w:t>
      </w:r>
      <w:r>
        <w:rPr>
          <w:rFonts w:ascii="Consolas" w:hAnsi="Consolas"/>
          <w:sz w:val="19"/>
        </w:rPr>
        <w:t>spec_guided</w:t>
      </w:r>
      <w:r>
        <w:t xml:space="preserve"> improves on</w:t>
      </w:r>
    </w:p>
    <w:p>
      <w:r>
        <w:rPr>
          <w:rFonts w:ascii="Consolas" w:hAnsi="Consolas"/>
          <w:sz w:val="19"/>
        </w:rPr>
        <w:t>strict_consolidate</w:t>
      </w:r>
      <w:r>
        <w:t xml:space="preserve"> -- the strongest of the three single-pass baselines -- in </w:t>
      </w:r>
      <w:r>
        <w:rPr>
          <w:b/>
        </w:rPr>
        <w:t>5 of 6</w:t>
      </w:r>
    </w:p>
    <w:p>
      <w:r>
        <w:t>agent×project combinations (bold = the better of the two per row). The sixth, Gemini on</w:t>
      </w:r>
    </w:p>
    <w:p>
      <w:r>
        <w:rPr>
          <w:rFonts w:ascii="Consolas" w:hAnsi="Consolas"/>
          <w:sz w:val="19"/>
        </w:rPr>
        <w:t>hard_erp</w:t>
      </w:r>
      <w:r>
        <w:t>, is a genuine regression on both numbers, not a tie or a scoring artifact: §A.2</w:t>
      </w:r>
    </w:p>
    <w:p>
      <w:r>
        <w:t>looks at it directly, because I think it is more informative than the wins. §A.1 walks</w:t>
      </w:r>
    </w:p>
    <w:p>
      <w:r>
        <w:t>through one of the wins.</w:t>
      </w:r>
    </w:p>
    <w:p>
      <w:pPr>
        <w:pStyle w:val="Heading2"/>
      </w:pPr>
      <w:r>
        <w:t>A.1 A worked example: what the metric catches that reading the text misses</w:t>
      </w:r>
    </w:p>
    <w:p>
      <w:r>
        <w:t xml:space="preserve">Codex's </w:t>
      </w:r>
      <w:r>
        <w:rPr>
          <w:rFonts w:ascii="Consolas" w:hAnsi="Consolas"/>
          <w:sz w:val="19"/>
        </w:rPr>
        <w:t>spec_guided</w:t>
      </w:r>
      <w:r>
        <w:t xml:space="preserve"> candidate for </w:t>
      </w:r>
      <w:r>
        <w:rPr>
          <w:rFonts w:ascii="Consolas" w:hAnsi="Consolas"/>
          <w:sz w:val="19"/>
        </w:rPr>
        <w:t>simple_portal</w:t>
      </w:r>
      <w:r>
        <w:t xml:space="preserve"> illustrates both the method's gain and</w:t>
      </w:r>
    </w:p>
    <w:p>
      <w:r>
        <w:t>its one remaining known failure mode in the same ten-requirement output. Nine of its ten</w:t>
      </w:r>
    </w:p>
    <w:p>
      <w:r>
        <w:t>requirements score 0.976–0.996 -- e.g. `Add a contact form with name, email, and message</w:t>
      </w:r>
    </w:p>
    <w:p>
      <w:r>
        <w:t>fields.</w:t>
      </w:r>
      <w:r>
        <w:rPr>
          <w:rFonts w:ascii="Consolas" w:hAnsi="Consolas"/>
          <w:sz w:val="19"/>
        </w:rPr>
        <w:t xml:space="preserve"> → 0.990. The tenth, </w:t>
      </w:r>
      <w:r>
        <w:t>Change navigation buttons: Dashboard, Policies, History,</w:t>
      </w:r>
    </w:p>
    <w:p>
      <w:r>
        <w:t xml:space="preserve">Contact.`, scores </w:t>
      </w:r>
      <w:r>
        <w:rPr>
          <w:b/>
        </w:rPr>
        <w:t>0.144</w:t>
      </w:r>
      <w:r>
        <w:t xml:space="preserve"> and is flagged untraceable. The button names and count are all</w:t>
      </w:r>
    </w:p>
    <w:p>
      <w:r>
        <w:t>correct; what AlignScore is actually catching is that "Change navigation buttons: X" does</w:t>
      </w:r>
    </w:p>
    <w:p>
      <w:r>
        <w:t>not read as a settled fact the way "Add navigation buttons: X" or the ground truth's "The</w:t>
      </w:r>
    </w:p>
    <w:p>
      <w:r>
        <w:t>navigation must contain buttons: X" does -- it is phrased as a mid-conversation instruction</w:t>
      </w:r>
    </w:p>
    <w:p>
      <w:r>
        <w:t>("change this to that"), not a specification. That phrasing survived because, at this point</w:t>
      </w:r>
    </w:p>
    <w:p>
      <w:r>
        <w:t>in the session, the agent had not yet finished reconciling an earlier instruction whose</w:t>
      </w:r>
    </w:p>
    <w:p>
      <w:r>
        <w:t>wording only made sense next to a state (an older 3-button list) already replaced elsewhere</w:t>
      </w:r>
    </w:p>
    <w:p>
      <w:r>
        <w:t>in the specification; the fix that closes this generally is not to detect that one phrase,</w:t>
      </w:r>
    </w:p>
    <w:p>
      <w:r>
        <w:t>but to make the agent always rewrite a touched topic's requirement fresh from that topic's</w:t>
      </w:r>
    </w:p>
    <w:p>
      <w:r>
        <w:t>full prompt history rather than editing the previous sentence in place -- the same</w:t>
      </w:r>
    </w:p>
    <w:p>
      <w:r>
        <w:t xml:space="preserve">discipline </w:t>
      </w:r>
      <w:r>
        <w:rPr>
          <w:rFonts w:ascii="Consolas" w:hAnsi="Consolas"/>
          <w:sz w:val="19"/>
        </w:rPr>
        <w:t>strict_consolidate</w:t>
      </w:r>
      <w:r>
        <w:t xml:space="preserve"> gets "for free" from processing the whole history in one</w:t>
      </w:r>
    </w:p>
    <w:p>
      <w:r>
        <w:t>pass instead of one prompt per turn. Even with this one uncorrected item, the candidate's</w:t>
      </w:r>
    </w:p>
    <w:p>
      <w:r>
        <w:t xml:space="preserve">mean and untraceable rate both still beat Codex's own </w:t>
      </w:r>
      <w:r>
        <w:rPr>
          <w:rFonts w:ascii="Consolas" w:hAnsi="Consolas"/>
          <w:sz w:val="19"/>
        </w:rPr>
        <w:t>strict_consolidate</w:t>
      </w:r>
      <w:r>
        <w:t xml:space="preserve"> run on the same</w:t>
      </w:r>
    </w:p>
    <w:p>
      <w:r>
        <w:t>project (0.905/10% vs. 0.828/18%), which is the more interesting result: the method's gain</w:t>
      </w:r>
    </w:p>
    <w:p>
      <w:r>
        <w:t>on the other nine requirements outweighs the cost of one live bug on the tenth.</w:t>
      </w:r>
    </w:p>
    <w:p>
      <w:pPr>
        <w:pStyle w:val="Heading2"/>
      </w:pPr>
      <w:r>
        <w:t>A.2 The one regression: Gemini on hard_erp, and what actually went wrong</w:t>
      </w:r>
    </w:p>
    <w:p>
      <w:r>
        <w:rPr>
          <w:rFonts w:ascii="Consolas" w:hAnsi="Consolas"/>
          <w:sz w:val="19"/>
        </w:rPr>
        <w:t>spec_guided</w:t>
      </w:r>
      <w:r>
        <w:t xml:space="preserve"> loses to </w:t>
      </w:r>
      <w:r>
        <w:rPr>
          <w:rFonts w:ascii="Consolas" w:hAnsi="Consolas"/>
          <w:sz w:val="19"/>
        </w:rPr>
        <w:t>strict_consolidate</w:t>
      </w:r>
      <w:r>
        <w:t xml:space="preserve"> here on both numbers (0.823/14% vs. 0.864/10%),</w:t>
      </w:r>
    </w:p>
    <w:p>
      <w:r>
        <w:t>and it is not the dangling-reference bug from §A.1 -- it is ordinary extrinsic</w:t>
      </w:r>
    </w:p>
    <w:p>
      <w:r>
        <w:t>hallucination, the exact thing the method's fidelity rule exists to prevent, entering</w:t>
      </w:r>
    </w:p>
    <w:p>
      <w:r>
        <w:t>somewhere across the 45-turn session anyway. Three concrete examples, out of the</w:t>
      </w:r>
    </w:p>
    <w:p>
      <w:r>
        <w:t>candidate's seven untraceable requirements:</w:t>
      </w:r>
    </w:p>
    <w:p>
      <w:pPr>
        <w:pStyle w:val="ListBullet"/>
      </w:pPr>
      <w:r>
        <w:rPr>
          <w:rFonts w:ascii="Consolas" w:hAnsi="Consolas"/>
          <w:sz w:val="19"/>
        </w:rPr>
        <w:t>The top navigation bar should contain Dashboard, Customers, Vendors, and Products.</w:t>
      </w:r>
    </w:p>
    <w:p>
      <w:r>
        <w:t>(0.845 -- just above the untraceable line, but the lowest-scoring navigation requirement</w:t>
      </w:r>
    </w:p>
    <w:p>
      <w:r>
        <w:t xml:space="preserve">in any </w:t>
      </w:r>
      <w:r>
        <w:rPr>
          <w:rFonts w:ascii="Consolas" w:hAnsi="Consolas"/>
          <w:sz w:val="19"/>
        </w:rPr>
        <w:t>spec_guided</w:t>
      </w:r>
      <w:r>
        <w:t xml:space="preserve"> candidate). Every raw prompt and the ground truth say the nav bar is</w:t>
      </w:r>
    </w:p>
    <w:p>
      <w:r>
        <w:t>Dashboard, Customers, and Products -- no prompt ever adds Vendors to it.</w:t>
      </w:r>
    </w:p>
    <w:p>
      <w:pPr>
        <w:pStyle w:val="ListBullet"/>
      </w:pPr>
      <w:r>
        <w:rPr>
          <w:rFonts w:ascii="Consolas" w:hAnsi="Consolas"/>
          <w:sz w:val="19"/>
        </w:rPr>
        <w:t>The User Accounts management view is restricted to Admin only.</w:t>
      </w:r>
      <w:r>
        <w:t xml:space="preserve"> (0.045). No prompt</w:t>
      </w:r>
    </w:p>
    <w:p>
      <w:r>
        <w:t xml:space="preserve">states this. The raw history only ever says who </w:t>
      </w:r>
      <w:r>
        <w:rPr>
          <w:i/>
        </w:rPr>
        <w:t>cannot</w:t>
      </w:r>
      <w:r>
        <w:t xml:space="preserve"> manage user accounts (Staff,</w:t>
      </w:r>
    </w:p>
    <w:p>
      <w:r>
        <w:t>then Managers); it never asserts a specific "User Accounts management view" exists or is</w:t>
      </w:r>
    </w:p>
    <w:p>
      <w:r>
        <w:t>Admin-restricted -- a plausible inference, stated as if it were a requirement.</w:t>
      </w:r>
    </w:p>
    <w:p>
      <w:pPr>
        <w:pStyle w:val="ListBullet"/>
      </w:pPr>
      <w:r>
        <w:rPr>
          <w:rFonts w:ascii="Consolas" w:hAnsi="Consolas"/>
          <w:sz w:val="19"/>
        </w:rPr>
        <w:t>Provide a user interface to browse these audit logs.</w:t>
      </w:r>
      <w:r>
        <w:t xml:space="preserve"> (0.759). An implementation-shaped</w:t>
      </w:r>
    </w:p>
    <w:p>
      <w:r>
        <w:t xml:space="preserve">addition of the same kind </w:t>
      </w:r>
      <w:r>
        <w:rPr>
          <w:rFonts w:ascii="Consolas" w:hAnsi="Consolas"/>
          <w:sz w:val="19"/>
        </w:rPr>
        <w:t>strict_consolidate</w:t>
      </w:r>
      <w:r>
        <w:t>'s explicit rule is written to forbid.</w:t>
      </w:r>
    </w:p>
    <w:p>
      <w:r>
        <w:t xml:space="preserve">My reading: per-turn reconciliation removes the problem of holding the </w:t>
      </w:r>
      <w:r>
        <w:rPr>
          <w:i/>
        </w:rPr>
        <w:t>whole</w:t>
      </w:r>
      <w:r>
        <w:t xml:space="preserve"> history in</w:t>
      </w:r>
    </w:p>
    <w:p>
      <w:r>
        <w:t>mind at once (the actual hypothesis behind proposing this method for RQ2), but it trades</w:t>
      </w:r>
    </w:p>
    <w:p>
      <w:r>
        <w:t xml:space="preserve">that for a </w:t>
      </w:r>
      <w:r>
        <w:rPr>
          <w:i/>
        </w:rPr>
        <w:t>different</w:t>
      </w:r>
      <w:r>
        <w:t xml:space="preserve"> risk -- 45 separate rewrites are 45 separate chances for a small</w:t>
      </w:r>
    </w:p>
    <w:p>
      <w:r>
        <w:t>elaboration to slip in, where a single end-of-session pass only has one chance. Whether this</w:t>
      </w:r>
    </w:p>
    <w:p>
      <w:r>
        <w:t>is specific to Gemini, or a property of the method on long histories generally, is not</w:t>
      </w:r>
    </w:p>
    <w:p>
      <w:r>
        <w:t>something one run per condition can settle -- I think the ablation I describe at the end of</w:t>
      </w:r>
    </w:p>
    <w:p>
      <w:r>
        <w:t>§D (memory-only → +log → +governance) is the right next step to pull apart "does having the</w:t>
      </w:r>
    </w:p>
    <w:p>
      <w:r>
        <w:t>log back help" from "does the governance discipline itself help," and I'd want a few repeated</w:t>
      </w:r>
    </w:p>
    <w:p>
      <w:r>
        <w:t>runs per agent before treating this as more than one data point.</w:t>
      </w:r>
    </w:p>
    <w:p>
      <w:r>
        <w:rPr>
          <w:b/>
        </w:rPr>
        <w:t>A metric-side note, not a method one.</w:t>
      </w:r>
      <w:r>
        <w:t xml:space="preserve"> In every </w:t>
      </w:r>
      <w:r>
        <w:rPr>
          <w:rFonts w:ascii="Consolas" w:hAnsi="Consolas"/>
          <w:sz w:val="19"/>
        </w:rPr>
        <w:t>hard_erp</w:t>
      </w:r>
      <w:r>
        <w:t xml:space="preserve"> </w:t>
      </w:r>
      <w:r>
        <w:rPr>
          <w:rFonts w:ascii="Consolas" w:hAnsi="Consolas"/>
          <w:sz w:val="19"/>
        </w:rPr>
        <w:t>spec_guided</w:t>
      </w:r>
      <w:r>
        <w:t xml:space="preserve"> candidate,</w:t>
      </w:r>
    </w:p>
    <w:p>
      <w:r>
        <w:t>including Claude's and Codex's near-perfect runs, two short existence statements score low</w:t>
      </w:r>
    </w:p>
    <w:p>
      <w:r>
        <w:t>(0.27-0.34) despite being supported almost verbatim by the ground truth: `Introduce user</w:t>
      </w:r>
    </w:p>
    <w:p>
      <w:r>
        <w:t>roles: Admin, Staff, and Manager.</w:t>
      </w:r>
      <w:r>
        <w:rPr>
          <w:rFonts w:ascii="Consolas" w:hAnsi="Consolas"/>
          <w:sz w:val="19"/>
        </w:rPr>
        <w:t xml:space="preserve"> and </w:t>
      </w:r>
      <w:r>
        <w:t>Add sales orders.` (ground truth: "Support the user</w:t>
      </w:r>
    </w:p>
    <w:p>
      <w:r>
        <w:t>roles Admin, Manager, and Staff"; "Implement sales orders"). Neither crosses the untraceable</w:t>
      </w:r>
    </w:p>
    <w:p>
      <w:r>
        <w:t>threshold, but a 0.3 on something this clearly faithful looks like the checkpoint being less</w:t>
      </w:r>
    </w:p>
    <w:p>
      <w:r>
        <w:t>reliable on short, one-clause claims scored against a long, multi-topic context -- worth</w:t>
      </w:r>
    </w:p>
    <w:p>
      <w:r>
        <w:t>flagging for anyone repeating this pipeline, separate from anything the method itself did.</w:t>
      </w:r>
    </w:p>
    <w:p>
      <w:pPr>
        <w:pStyle w:val="Heading1"/>
      </w:pPr>
      <w:r>
        <w:t>B. Conflict experiments (RQ3) — qualitative, no scoring</w:t>
      </w:r>
    </w:p>
    <w:p>
      <w:r>
        <w:rPr>
          <w:b/>
        </w:rPr>
        <w:t>Setup.</w:t>
      </w:r>
      <w:r>
        <w:t xml:space="preserve"> Start from a hand-built master prompt = shared spec (also the ground truth). Each</w:t>
      </w:r>
    </w:p>
    <w:p>
      <w:r>
        <w:t>run begins with a handoff, then later prompts that conflict with the settled spec are fed one</w:t>
      </w:r>
    </w:p>
    <w:p>
      <w:r>
        <w:t xml:space="preserve">at a time. Conflicts are written to </w:t>
      </w:r>
      <w:r>
        <w:rPr>
          <w:i/>
        </w:rPr>
        <w:t>presuppose</w:t>
      </w:r>
      <w:r>
        <w:t xml:space="preserve"> the contradicting state (so they can't be</w:t>
      </w:r>
    </w:p>
    <w:p>
      <w:r>
        <w:t>read as a normal edit).</w:t>
      </w:r>
    </w:p>
    <w:p>
      <w:pPr>
        <w:pStyle w:val="ListBullet"/>
      </w:pPr>
      <w:r>
        <w:rPr>
          <w:rFonts w:ascii="Consolas" w:hAnsi="Consolas"/>
          <w:sz w:val="19"/>
        </w:rPr>
        <w:t>simple_portal</w:t>
      </w:r>
      <w:r>
        <w:t>: navigation buttons stated as 2 → 3 → 5.</w:t>
      </w:r>
    </w:p>
    <w:p>
      <w:pPr>
        <w:pStyle w:val="ListBullet"/>
      </w:pPr>
      <w:r>
        <w:rPr>
          <w:rFonts w:ascii="Consolas" w:hAnsi="Consolas"/>
          <w:sz w:val="19"/>
        </w:rPr>
        <w:t>hard_erp</w:t>
      </w:r>
      <w:r>
        <w:t>: four conflicts — due date 15 vs 30, recycle-bin vendors-only vs also customers,</w:t>
      </w:r>
    </w:p>
    <w:p>
      <w:r>
        <w:t>top-nav vs left sidebar, staff can't vs can delete their own records — plus one compatible</w:t>
      </w:r>
    </w:p>
    <w:p>
      <w:r>
        <w:t>positive control (a print button) that must be folded in, not flagged.</w:t>
      </w:r>
    </w:p>
    <w:p>
      <w:r>
        <w:rPr>
          <w:b/>
        </w:rPr>
        <w:t>Baseline (strict_consolidate).</w:t>
      </w:r>
      <w:r>
        <w:t xml:space="preserve"> All three models </w:t>
      </w:r>
      <w:r>
        <w:rPr>
          <w:b/>
        </w:rPr>
        <w:t>silently resolve</w:t>
      </w:r>
      <w:r>
        <w:t xml:space="preserve"> the conflict while</w:t>
      </w:r>
    </w:p>
    <w:p>
      <w:r>
        <w:t xml:space="preserve">consolidating, sometimes incoherently. On </w:t>
      </w:r>
      <w:r>
        <w:rPr>
          <w:rFonts w:ascii="Consolas" w:hAnsi="Consolas"/>
          <w:sz w:val="19"/>
        </w:rPr>
        <w:t>simple_portal</w:t>
      </w:r>
      <w:r>
        <w:t>, after "add 3 navigation buttons"</w:t>
      </w:r>
    </w:p>
    <w:p>
      <w:r>
        <w:t xml:space="preserve">and later "all five buttons must wrap", </w:t>
      </w:r>
      <w:r>
        <w:rPr>
          <w:b/>
        </w:rPr>
        <w:t>Gemini invented two extra buttons</w:t>
      </w:r>
      <w:r>
        <w:t>, naming them</w:t>
      </w:r>
    </w:p>
    <w:p>
      <w:r>
        <w:t>from earlier prompts, to reach five — with no warning.</w:t>
      </w:r>
    </w:p>
    <w:p>
      <w:r>
        <w:rPr>
          <w:b/>
        </w:rPr>
        <w:t>Three attempts.</w:t>
      </w:r>
    </w:p>
    <w:p>
      <w:pPr>
        <w:pStyle w:val="ListNumber"/>
      </w:pPr>
      <w:r>
        <w:rPr>
          <w:i/>
        </w:rPr>
        <w:t>Consolidate, then ask.</w:t>
      </w:r>
      <w:r>
        <w:t xml:space="preserve"> The model can name the conflict when asked, but the master prompt</w:t>
      </w:r>
    </w:p>
    <w:p>
      <w:r>
        <w:t>has already merged/picked a value — detecting it afterward does not keep it out.</w:t>
      </w:r>
    </w:p>
    <w:p>
      <w:pPr>
        <w:pStyle w:val="ListNumber"/>
      </w:pPr>
      <w:r>
        <w:rPr>
          <w:i/>
        </w:rPr>
        <w:t>Mark and leave out, then consolidate.</w:t>
      </w:r>
      <w:r>
        <w:t xml:space="preserve"> Told before consolidating to flag conflicts and</w:t>
      </w:r>
    </w:p>
    <w:p>
      <w:r>
        <w:t>leave them out, the model can do it.</w:t>
      </w:r>
    </w:p>
    <w:p>
      <w:pPr>
        <w:pStyle w:val="ListNumber"/>
      </w:pPr>
      <w:r>
        <w:rPr>
          <w:i/>
        </w:rPr>
        <w:t>Check continuously (proposed method).</w:t>
      </w:r>
      <w:r>
        <w:t xml:space="preserve"> A governance rule installed before the master</w:t>
      </w:r>
    </w:p>
    <w:p>
      <w:r>
        <w:t>prompt: treat the master prompt as a running spec; for each new prompt, if it conflicts</w:t>
      </w:r>
    </w:p>
    <w:p>
      <w:r>
        <w:t>with something settled, leave it out and record it under "Unresolved conflicts"; if</w:t>
      </w:r>
    </w:p>
    <w:p>
      <w:r>
        <w:t>compatible, build and add it. On "consolidate" → clean master prompt + conflict list.</w:t>
      </w:r>
    </w:p>
    <w:p>
      <w:r>
        <w:rPr>
          <w:b/>
        </w:rPr>
        <w:t>Observed (Gemini, hard_erp):</w:t>
      </w:r>
      <w:r>
        <w:t xml:space="preserve"> the compatible print button is folded in while all four</w:t>
      </w:r>
    </w:p>
    <w:p>
      <w:r>
        <w:t>conflicts are held open under "Unresolved conflicts" — the intended behavior.</w:t>
      </w:r>
    </w:p>
    <w:p>
      <w:r>
        <w:rPr>
          <w:i/>
        </w:rPr>
        <w:t>Full 3 conditions × 3 models pending.</w:t>
      </w:r>
    </w:p>
    <w:p>
      <w:pPr>
        <w:pStyle w:val="Heading1"/>
      </w:pPr>
      <w:r>
        <w:t>C. Papers (why the idea came from each)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Paper</w:t>
            </w:r>
          </w:p>
        </w:tc>
        <w:tc>
          <w:tcPr>
            <w:tcW w:type="dxa" w:w="2880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Link</w:t>
            </w:r>
          </w:p>
        </w:tc>
        <w:tc>
          <w:tcPr>
            <w:tcW w:type="dxa" w:w="2880"/>
            <w:shd w:val="clear" w:fill="D9E1F2"/>
          </w:tcPr>
          <w:p>
            <w:r>
              <w:rPr>
                <w:b/>
              </w:rPr>
            </w:r>
            <w:r>
              <w:rPr>
                <w:b/>
              </w:rPr>
              <w:t>Why / how used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Claimify</w:t>
            </w:r>
            <w:r>
              <w:t xml:space="preserve"> — Metropolitansky &amp; Larson (Microsoft), 2025</w:t>
            </w:r>
          </w:p>
        </w:tc>
        <w:tc>
          <w:tcPr>
            <w:tcW w:type="dxa" w:w="2880"/>
          </w:tcPr>
          <w:p>
            <w:r/>
            <w:r>
              <w:t>arxiv.org/abs/2502.10855</w:t>
            </w:r>
          </w:p>
        </w:tc>
        <w:tc>
          <w:tcPr>
            <w:tcW w:type="dxa" w:w="2880"/>
          </w:tcPr>
          <w:p>
            <w:r/>
            <w:r>
              <w:t xml:space="preserve">Decomposes text into simplest self-contained claims. Used to break the ground truth and each master prompt into </w:t>
            </w:r>
            <w:r>
              <w:rPr>
                <w:b/>
              </w:rPr>
              <w:t>atomic requirements</w:t>
            </w:r>
            <w:r>
              <w:t xml:space="preserve"> so each is scored on its own (whole-doc averaging hides a few fabricated sentences).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AlignScore</w:t>
            </w:r>
            <w:r>
              <w:t xml:space="preserve"> — Zha et al., ACL 2023</w:t>
            </w:r>
          </w:p>
        </w:tc>
        <w:tc>
          <w:tcPr>
            <w:tcW w:type="dxa" w:w="2880"/>
          </w:tcPr>
          <w:p>
            <w:r/>
            <w:r>
              <w:t>arxiv.org/abs/2305.16739</w:t>
            </w:r>
          </w:p>
        </w:tc>
        <w:tc>
          <w:tcPr>
            <w:tcW w:type="dxa" w:w="2880"/>
          </w:tcPr>
          <w:p>
            <w:r/>
            <w:r>
              <w:t xml:space="preserve">Scores whether a claim is </w:t>
            </w:r>
            <w:r>
              <w:rPr>
                <w:i/>
              </w:rPr>
              <w:t>entailed by</w:t>
            </w:r>
            <w:r>
              <w:t xml:space="preserve"> a context, not just similar. Used to score each requirement vs the ground truth → the </w:t>
            </w:r>
            <w:r>
              <w:rPr>
                <w:b/>
              </w:rPr>
              <w:t>untraceable rate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BERTScore</w:t>
            </w:r>
            <w:r>
              <w:t xml:space="preserve"> — Zhang et al., ICLR 2020</w:t>
            </w:r>
          </w:p>
        </w:tc>
        <w:tc>
          <w:tcPr>
            <w:tcW w:type="dxa" w:w="2880"/>
          </w:tcPr>
          <w:p>
            <w:r/>
            <w:r>
              <w:t>arxiv.org/abs/1904.09675</w:t>
            </w:r>
          </w:p>
        </w:tc>
        <w:tc>
          <w:tcPr>
            <w:tcW w:type="dxa" w:w="2880"/>
          </w:tcPr>
          <w:p>
            <w:r/>
            <w:r>
              <w:t>Embedding-similarity baseline; the wording "foil" that similarity alone cannot tell a paraphrase from a contradiction.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Semantic Commit</w:t>
            </w:r>
            <w:r>
              <w:t xml:space="preserve"> — Vaithilingam et al., UIST 2025</w:t>
            </w:r>
          </w:p>
        </w:tc>
        <w:tc>
          <w:tcPr>
            <w:tcW w:type="dxa" w:w="2880"/>
          </w:tcPr>
          <w:p>
            <w:r/>
            <w:r>
              <w:t>arxiv.org/abs/2504.09283</w:t>
            </w:r>
          </w:p>
        </w:tc>
        <w:tc>
          <w:tcPr>
            <w:tcW w:type="dxa" w:w="2880"/>
          </w:tcPr>
          <w:p>
            <w:r/>
            <w:r>
              <w:t xml:space="preserve">Integrates new info into an intent store and </w:t>
            </w:r>
            <w:r>
              <w:rPr>
                <w:b/>
              </w:rPr>
              <w:t>detects conflicts continuously</w:t>
            </w:r>
            <w:r>
              <w:t xml:space="preserve">, full-context ("DropAllDocs", no retrieval). Gave the idea to </w:t>
            </w:r>
            <w:r>
              <w:rPr>
                <w:b/>
              </w:rPr>
              <w:t>check each requirement continuously</w:t>
            </w:r>
            <w:r>
              <w:t xml:space="preserve"> (Attempt 3) and the full-context check for the stronger consolidation.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Spec-Driven Development</w:t>
            </w:r>
            <w:r>
              <w:t xml:space="preserve"> — Piskala et al., 2026</w:t>
            </w:r>
          </w:p>
        </w:tc>
        <w:tc>
          <w:tcPr>
            <w:tcW w:type="dxa" w:w="2880"/>
          </w:tcPr>
          <w:p>
            <w:r/>
            <w:r>
              <w:t>arxiv.org/abs/2602.00180</w:t>
            </w:r>
          </w:p>
        </w:tc>
        <w:tc>
          <w:tcPr>
            <w:tcW w:type="dxa" w:w="2880"/>
          </w:tcPr>
          <w:p>
            <w:r/>
            <w:r>
              <w:t xml:space="preserve">The specification, not the code, is the single source of truth. Grounds the </w:t>
            </w:r>
            <w:r>
              <w:rPr>
                <w:b/>
              </w:rPr>
              <w:t>living `spec.md`</w:t>
            </w:r>
            <w:r>
              <w:t xml:space="preserve"> the agent maintains.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Prompting in the Wild</w:t>
            </w:r>
            <w:r>
              <w:t xml:space="preserve"> — Tafreshipour et al., MSR 2025</w:t>
            </w:r>
          </w:p>
        </w:tc>
        <w:tc>
          <w:tcPr>
            <w:tcW w:type="dxa" w:w="2880"/>
          </w:tcPr>
          <w:p>
            <w:r/>
            <w:r>
              <w:t>arxiv.org/abs/2412.17298</w:t>
            </w:r>
          </w:p>
        </w:tc>
        <w:tc>
          <w:tcPr>
            <w:tcW w:type="dxa" w:w="2880"/>
          </w:tcPr>
          <w:p>
            <w:r/>
            <w:r>
              <w:t xml:space="preserve">Prompts are versioned, preserved artifacts in repos. Grounds the </w:t>
            </w:r>
            <w:r>
              <w:rPr>
                <w:b/>
              </w:rPr>
              <w:t>append-only, verbatim prompt log</w:t>
            </w:r>
            <w: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CodeCRDT</w:t>
            </w:r>
            <w:r>
              <w:t xml:space="preserve"> — Pugachev, 2025</w:t>
            </w:r>
          </w:p>
        </w:tc>
        <w:tc>
          <w:tcPr>
            <w:tcW w:type="dxa" w:w="2880"/>
          </w:tcPr>
          <w:p>
            <w:r/>
            <w:r>
              <w:t>arxiv.org/abs/2510.18893</w:t>
            </w:r>
          </w:p>
        </w:tc>
        <w:tc>
          <w:tcPr>
            <w:tcW w:type="dxa" w:w="2880"/>
          </w:tcPr>
          <w:p>
            <w:r/>
            <w:r>
              <w:t xml:space="preserve">Even a clean, conflict-free merge still leaves 5–10% </w:t>
            </w:r>
            <w:r>
              <w:rPr>
                <w:b/>
              </w:rPr>
              <w:t>semantic</w:t>
            </w:r>
            <w:r>
              <w:t xml:space="preserve"> conflicts. Motivates conflict detection at the </w:t>
            </w:r>
            <w:r>
              <w:rPr>
                <w:i/>
              </w:rPr>
              <w:t>meaning</w:t>
            </w:r>
            <w:r>
              <w:t xml:space="preserve"> level (a text merge won't catch it).</w:t>
            </w:r>
          </w:p>
        </w:tc>
      </w:tr>
    </w:tbl>
    <w:p/>
    <w:p>
      <w:pPr>
        <w:pStyle w:val="Heading1"/>
      </w:pPr>
      <w:r>
        <w:t>D. Prompts used</w:t>
      </w:r>
    </w:p>
    <w:p>
      <w:r>
        <w:rPr>
          <w:b/>
        </w:rPr>
        <w:t>Handoff (starts every conflict run):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Here is the consolidated result of the earlier prompts for this project. Continue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project from here. I will then send more prompts, one at a time.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&lt;paste the master prompt here&gt;</w:t>
            </w:r>
          </w:p>
        </w:tc>
      </w:tr>
    </w:tbl>
    <w:p/>
    <w:p>
      <w:r>
        <w:rPr>
          <w:b/>
        </w:rPr>
        <w:t>strict_consolidate (faithfulness prompt; the RQ1/RQ2 baseline, also used in conflict):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I have given you a sequence of prompts to build a project, in order. Some prompts added a new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requirement, some changed an earlier requirement, and some canceled or undo an earlier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requirement completely. Read them in the exact order given. Create a master prompt that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consolidate all of them into one single prompt. Make sure that if I have modified or remove 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requirement, this is correctly reflected in the final single prompt. The final single prompt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should have the exact same meaning of all prompts without any additional or missing features.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Important rule: every requirement in the master prompt must be something I actually wrote in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one of these prompts. Do not add any requirement, detail, file name, library, or design choice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that I did not explicitly ask for, even if it seems like a reasonable or natural thing to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include. If something is not directly traceable back to one of these numbered prompts, leave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it out.</w:t>
            </w:r>
          </w:p>
        </w:tc>
      </w:tr>
    </w:tbl>
    <w:p/>
    <w:p>
      <w:r>
        <w:rPr>
          <w:b/>
        </w:rPr>
        <w:t>Conflict detection question (Attempt 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Before I use this master prompt, are there any requirements that contradict each other — two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that cannot both be true in one implementation? List each one and quote the settled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requirement and the later instruction it came from.</w:t>
            </w:r>
          </w:p>
        </w:tc>
      </w:tr>
    </w:tbl>
    <w:p/>
    <w:p>
      <w:r>
        <w:rPr>
          <w:b/>
        </w:rPr>
        <w:t>Mark conflict and do not resolve (Attempt 2 — appended to strict_consolidate):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And do NOT resolve conflicts yourself. If two requirements cannot both hold, do not pick one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and do not merge them — leave that value OUT of the master prompt and list the conflict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separately, quoting both prompts it came from, for me to decide.</w:t>
            </w:r>
          </w:p>
        </w:tc>
      </w:tr>
    </w:tbl>
    <w:p/>
    <w:p>
      <w:r>
        <w:rPr>
          <w:b/>
        </w:rPr>
        <w:t>Governance rule (Attempt 3 — sent before the master prompt):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I am going to give you the consolidated result of the earlier prompts as your starting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specification, then send more prompts one at a time. Build this project and implement each new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prompt in code as usual — building the app stays your main task. As each new prompt arrives,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check it against everything already in the specification that describes the same thing.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If the new prompt is compatible with the specification, consolidate it in and implement it.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If the new prompt cannot both hold with something already settled, do not silently overwrite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the earlier requirement. Whether I am deliberately revising that earlier decision, or I have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simply overlooked that it was already settled, is something you often cannot tell — so unless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I clearly mean to revise that specific earlier requirement, treat the clash as an unresolved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conflict: keep both, record it with the earlier requirement and the new prompt, keep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conflicting value out of the master prompt, and ask me which I want — but keep building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everything else. When in doubt, ask rather than pick.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Never invent a value, rule, or detail that is not written. Do not add coding conventions,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file names, or any implementation choice I did not ask for.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When I say "consolidate", output the specification you have maintained, in two sections: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"## Master prompt" (the conflict-free requirements) and "## Unresolved conflicts" (each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conflict, both sides, why). Emit the specification you have kept current; do not re-derive it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from the raw prompts.</w:t>
            </w:r>
          </w:p>
        </w:tc>
      </w:tr>
    </w:tbl>
    <w:p/>
    <w:p>
      <w:r>
        <w:t>**Governance rule for normal consolidation (</w:t>
      </w:r>
      <w:r>
        <w:rPr>
          <w:rFonts w:ascii="Consolas" w:hAnsi="Consolas"/>
          <w:sz w:val="19"/>
        </w:rPr>
        <w:t>spec_guided</w:t>
      </w:r>
      <w:r>
        <w:t>, RQ2) — sent once before prompt 1,</w:t>
      </w:r>
    </w:p>
    <w:p>
      <w:r>
        <w:t>no prior handoff.** Same underlying idea as Attempt 3 above, applied from the start of a</w:t>
      </w:r>
    </w:p>
    <w:p>
      <w:r>
        <w:t>session instead of to a pre-existing specification, and refined further through repeated</w:t>
      </w:r>
    </w:p>
    <w:p>
      <w:r>
        <w:t>live testing against Gemini, Codex, and Claude (each round tested by actually running the</w:t>
      </w:r>
    </w:p>
    <w:p>
      <w:r>
        <w:t xml:space="preserve">instruction against the real prompt histories and reading what </w:t>
      </w:r>
      <w:r>
        <w:rPr>
          <w:rFonts w:ascii="Consolas" w:hAnsi="Consolas"/>
          <w:sz w:val="19"/>
        </w:rPr>
        <w:t>spec.md</w:t>
      </w:r>
      <w:r>
        <w:t xml:space="preserve"> contained partway</w:t>
      </w:r>
    </w:p>
    <w:p>
      <w:r>
        <w:t>through, not by inspecting the wording alone). Two live bugs found and closed this way: (1)</w:t>
      </w:r>
    </w:p>
    <w:p>
      <w:r>
        <w:t>raw prompts that refer back to their own conversational history ("Change navigation buttons:</w:t>
      </w:r>
    </w:p>
    <w:p>
      <w:r>
        <w:t xml:space="preserve">X", "Use top navigation </w:t>
      </w:r>
      <w:r>
        <w:rPr>
          <w:i/>
        </w:rPr>
        <w:t>instead</w:t>
      </w:r>
      <w:r>
        <w:t xml:space="preserve">") were being kept in </w:t>
      </w:r>
      <w:r>
        <w:rPr>
          <w:rFonts w:ascii="Consolas" w:hAnsi="Consolas"/>
          <w:sz w:val="19"/>
        </w:rPr>
        <w:t>spec.md</w:t>
      </w:r>
      <w:r>
        <w:t xml:space="preserve"> almost verbatim, dangling,</w:t>
      </w:r>
    </w:p>
    <w:p>
      <w:r>
        <w:t>because the agent defaults to editing the previous sentence in place rather than rewriting</w:t>
      </w:r>
    </w:p>
    <w:p>
      <w:r>
        <w:t xml:space="preserve">it; (2) on the more conversational </w:t>
      </w:r>
      <w:r>
        <w:rPr>
          <w:rFonts w:ascii="Consolas" w:hAnsi="Consolas"/>
          <w:sz w:val="19"/>
        </w:rPr>
        <w:t>hard_erp</w:t>
      </w:r>
      <w:r>
        <w:t xml:space="preserve"> history, whole sentences of scene-setting</w:t>
      </w:r>
    </w:p>
    <w:p>
      <w:r>
        <w:t xml:space="preserve">("I'd like to build...") were surviving into </w:t>
      </w:r>
      <w:r>
        <w:rPr>
          <w:rFonts w:ascii="Consolas" w:hAnsi="Consolas"/>
          <w:sz w:val="19"/>
        </w:rPr>
        <w:t>spec.md</w:t>
      </w:r>
      <w:r>
        <w:t xml:space="preserve"> the same way. Both traced back to the</w:t>
      </w:r>
    </w:p>
    <w:p>
      <w:r>
        <w:t>same cause and are closed by the same rule below (final paragraph of step 2): rewrite a</w:t>
      </w:r>
    </w:p>
    <w:p>
      <w:r>
        <w:t xml:space="preserve">touched topic's requirement fresh from that topic's </w:t>
      </w:r>
      <w:r>
        <w:rPr>
          <w:i/>
        </w:rPr>
        <w:t>whole</w:t>
      </w:r>
      <w:r>
        <w:t xml:space="preserve"> prompt history every time,</w:t>
      </w:r>
    </w:p>
    <w:p>
      <w:r>
        <w:t>instead of editing the newest prompt's sentence into place.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2F2F2"/>
          </w:tcPr>
          <w:p>
            <w:pPr>
              <w:spacing w:after="0"/>
            </w:pPr>
            <w:r/>
            <w:r>
              <w:rPr>
                <w:rFonts w:ascii="Consolas" w:hAnsi="Consolas"/>
                <w:sz w:val="18"/>
              </w:rPr>
              <w:t>This project keeps its INTENT as a living master prompt, maintained under the rules below.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Two files matter: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prompts.md -- an append-only, verbatim log of every instruction I give, in order. You never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edit, reorder, or delete a past entry. Keep it as a reference to check order or intent if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spec.md is ever unclear -- you do not rebuild spec.md from it on every turn.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spec.md -- the current master prompt, as a single flowing text, written the same way you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would consolidate a whole prompt history into one master prompt in a single pass. Not 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tagged list of individual items. spec.md is the single source of truth for WHAT to build;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all code derives from it.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This governance message itself is not a numbered prompt. Do not add it to prompts.md, and do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not treat any part of it as a requirement to fold into spec.md -- it is a standing rule about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HOW you work, not something I am asking you to build. Prompt numbering starts at 1 with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first message I send after this one.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On EVERY instruction I give you after this one, before you write or change any code, do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following in order.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1. Record. Append my instruction to prompts.md verbatim, as the next numbered entry.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2. Re-consolidate. Read the current spec.md in full together with my new instruction, then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rewrite spec.md exactly the way you would consolidate a whole prompt history into one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master prompt in a single pass: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If my instruction is compatible with what's already in spec.md, integrate it.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If it clearly changes or withdraws something already in spec.md, update spec.md so only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the current version remains. If it withdraws something with nothing replacing it, delete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that detail outright -- do not replace it with a restated explanation of the withdrawal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(e.g. do not turn "remove dark theme" into "use light theme only", or "undo the sidebar"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into "use no sidebar" -- nobody asked for either; the correct result is that spec.md simply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says nothing about it). This holds no matter what words I used to say it ("remove",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"undo", "cancel", "never mind", "go back to", or any other phrasing with the same intent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-- judge by what I mean, not which word appears).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If it cannot both hold with something already in spec.md, and I did not clearly signal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that I am revising that detail, do not pick a side and do not merge. Leave spec.md as it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was, list the conflict under a "## Unresolved conflicts" section (both sides, and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instruction each came from), and ask me to decide.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If you cannot tell a revision from a conflict, treat it as a conflict and ask.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Every requirement in spec.md, after this rewrite, must be something I actually wrote across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prompts.md. Do not add a file name, library, framework, code, or any design or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implementation choice I did not state, even if it seems reasonable. Do not reword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CONTENT of what I wrote into your own phrasing either, even to make it read more cleanly --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reuse my exact words for names, values, and conditions; a reworded restatement of content is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how an unwritten detail slips in disguised as a summary, the same failure as inventing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content outright. If something is not directly traceable back to what I wrote, leave it out.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Do not edit spec.md's existing sentence for a topic by splicing my new instruction's own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wording into it, the way a text editor would patch a line. Instead, whenever my instruction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touches a topic already covered in spec.md, gather EVERY prompt in prompts.md that has ever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said something about that same topic (including this new one), and write ONE fresh sentence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for that topic from that whole set -- exactly the way you would if you were consolidating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only those prompts into a master prompt for the first time, in a single pass. Treat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topic's history as raw material to write from, not text to edit: the fresh sentence states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only the requirement itself, in the same plain, declarative register a master prompt is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written in -- whatever in the source prompts was about the conversation itself, rather than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about what must be built, does not survive into a document freshly written from scratch, the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same way it would never appear if you were drafting a specification from these prompts for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the first time. You are recomposing from wording I actually used, not inventing anything, so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this is still fidelity, not paraphrase -- but fidelity is to the CONTENT (names, values,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conditions, constraints) of the topic's full history, not to reproducing any one prompt's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sentence whole, including whatever in it was not content. For example, this single fresh-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from-history rule is why "I'd like to build a simple ERP web application for a small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business. Let's start with a clean foundation that we can gradually expand." becomes "Build 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simple ERP web application for a small business with a clean foundation that can be gradually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expanded.", and why "Add 3 navigation buttons: Home, Orders, Contact." plus a later "Change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navigation buttons: Dashboard, Policies, History, Contact." becomes one fresh "Add 4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navigation buttons: Dashboard, Policies, History, Contact." -- the same operation both times,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not two different rules. Doing this per topic, every time that topic is touched, is what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keeps every turn's spec.md reading the way one whole-history consolidation would.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Also keep the source's own economy of language: if a sentence omits repeated words across 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list of clauses, keep that same omission rather than spelling every clause out in full.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3. Derive. Write or change code so it matches spec.md.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When I say "consolidate", output spec.md exactly as it stands, plus "## Unresolved conflicts"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if that section is non-empty. Do not re-derive it from prompts.md -- spec.md, as already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maintained, is the master prompt.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