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8FF09" w14:textId="77777777" w:rsidR="001423E5" w:rsidRDefault="00D037BB">
      <w:pPr>
        <w:jc w:val="center"/>
        <w:rPr>
          <w:b/>
          <w:sz w:val="36"/>
          <w:szCs w:val="36"/>
        </w:rPr>
      </w:pPr>
      <w:r>
        <w:rPr>
          <w:b/>
          <w:sz w:val="36"/>
          <w:szCs w:val="36"/>
        </w:rPr>
        <w:t>DSCI 521: Data Analysis and Interpretation</w:t>
      </w:r>
    </w:p>
    <w:p w14:paraId="436CB1C5" w14:textId="77777777" w:rsidR="001423E5" w:rsidRDefault="00D037BB">
      <w:pPr>
        <w:jc w:val="center"/>
        <w:rPr>
          <w:b/>
        </w:rPr>
      </w:pPr>
      <w:r>
        <w:rPr>
          <w:b/>
        </w:rPr>
        <w:t>Course Syllabus</w:t>
      </w:r>
    </w:p>
    <w:p w14:paraId="3BECA091" w14:textId="77777777" w:rsidR="001423E5" w:rsidRDefault="00D037B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Credits: </w:t>
      </w:r>
      <w:proofErr w:type="gramStart"/>
      <w:r>
        <w:rPr>
          <w:rFonts w:ascii="Times New Roman" w:eastAsia="Times New Roman" w:hAnsi="Times New Roman" w:cs="Times New Roman"/>
          <w:sz w:val="22"/>
          <w:szCs w:val="22"/>
        </w:rPr>
        <w:t>3 hour</w:t>
      </w:r>
      <w:proofErr w:type="gramEnd"/>
      <w:r>
        <w:rPr>
          <w:rFonts w:ascii="Times New Roman" w:eastAsia="Times New Roman" w:hAnsi="Times New Roman" w:cs="Times New Roman"/>
          <w:sz w:val="22"/>
          <w:szCs w:val="22"/>
        </w:rPr>
        <w:t xml:space="preserve"> lecture [3 credits]</w:t>
      </w:r>
    </w:p>
    <w:p w14:paraId="7FD8B7E2" w14:textId="2B467C66" w:rsidR="001423E5" w:rsidRDefault="003F732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Winter </w:t>
      </w:r>
      <w:r w:rsidR="00D037BB">
        <w:rPr>
          <w:rFonts w:ascii="Times New Roman" w:eastAsia="Times New Roman" w:hAnsi="Times New Roman" w:cs="Times New Roman"/>
          <w:sz w:val="22"/>
          <w:szCs w:val="22"/>
        </w:rPr>
        <w:t>2019</w:t>
      </w:r>
    </w:p>
    <w:p w14:paraId="381357CE" w14:textId="77777777" w:rsidR="001423E5" w:rsidRDefault="00D037B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Short Title: Analysis and Interpretation</w:t>
      </w:r>
    </w:p>
    <w:p w14:paraId="591C59AB" w14:textId="77777777" w:rsidR="001423E5" w:rsidRDefault="00D037BB">
      <w:pPr>
        <w:spacing w:before="270" w:after="180"/>
        <w:rPr>
          <w:b/>
          <w:sz w:val="28"/>
          <w:szCs w:val="28"/>
        </w:rPr>
      </w:pPr>
      <w:r>
        <w:rPr>
          <w:b/>
          <w:sz w:val="28"/>
          <w:szCs w:val="28"/>
        </w:rPr>
        <w:t>General Information</w:t>
      </w:r>
    </w:p>
    <w:tbl>
      <w:tblPr>
        <w:tblStyle w:val="a"/>
        <w:tblW w:w="9240" w:type="dxa"/>
        <w:tblLayout w:type="fixed"/>
        <w:tblLook w:val="0400" w:firstRow="0" w:lastRow="0" w:firstColumn="0" w:lastColumn="0" w:noHBand="0" w:noVBand="1"/>
      </w:tblPr>
      <w:tblGrid>
        <w:gridCol w:w="3060"/>
        <w:gridCol w:w="6180"/>
      </w:tblGrid>
      <w:tr w:rsidR="001423E5" w14:paraId="508A1633" w14:textId="77777777">
        <w:tc>
          <w:tcPr>
            <w:tcW w:w="3060" w:type="dxa"/>
            <w:tcMar>
              <w:top w:w="0" w:type="dxa"/>
              <w:left w:w="0" w:type="dxa"/>
              <w:bottom w:w="90" w:type="dxa"/>
              <w:right w:w="90" w:type="dxa"/>
            </w:tcMar>
          </w:tcPr>
          <w:p w14:paraId="2FA8DB2D" w14:textId="2271EC70" w:rsidR="001423E5" w:rsidRDefault="00D037BB">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Course </w:t>
            </w:r>
            <w:r w:rsidR="00954D0C">
              <w:rPr>
                <w:rFonts w:ascii="Times New Roman" w:eastAsia="Times New Roman" w:hAnsi="Times New Roman" w:cs="Times New Roman"/>
                <w:i/>
                <w:sz w:val="22"/>
                <w:szCs w:val="22"/>
              </w:rPr>
              <w:t>Instructor</w:t>
            </w:r>
            <w:r>
              <w:rPr>
                <w:rFonts w:ascii="Times New Roman" w:eastAsia="Times New Roman" w:hAnsi="Times New Roman" w:cs="Times New Roman"/>
                <w:i/>
                <w:sz w:val="22"/>
                <w:szCs w:val="22"/>
              </w:rPr>
              <w:t>:</w:t>
            </w:r>
          </w:p>
        </w:tc>
        <w:tc>
          <w:tcPr>
            <w:tcW w:w="6180" w:type="dxa"/>
            <w:tcMar>
              <w:top w:w="0" w:type="dxa"/>
              <w:left w:w="0" w:type="dxa"/>
              <w:bottom w:w="90" w:type="dxa"/>
              <w:right w:w="90" w:type="dxa"/>
            </w:tcMar>
          </w:tcPr>
          <w:p w14:paraId="7BED0FF5" w14:textId="1D45ED3C"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Jake Ryland Williams</w:t>
            </w:r>
          </w:p>
        </w:tc>
      </w:tr>
      <w:tr w:rsidR="001423E5" w14:paraId="2EF0D07F" w14:textId="77777777">
        <w:tc>
          <w:tcPr>
            <w:tcW w:w="3060" w:type="dxa"/>
            <w:tcMar>
              <w:top w:w="0" w:type="dxa"/>
              <w:left w:w="0" w:type="dxa"/>
              <w:bottom w:w="90" w:type="dxa"/>
              <w:right w:w="90" w:type="dxa"/>
            </w:tcMar>
          </w:tcPr>
          <w:p w14:paraId="5C828774" w14:textId="77777777" w:rsidR="001423E5" w:rsidRDefault="00D037BB">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Instructor Contact Information:</w:t>
            </w:r>
          </w:p>
        </w:tc>
        <w:tc>
          <w:tcPr>
            <w:tcW w:w="6180" w:type="dxa"/>
            <w:tcMar>
              <w:top w:w="0" w:type="dxa"/>
              <w:left w:w="0" w:type="dxa"/>
              <w:bottom w:w="90" w:type="dxa"/>
              <w:right w:w="90" w:type="dxa"/>
            </w:tcMar>
          </w:tcPr>
          <w:p w14:paraId="169360AF"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Jake.Williams@drexel.edu</w:t>
            </w:r>
          </w:p>
        </w:tc>
      </w:tr>
      <w:tr w:rsidR="001423E5" w14:paraId="1680CE2F" w14:textId="77777777">
        <w:tc>
          <w:tcPr>
            <w:tcW w:w="3060" w:type="dxa"/>
            <w:tcMar>
              <w:top w:w="0" w:type="dxa"/>
              <w:left w:w="0" w:type="dxa"/>
              <w:bottom w:w="90" w:type="dxa"/>
              <w:right w:w="90" w:type="dxa"/>
            </w:tcMar>
          </w:tcPr>
          <w:p w14:paraId="677B7772" w14:textId="77777777" w:rsidR="001423E5" w:rsidRDefault="00D037BB">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Office Hours, Location:</w:t>
            </w:r>
          </w:p>
        </w:tc>
        <w:tc>
          <w:tcPr>
            <w:tcW w:w="6180" w:type="dxa"/>
            <w:tcMar>
              <w:top w:w="0" w:type="dxa"/>
              <w:left w:w="0" w:type="dxa"/>
              <w:bottom w:w="90" w:type="dxa"/>
              <w:right w:w="90" w:type="dxa"/>
            </w:tcMar>
          </w:tcPr>
          <w:p w14:paraId="06A22C0E" w14:textId="54CC755D" w:rsidR="001423E5" w:rsidRDefault="00897351">
            <w:pPr>
              <w:rPr>
                <w:rFonts w:ascii="Times New Roman" w:eastAsia="Times New Roman" w:hAnsi="Times New Roman" w:cs="Times New Roman"/>
                <w:sz w:val="22"/>
                <w:szCs w:val="22"/>
              </w:rPr>
            </w:pPr>
            <w:r>
              <w:rPr>
                <w:rFonts w:ascii="Times New Roman" w:eastAsia="Times New Roman" w:hAnsi="Times New Roman" w:cs="Times New Roman"/>
                <w:sz w:val="22"/>
                <w:szCs w:val="22"/>
              </w:rPr>
              <w:t>TBD</w:t>
            </w:r>
            <w:r w:rsidR="00D037BB">
              <w:rPr>
                <w:rFonts w:ascii="Times New Roman" w:eastAsia="Times New Roman" w:hAnsi="Times New Roman" w:cs="Times New Roman"/>
                <w:sz w:val="22"/>
                <w:szCs w:val="22"/>
              </w:rPr>
              <w:t>; Rush Building, Room 417</w:t>
            </w:r>
          </w:p>
        </w:tc>
      </w:tr>
    </w:tbl>
    <w:p w14:paraId="6672A448" w14:textId="77777777" w:rsidR="001423E5" w:rsidRDefault="00D037BB">
      <w:pPr>
        <w:spacing w:before="270" w:after="180"/>
        <w:rPr>
          <w:b/>
          <w:sz w:val="28"/>
          <w:szCs w:val="28"/>
        </w:rPr>
      </w:pPr>
      <w:r>
        <w:rPr>
          <w:b/>
          <w:sz w:val="28"/>
          <w:szCs w:val="28"/>
        </w:rPr>
        <w:t>Student Learning Information</w:t>
      </w:r>
    </w:p>
    <w:p w14:paraId="57155BBC" w14:textId="77777777" w:rsidR="001423E5" w:rsidRDefault="00D037BB">
      <w:pPr>
        <w:spacing w:before="180" w:after="45"/>
        <w:rPr>
          <w:b/>
          <w:sz w:val="22"/>
          <w:szCs w:val="22"/>
        </w:rPr>
      </w:pPr>
      <w:r>
        <w:rPr>
          <w:b/>
          <w:sz w:val="22"/>
          <w:szCs w:val="22"/>
        </w:rPr>
        <w:t>Course Description</w:t>
      </w:r>
    </w:p>
    <w:p w14:paraId="696D259E"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Introduces methods for data analysis and their quantitative foundations in application to pre-processed data. Covers reproducibility and interpretation for project life cycle activities, including data exploration, hypothesis generation and testing, pattern recognition, and task automation. Provides experience with analysis methods for data science from a variety of quantitative disciplines. Concludes with an open-ended term project focused on the application of data exploration and analysis methods with interpretation via statistical, algorithmic, and mathematical reasoning.</w:t>
      </w:r>
    </w:p>
    <w:p w14:paraId="1B4914F0"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i/>
          <w:sz w:val="22"/>
          <w:szCs w:val="22"/>
        </w:rPr>
        <w:t>College/Department</w:t>
      </w:r>
      <w:r>
        <w:rPr>
          <w:rFonts w:ascii="Times New Roman" w:eastAsia="Times New Roman" w:hAnsi="Times New Roman" w:cs="Times New Roman"/>
          <w:sz w:val="22"/>
          <w:szCs w:val="22"/>
        </w:rPr>
        <w:t>: College of Computing &amp; Informatics</w:t>
      </w:r>
      <w:r>
        <w:rPr>
          <w:rFonts w:ascii="Times New Roman" w:eastAsia="Times New Roman" w:hAnsi="Times New Roman" w:cs="Times New Roman"/>
          <w:sz w:val="22"/>
          <w:szCs w:val="22"/>
        </w:rPr>
        <w:br/>
      </w:r>
      <w:r>
        <w:rPr>
          <w:rFonts w:ascii="Times New Roman" w:eastAsia="Times New Roman" w:hAnsi="Times New Roman" w:cs="Times New Roman"/>
          <w:i/>
          <w:sz w:val="22"/>
          <w:szCs w:val="22"/>
        </w:rPr>
        <w:t>Repeat Status</w:t>
      </w:r>
      <w:r>
        <w:rPr>
          <w:rFonts w:ascii="Times New Roman" w:eastAsia="Times New Roman" w:hAnsi="Times New Roman" w:cs="Times New Roman"/>
          <w:sz w:val="22"/>
          <w:szCs w:val="22"/>
        </w:rPr>
        <w:t>: Not repeatable for credit</w:t>
      </w:r>
      <w:r>
        <w:rPr>
          <w:rFonts w:ascii="Times New Roman" w:eastAsia="Times New Roman" w:hAnsi="Times New Roman" w:cs="Times New Roman"/>
          <w:sz w:val="22"/>
          <w:szCs w:val="22"/>
        </w:rPr>
        <w:br/>
      </w:r>
      <w:r>
        <w:rPr>
          <w:rFonts w:ascii="Times New Roman" w:eastAsia="Times New Roman" w:hAnsi="Times New Roman" w:cs="Times New Roman"/>
          <w:i/>
          <w:sz w:val="22"/>
          <w:szCs w:val="22"/>
        </w:rPr>
        <w:t>Restrictions</w:t>
      </w:r>
      <w:r>
        <w:rPr>
          <w:rFonts w:ascii="Times New Roman" w:eastAsia="Times New Roman" w:hAnsi="Times New Roman" w:cs="Times New Roman"/>
          <w:sz w:val="22"/>
          <w:szCs w:val="22"/>
        </w:rPr>
        <w:t>: None</w:t>
      </w:r>
      <w:r>
        <w:rPr>
          <w:rFonts w:ascii="Times New Roman" w:eastAsia="Times New Roman" w:hAnsi="Times New Roman" w:cs="Times New Roman"/>
          <w:sz w:val="22"/>
          <w:szCs w:val="22"/>
        </w:rPr>
        <w:br/>
      </w:r>
      <w:r>
        <w:rPr>
          <w:rFonts w:ascii="Times New Roman" w:eastAsia="Times New Roman" w:hAnsi="Times New Roman" w:cs="Times New Roman"/>
          <w:i/>
          <w:sz w:val="22"/>
          <w:szCs w:val="22"/>
        </w:rPr>
        <w:t>Prerequisites</w:t>
      </w:r>
      <w:r>
        <w:rPr>
          <w:rFonts w:ascii="Times New Roman" w:eastAsia="Times New Roman" w:hAnsi="Times New Roman" w:cs="Times New Roman"/>
          <w:sz w:val="22"/>
          <w:szCs w:val="22"/>
        </w:rPr>
        <w:t>: None</w:t>
      </w:r>
    </w:p>
    <w:p w14:paraId="5DB4FC4C" w14:textId="77777777" w:rsidR="001423E5" w:rsidRDefault="00D037BB">
      <w:pPr>
        <w:spacing w:before="180" w:after="45"/>
        <w:rPr>
          <w:b/>
          <w:sz w:val="22"/>
          <w:szCs w:val="22"/>
        </w:rPr>
      </w:pPr>
      <w:r>
        <w:rPr>
          <w:b/>
          <w:sz w:val="22"/>
          <w:szCs w:val="22"/>
        </w:rPr>
        <w:t>Course Purpose Within a Program of Study</w:t>
      </w:r>
    </w:p>
    <w:p w14:paraId="033FE9E5"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course provides an application-oriented introduction to quantitative reasoning for data science. Hands-on experience is provided with a </w:t>
      </w:r>
      <w:proofErr w:type="gramStart"/>
      <w:r>
        <w:rPr>
          <w:rFonts w:ascii="Times New Roman" w:eastAsia="Times New Roman" w:hAnsi="Times New Roman" w:cs="Times New Roman"/>
          <w:sz w:val="22"/>
          <w:szCs w:val="22"/>
        </w:rPr>
        <w:t>number</w:t>
      </w:r>
      <w:proofErr w:type="gramEnd"/>
      <w:r>
        <w:rPr>
          <w:rFonts w:ascii="Times New Roman" w:eastAsia="Times New Roman" w:hAnsi="Times New Roman" w:cs="Times New Roman"/>
          <w:sz w:val="22"/>
          <w:szCs w:val="22"/>
        </w:rPr>
        <w:t xml:space="preserve"> analytic techniques and evaluation methods in the context of their quantitative foundations. Via implementation, an understanding for method function, applicability, setup, and interpretation is provided under mathematical frameworks.</w:t>
      </w:r>
    </w:p>
    <w:p w14:paraId="45FCBA73"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course is a core course in the Data Science </w:t>
      </w:r>
      <w:proofErr w:type="spellStart"/>
      <w:r>
        <w:rPr>
          <w:rFonts w:ascii="Times New Roman" w:eastAsia="Times New Roman" w:hAnsi="Times New Roman" w:cs="Times New Roman"/>
          <w:sz w:val="22"/>
          <w:szCs w:val="22"/>
        </w:rPr>
        <w:t>Masters</w:t>
      </w:r>
      <w:proofErr w:type="spellEnd"/>
      <w:r>
        <w:rPr>
          <w:rFonts w:ascii="Times New Roman" w:eastAsia="Times New Roman" w:hAnsi="Times New Roman" w:cs="Times New Roman"/>
          <w:sz w:val="22"/>
          <w:szCs w:val="22"/>
        </w:rPr>
        <w:t xml:space="preserve"> program.</w:t>
      </w:r>
    </w:p>
    <w:p w14:paraId="0B89B9D4" w14:textId="77777777" w:rsidR="001423E5" w:rsidRDefault="00D037BB">
      <w:pPr>
        <w:spacing w:before="180" w:after="45"/>
        <w:rPr>
          <w:b/>
          <w:sz w:val="22"/>
          <w:szCs w:val="22"/>
        </w:rPr>
      </w:pPr>
      <w:r>
        <w:rPr>
          <w:b/>
          <w:sz w:val="22"/>
          <w:szCs w:val="22"/>
        </w:rPr>
        <w:t>Statement of Expected Learning</w:t>
      </w:r>
    </w:p>
    <w:p w14:paraId="3DAAC1A6"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The course objectives are to:</w:t>
      </w:r>
    </w:p>
    <w:p w14:paraId="5AD3C9A8" w14:textId="77777777" w:rsidR="001423E5" w:rsidRDefault="00D037BB">
      <w:pPr>
        <w:numPr>
          <w:ilvl w:val="0"/>
          <w:numId w:val="1"/>
        </w:numPr>
        <w:spacing w:before="165"/>
        <w:contextualSpacing/>
        <w:rPr>
          <w:sz w:val="22"/>
          <w:szCs w:val="22"/>
        </w:rPr>
      </w:pPr>
      <w:r>
        <w:rPr>
          <w:rFonts w:ascii="Times New Roman" w:eastAsia="Times New Roman" w:hAnsi="Times New Roman" w:cs="Times New Roman"/>
          <w:sz w:val="22"/>
          <w:szCs w:val="22"/>
        </w:rPr>
        <w:t>observe and explore a variety of quantitative methods for data analysis;</w:t>
      </w:r>
    </w:p>
    <w:p w14:paraId="09EC0F65" w14:textId="77777777" w:rsidR="001423E5" w:rsidRDefault="00D037BB">
      <w:pPr>
        <w:numPr>
          <w:ilvl w:val="0"/>
          <w:numId w:val="1"/>
        </w:numPr>
        <w:contextualSpacing/>
        <w:rPr>
          <w:sz w:val="22"/>
          <w:szCs w:val="22"/>
        </w:rPr>
      </w:pPr>
      <w:r>
        <w:rPr>
          <w:rFonts w:ascii="Times New Roman" w:eastAsia="Times New Roman" w:hAnsi="Times New Roman" w:cs="Times New Roman"/>
          <w:sz w:val="22"/>
          <w:szCs w:val="22"/>
        </w:rPr>
        <w:t>understand methods’ evaluation techniques to interpret their output;</w:t>
      </w:r>
    </w:p>
    <w:p w14:paraId="4017559B" w14:textId="77777777" w:rsidR="001423E5" w:rsidRDefault="00D037BB">
      <w:pPr>
        <w:numPr>
          <w:ilvl w:val="0"/>
          <w:numId w:val="1"/>
        </w:numPr>
        <w:contextualSpacing/>
        <w:rPr>
          <w:sz w:val="22"/>
          <w:szCs w:val="22"/>
        </w:rPr>
      </w:pPr>
      <w:r>
        <w:rPr>
          <w:rFonts w:ascii="Times New Roman" w:eastAsia="Times New Roman" w:hAnsi="Times New Roman" w:cs="Times New Roman"/>
          <w:sz w:val="22"/>
          <w:szCs w:val="22"/>
        </w:rPr>
        <w:t>implement and evaluating methods to gain technical experience with data; and</w:t>
      </w:r>
    </w:p>
    <w:p w14:paraId="5A3BF2D3" w14:textId="1B749C27" w:rsidR="001423E5" w:rsidRPr="00153ECC" w:rsidRDefault="00D037BB">
      <w:pPr>
        <w:numPr>
          <w:ilvl w:val="0"/>
          <w:numId w:val="1"/>
        </w:numPr>
        <w:spacing w:after="165"/>
        <w:contextualSpacing/>
        <w:rPr>
          <w:sz w:val="22"/>
          <w:szCs w:val="22"/>
        </w:rPr>
      </w:pPr>
      <w:r>
        <w:rPr>
          <w:rFonts w:ascii="Times New Roman" w:eastAsia="Times New Roman" w:hAnsi="Times New Roman" w:cs="Times New Roman"/>
          <w:sz w:val="22"/>
          <w:szCs w:val="22"/>
        </w:rPr>
        <w:t>reproducibly execute an analytic project and represent/communicate its results faithfully.</w:t>
      </w:r>
    </w:p>
    <w:p w14:paraId="639746C7" w14:textId="77777777" w:rsidR="00153ECC" w:rsidRDefault="00153ECC" w:rsidP="00153ECC">
      <w:pPr>
        <w:spacing w:after="165"/>
        <w:ind w:left="720"/>
        <w:contextualSpacing/>
        <w:rPr>
          <w:sz w:val="22"/>
          <w:szCs w:val="22"/>
        </w:rPr>
      </w:pPr>
    </w:p>
    <w:p w14:paraId="48DF687C" w14:textId="6F43E9FE"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As learning outcomes, students completing this course should be able to take data and a task and identify methods for analysis, reproducibly implement them by using widely-available tools, reason quantitatively to interpret their results, and conduct evaluations for the faithful communication of output.</w:t>
      </w:r>
    </w:p>
    <w:p w14:paraId="3DB8431A" w14:textId="77777777" w:rsidR="001423E5" w:rsidRDefault="00D037BB">
      <w:pPr>
        <w:spacing w:before="270" w:after="180"/>
        <w:rPr>
          <w:b/>
          <w:sz w:val="28"/>
          <w:szCs w:val="28"/>
        </w:rPr>
      </w:pPr>
      <w:r>
        <w:rPr>
          <w:b/>
          <w:sz w:val="28"/>
          <w:szCs w:val="28"/>
        </w:rPr>
        <w:lastRenderedPageBreak/>
        <w:t>Course Materials</w:t>
      </w:r>
    </w:p>
    <w:p w14:paraId="60F2FF0E" w14:textId="1CB4E25A" w:rsidR="001423E5" w:rsidRPr="006D0ECB" w:rsidRDefault="00D037BB" w:rsidP="006D0ECB">
      <w:pPr>
        <w:spacing w:after="45"/>
        <w:rPr>
          <w:sz w:val="22"/>
          <w:szCs w:val="22"/>
        </w:rPr>
      </w:pPr>
      <w:r>
        <w:rPr>
          <w:b/>
          <w:sz w:val="22"/>
          <w:szCs w:val="22"/>
        </w:rPr>
        <w:t>Required and Recommended Texts, Readings, and Resources</w:t>
      </w:r>
    </w:p>
    <w:p w14:paraId="625C59AE" w14:textId="38E5E86F" w:rsidR="006D0ECB" w:rsidRPr="006D0ECB" w:rsidRDefault="006D0ECB" w:rsidP="006D0ECB">
      <w:pPr>
        <w:spacing w:after="45"/>
        <w:rPr>
          <w:sz w:val="22"/>
          <w:szCs w:val="22"/>
        </w:rPr>
      </w:pPr>
      <w:r w:rsidRPr="006D0ECB">
        <w:rPr>
          <w:sz w:val="22"/>
          <w:szCs w:val="22"/>
        </w:rPr>
        <w:t>Note: all text readings are supplemental to the course lecture notes and will be assigned on a weekly basis.</w:t>
      </w:r>
    </w:p>
    <w:p w14:paraId="652FA848" w14:textId="77777777" w:rsidR="001423E5" w:rsidRDefault="00D037BB">
      <w:pPr>
        <w:numPr>
          <w:ilvl w:val="0"/>
          <w:numId w:val="4"/>
        </w:numPr>
        <w:spacing w:before="165" w:after="165"/>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Doing Data Science. ISBN: 978-1449358655, </w:t>
      </w:r>
      <w:proofErr w:type="spellStart"/>
      <w:r>
        <w:rPr>
          <w:rFonts w:ascii="Times New Roman" w:eastAsia="Times New Roman" w:hAnsi="Times New Roman" w:cs="Times New Roman"/>
          <w:sz w:val="22"/>
          <w:szCs w:val="22"/>
        </w:rPr>
        <w:t>O’Riley</w:t>
      </w:r>
      <w:proofErr w:type="spellEnd"/>
      <w:r>
        <w:rPr>
          <w:rFonts w:ascii="Times New Roman" w:eastAsia="Times New Roman" w:hAnsi="Times New Roman" w:cs="Times New Roman"/>
          <w:sz w:val="22"/>
          <w:szCs w:val="22"/>
        </w:rPr>
        <w:t xml:space="preserve"> Media, </w:t>
      </w:r>
      <w:proofErr w:type="gramStart"/>
      <w:r>
        <w:rPr>
          <w:rFonts w:ascii="Times New Roman" w:eastAsia="Times New Roman" w:hAnsi="Times New Roman" w:cs="Times New Roman"/>
          <w:sz w:val="22"/>
          <w:szCs w:val="22"/>
        </w:rPr>
        <w:t>November,</w:t>
      </w:r>
      <w:proofErr w:type="gramEnd"/>
      <w:r>
        <w:rPr>
          <w:rFonts w:ascii="Times New Roman" w:eastAsia="Times New Roman" w:hAnsi="Times New Roman" w:cs="Times New Roman"/>
          <w:sz w:val="22"/>
          <w:szCs w:val="22"/>
        </w:rPr>
        <w:t xml:space="preserve"> 2013</w:t>
      </w:r>
    </w:p>
    <w:p w14:paraId="7057B715" w14:textId="77777777" w:rsidR="001423E5" w:rsidRDefault="00D037BB">
      <w:pPr>
        <w:numPr>
          <w:ilvl w:val="0"/>
          <w:numId w:val="4"/>
        </w:numPr>
        <w:spacing w:before="165" w:after="165"/>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 Science from Scratch. ISBN: 978-1491901427, </w:t>
      </w:r>
      <w:proofErr w:type="spellStart"/>
      <w:r>
        <w:rPr>
          <w:rFonts w:ascii="Times New Roman" w:eastAsia="Times New Roman" w:hAnsi="Times New Roman" w:cs="Times New Roman"/>
          <w:sz w:val="22"/>
          <w:szCs w:val="22"/>
        </w:rPr>
        <w:t>O’Riley</w:t>
      </w:r>
      <w:proofErr w:type="spellEnd"/>
      <w:r>
        <w:rPr>
          <w:rFonts w:ascii="Times New Roman" w:eastAsia="Times New Roman" w:hAnsi="Times New Roman" w:cs="Times New Roman"/>
          <w:sz w:val="22"/>
          <w:szCs w:val="22"/>
        </w:rPr>
        <w:t xml:space="preserve"> Media, April 2015</w:t>
      </w:r>
    </w:p>
    <w:p w14:paraId="7017942A" w14:textId="77777777" w:rsidR="001423E5" w:rsidRDefault="00D037BB">
      <w:pPr>
        <w:numPr>
          <w:ilvl w:val="0"/>
          <w:numId w:val="4"/>
        </w:numPr>
        <w:spacing w:before="165"/>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Python Data Science Handbook. ISBN: 978-1491912058, </w:t>
      </w:r>
      <w:proofErr w:type="spellStart"/>
      <w:r>
        <w:rPr>
          <w:rFonts w:ascii="Times New Roman" w:eastAsia="Times New Roman" w:hAnsi="Times New Roman" w:cs="Times New Roman"/>
          <w:sz w:val="22"/>
          <w:szCs w:val="22"/>
        </w:rPr>
        <w:t>O’Riley</w:t>
      </w:r>
      <w:proofErr w:type="spellEnd"/>
      <w:r>
        <w:rPr>
          <w:rFonts w:ascii="Times New Roman" w:eastAsia="Times New Roman" w:hAnsi="Times New Roman" w:cs="Times New Roman"/>
          <w:sz w:val="22"/>
          <w:szCs w:val="22"/>
        </w:rPr>
        <w:t xml:space="preserve"> Media, November 2016</w:t>
      </w:r>
    </w:p>
    <w:p w14:paraId="539C130E" w14:textId="77777777" w:rsidR="001423E5" w:rsidRDefault="00D037BB">
      <w:pPr>
        <w:spacing w:before="180" w:after="45"/>
        <w:rPr>
          <w:b/>
          <w:sz w:val="22"/>
          <w:szCs w:val="22"/>
        </w:rPr>
      </w:pPr>
      <w:r>
        <w:rPr>
          <w:b/>
          <w:sz w:val="22"/>
          <w:szCs w:val="22"/>
        </w:rPr>
        <w:t>Required and Supplemental Materials and Technologies</w:t>
      </w:r>
    </w:p>
    <w:p w14:paraId="24C9DE54" w14:textId="77777777" w:rsidR="00BA429C" w:rsidRPr="00BA429C" w:rsidRDefault="00BA429C" w:rsidP="00BA429C">
      <w:pPr>
        <w:spacing w:after="165"/>
        <w:rPr>
          <w:rFonts w:ascii="Times New Roman" w:eastAsia="Times New Roman" w:hAnsi="Times New Roman" w:cs="Times New Roman"/>
          <w:sz w:val="22"/>
          <w:szCs w:val="22"/>
        </w:rPr>
      </w:pPr>
      <w:r w:rsidRPr="00BA429C">
        <w:rPr>
          <w:rFonts w:ascii="Times New Roman" w:eastAsia="Times New Roman" w:hAnsi="Times New Roman" w:cs="Times New Roman"/>
          <w:sz w:val="22"/>
          <w:szCs w:val="22"/>
        </w:rPr>
        <w:t>Note: instructions and discussion of the following materials and technologies are provided in Chapter 0 of the course lecture notes. Students are expected to have the following by the start of the first week:</w:t>
      </w:r>
    </w:p>
    <w:p w14:paraId="6F63062B" w14:textId="77777777" w:rsidR="00BA429C" w:rsidRPr="00BA429C" w:rsidRDefault="00BA429C" w:rsidP="00BA429C">
      <w:pPr>
        <w:rPr>
          <w:rFonts w:ascii="Times New Roman" w:eastAsia="Times New Roman" w:hAnsi="Times New Roman" w:cs="Times New Roman"/>
          <w:sz w:val="22"/>
          <w:szCs w:val="22"/>
        </w:rPr>
      </w:pPr>
      <w:r w:rsidRPr="00BA429C">
        <w:rPr>
          <w:rFonts w:ascii="Times New Roman" w:eastAsia="Times New Roman" w:hAnsi="Times New Roman" w:cs="Times New Roman"/>
          <w:sz w:val="22"/>
          <w:szCs w:val="22"/>
        </w:rPr>
        <w:t xml:space="preserve">- A </w:t>
      </w:r>
      <w:proofErr w:type="spellStart"/>
      <w:r w:rsidRPr="00BA429C">
        <w:rPr>
          <w:rFonts w:ascii="Times New Roman" w:eastAsia="Times New Roman" w:hAnsi="Times New Roman" w:cs="Times New Roman"/>
          <w:sz w:val="22"/>
          <w:szCs w:val="22"/>
        </w:rPr>
        <w:t>Github</w:t>
      </w:r>
      <w:proofErr w:type="spellEnd"/>
      <w:r w:rsidRPr="00BA429C">
        <w:rPr>
          <w:rFonts w:ascii="Times New Roman" w:eastAsia="Times New Roman" w:hAnsi="Times New Roman" w:cs="Times New Roman"/>
          <w:sz w:val="22"/>
          <w:szCs w:val="22"/>
        </w:rPr>
        <w:t xml:space="preserve"> account: https://www.github.com</w:t>
      </w:r>
    </w:p>
    <w:p w14:paraId="44F08EAA" w14:textId="77777777" w:rsidR="00BA429C" w:rsidRPr="00BA429C" w:rsidRDefault="00BA429C" w:rsidP="00BA429C">
      <w:pPr>
        <w:rPr>
          <w:rFonts w:ascii="Times New Roman" w:eastAsia="Times New Roman" w:hAnsi="Times New Roman" w:cs="Times New Roman"/>
          <w:sz w:val="22"/>
          <w:szCs w:val="22"/>
        </w:rPr>
      </w:pPr>
      <w:r w:rsidRPr="00BA429C">
        <w:rPr>
          <w:rFonts w:ascii="Times New Roman" w:eastAsia="Times New Roman" w:hAnsi="Times New Roman" w:cs="Times New Roman"/>
          <w:sz w:val="22"/>
          <w:szCs w:val="22"/>
        </w:rPr>
        <w:t>- A command line environment with Python (version 3) installed</w:t>
      </w:r>
    </w:p>
    <w:p w14:paraId="2593ED69" w14:textId="56999CAB" w:rsidR="001423E5" w:rsidRDefault="00BA429C" w:rsidP="00C26AAE">
      <w:pPr>
        <w:spacing w:after="165"/>
        <w:rPr>
          <w:rFonts w:ascii="Times New Roman" w:eastAsia="Times New Roman" w:hAnsi="Times New Roman" w:cs="Times New Roman"/>
          <w:sz w:val="22"/>
          <w:szCs w:val="22"/>
        </w:rPr>
      </w:pPr>
      <w:r w:rsidRPr="00BA429C">
        <w:rPr>
          <w:rFonts w:ascii="Times New Roman" w:eastAsia="Times New Roman" w:hAnsi="Times New Roman" w:cs="Times New Roman"/>
          <w:sz w:val="22"/>
          <w:szCs w:val="22"/>
        </w:rPr>
        <w:t xml:space="preserve">- The </w:t>
      </w:r>
      <w:proofErr w:type="spellStart"/>
      <w:r w:rsidRPr="00BA429C">
        <w:rPr>
          <w:rFonts w:ascii="Times New Roman" w:eastAsia="Times New Roman" w:hAnsi="Times New Roman" w:cs="Times New Roman"/>
          <w:sz w:val="22"/>
          <w:szCs w:val="22"/>
        </w:rPr>
        <w:t>Jupyter</w:t>
      </w:r>
      <w:proofErr w:type="spellEnd"/>
      <w:r w:rsidRPr="00BA429C">
        <w:rPr>
          <w:rFonts w:ascii="Times New Roman" w:eastAsia="Times New Roman" w:hAnsi="Times New Roman" w:cs="Times New Roman"/>
          <w:sz w:val="22"/>
          <w:szCs w:val="22"/>
        </w:rPr>
        <w:t xml:space="preserve"> notebooks interactive development environment</w:t>
      </w:r>
    </w:p>
    <w:p w14:paraId="73E512FD" w14:textId="55C2CC96" w:rsidR="00C26AAE" w:rsidRPr="00C26AAE" w:rsidRDefault="00C26AAE" w:rsidP="00C26AAE">
      <w:pPr>
        <w:rPr>
          <w:rFonts w:asciiTheme="minorHAnsi" w:eastAsia="Times New Roman" w:hAnsiTheme="minorHAnsi" w:cstheme="minorHAnsi"/>
          <w:b/>
          <w:sz w:val="22"/>
          <w:szCs w:val="22"/>
        </w:rPr>
      </w:pPr>
      <w:r w:rsidRPr="00C26AAE">
        <w:rPr>
          <w:rFonts w:asciiTheme="minorHAnsi" w:eastAsia="Times New Roman" w:hAnsiTheme="minorHAnsi" w:cstheme="minorHAnsi"/>
          <w:b/>
          <w:sz w:val="22"/>
          <w:szCs w:val="22"/>
        </w:rPr>
        <w:t>Lecture Notes</w:t>
      </w:r>
    </w:p>
    <w:p w14:paraId="361657CA" w14:textId="77777777" w:rsidR="00C26AAE" w:rsidRPr="00C26AAE" w:rsidRDefault="00C26AAE" w:rsidP="00C26AAE">
      <w:pPr>
        <w:rPr>
          <w:rFonts w:asciiTheme="minorHAnsi" w:eastAsia="Times New Roman" w:hAnsiTheme="minorHAnsi" w:cstheme="minorHAnsi"/>
          <w:sz w:val="22"/>
          <w:szCs w:val="22"/>
        </w:rPr>
      </w:pPr>
      <w:r w:rsidRPr="00C26AAE">
        <w:rPr>
          <w:rFonts w:asciiTheme="minorHAnsi" w:eastAsia="Times New Roman" w:hAnsiTheme="minorHAnsi" w:cstheme="minorHAnsi"/>
          <w:sz w:val="22"/>
          <w:szCs w:val="22"/>
        </w:rPr>
        <w:t xml:space="preserve">The primary course materials consist of a collection of interactive </w:t>
      </w:r>
      <w:proofErr w:type="spellStart"/>
      <w:r w:rsidRPr="00C26AAE">
        <w:rPr>
          <w:rFonts w:asciiTheme="minorHAnsi" w:eastAsia="Times New Roman" w:hAnsiTheme="minorHAnsi" w:cstheme="minorHAnsi"/>
          <w:sz w:val="22"/>
          <w:szCs w:val="22"/>
        </w:rPr>
        <w:t>Jupyter</w:t>
      </w:r>
      <w:proofErr w:type="spellEnd"/>
      <w:r w:rsidRPr="00C26AAE">
        <w:rPr>
          <w:rFonts w:asciiTheme="minorHAnsi" w:eastAsia="Times New Roman" w:hAnsiTheme="minorHAnsi" w:cstheme="minorHAnsi"/>
          <w:sz w:val="22"/>
          <w:szCs w:val="22"/>
        </w:rPr>
        <w:t xml:space="preserve"> notebooks, which may be found on the course blackboard website and on the following private </w:t>
      </w:r>
      <w:proofErr w:type="spellStart"/>
      <w:r w:rsidRPr="00C26AAE">
        <w:rPr>
          <w:rFonts w:asciiTheme="minorHAnsi" w:eastAsia="Times New Roman" w:hAnsiTheme="minorHAnsi" w:cstheme="minorHAnsi"/>
          <w:sz w:val="22"/>
          <w:szCs w:val="22"/>
        </w:rPr>
        <w:t>Github</w:t>
      </w:r>
      <w:proofErr w:type="spellEnd"/>
      <w:r w:rsidRPr="00C26AAE">
        <w:rPr>
          <w:rFonts w:asciiTheme="minorHAnsi" w:eastAsia="Times New Roman" w:hAnsiTheme="minorHAnsi" w:cstheme="minorHAnsi"/>
          <w:sz w:val="22"/>
          <w:szCs w:val="22"/>
        </w:rPr>
        <w:t xml:space="preserve"> repository:</w:t>
      </w:r>
    </w:p>
    <w:p w14:paraId="6AEF24EB" w14:textId="77777777" w:rsidR="00526649" w:rsidRDefault="00526649" w:rsidP="00C26AAE">
      <w:pPr>
        <w:rPr>
          <w:rFonts w:asciiTheme="minorHAnsi" w:eastAsia="Times New Roman" w:hAnsiTheme="minorHAnsi" w:cstheme="minorHAnsi"/>
          <w:sz w:val="22"/>
          <w:szCs w:val="22"/>
        </w:rPr>
      </w:pPr>
    </w:p>
    <w:p w14:paraId="1232BF2C" w14:textId="3A589EE5" w:rsidR="00C26AAE" w:rsidRPr="0080744B" w:rsidRDefault="0080744B" w:rsidP="0080744B">
      <w:pPr>
        <w:pStyle w:val="ListParagraph"/>
        <w:numPr>
          <w:ilvl w:val="0"/>
          <w:numId w:val="6"/>
        </w:numPr>
        <w:rPr>
          <w:rFonts w:asciiTheme="minorHAnsi" w:eastAsia="Times New Roman" w:hAnsiTheme="minorHAnsi" w:cstheme="minorHAnsi"/>
          <w:sz w:val="22"/>
          <w:szCs w:val="22"/>
        </w:rPr>
      </w:pPr>
      <w:hyperlink r:id="rId5" w:history="1">
        <w:r w:rsidR="00C26AAE" w:rsidRPr="0080744B">
          <w:rPr>
            <w:rStyle w:val="Hyperlink"/>
            <w:rFonts w:asciiTheme="minorHAnsi" w:eastAsia="Times New Roman" w:hAnsiTheme="minorHAnsi" w:cstheme="minorHAnsi"/>
            <w:sz w:val="22"/>
            <w:szCs w:val="22"/>
          </w:rPr>
          <w:t>http://github.com/jakerylandwilliams/DSCI5</w:t>
        </w:r>
        <w:r w:rsidR="00526649" w:rsidRPr="0080744B">
          <w:rPr>
            <w:rStyle w:val="Hyperlink"/>
            <w:rFonts w:asciiTheme="minorHAnsi" w:eastAsia="Times New Roman" w:hAnsiTheme="minorHAnsi" w:cstheme="minorHAnsi"/>
            <w:sz w:val="22"/>
            <w:szCs w:val="22"/>
          </w:rPr>
          <w:t>2</w:t>
        </w:r>
        <w:r w:rsidR="00C26AAE" w:rsidRPr="0080744B">
          <w:rPr>
            <w:rStyle w:val="Hyperlink"/>
            <w:rFonts w:asciiTheme="minorHAnsi" w:eastAsia="Times New Roman" w:hAnsiTheme="minorHAnsi" w:cstheme="minorHAnsi"/>
            <w:sz w:val="22"/>
            <w:szCs w:val="22"/>
          </w:rPr>
          <w:t>1/</w:t>
        </w:r>
      </w:hyperlink>
    </w:p>
    <w:p w14:paraId="3FDCA5D8" w14:textId="77777777" w:rsidR="00C26AAE" w:rsidRPr="00C26AAE" w:rsidRDefault="00C26AAE" w:rsidP="00C26AAE">
      <w:pPr>
        <w:rPr>
          <w:rFonts w:asciiTheme="minorHAnsi" w:eastAsia="Times New Roman" w:hAnsiTheme="minorHAnsi" w:cstheme="minorHAnsi"/>
          <w:sz w:val="22"/>
          <w:szCs w:val="22"/>
        </w:rPr>
      </w:pPr>
    </w:p>
    <w:p w14:paraId="5E1C237C" w14:textId="0ED3256A" w:rsidR="00C26AAE" w:rsidRPr="00C26AAE" w:rsidRDefault="00C26AAE" w:rsidP="00C26AAE">
      <w:pPr>
        <w:rPr>
          <w:rFonts w:asciiTheme="minorHAnsi" w:eastAsia="Times New Roman" w:hAnsiTheme="minorHAnsi" w:cstheme="minorHAnsi"/>
          <w:sz w:val="22"/>
          <w:szCs w:val="22"/>
        </w:rPr>
      </w:pPr>
      <w:r w:rsidRPr="00C26AAE">
        <w:rPr>
          <w:rFonts w:asciiTheme="minorHAnsi" w:eastAsia="Times New Roman" w:hAnsiTheme="minorHAnsi" w:cstheme="minorHAnsi"/>
          <w:sz w:val="22"/>
          <w:szCs w:val="22"/>
        </w:rPr>
        <w:t xml:space="preserve">For access to the </w:t>
      </w:r>
      <w:proofErr w:type="spellStart"/>
      <w:r w:rsidRPr="00C26AAE">
        <w:rPr>
          <w:rFonts w:asciiTheme="minorHAnsi" w:eastAsia="Times New Roman" w:hAnsiTheme="minorHAnsi" w:cstheme="minorHAnsi"/>
          <w:sz w:val="22"/>
          <w:szCs w:val="22"/>
        </w:rPr>
        <w:t>Github</w:t>
      </w:r>
      <w:proofErr w:type="spellEnd"/>
      <w:r w:rsidRPr="00C26AAE">
        <w:rPr>
          <w:rFonts w:asciiTheme="minorHAnsi" w:eastAsia="Times New Roman" w:hAnsiTheme="minorHAnsi" w:cstheme="minorHAnsi"/>
          <w:sz w:val="22"/>
          <w:szCs w:val="22"/>
        </w:rPr>
        <w:t xml:space="preserve"> repository, all students are required to sign up for an account and post user names on the course discussion board. An invite to the </w:t>
      </w:r>
      <w:proofErr w:type="spellStart"/>
      <w:r w:rsidRPr="00C26AAE">
        <w:rPr>
          <w:rFonts w:asciiTheme="minorHAnsi" w:eastAsia="Times New Roman" w:hAnsiTheme="minorHAnsi" w:cstheme="minorHAnsi"/>
          <w:sz w:val="22"/>
          <w:szCs w:val="22"/>
        </w:rPr>
        <w:t>Github</w:t>
      </w:r>
      <w:proofErr w:type="spellEnd"/>
      <w:r w:rsidRPr="00C26AAE">
        <w:rPr>
          <w:rFonts w:asciiTheme="minorHAnsi" w:eastAsia="Times New Roman" w:hAnsiTheme="minorHAnsi" w:cstheme="minorHAnsi"/>
          <w:sz w:val="22"/>
          <w:szCs w:val="22"/>
        </w:rPr>
        <w:t xml:space="preserve"> repository will follow.</w:t>
      </w:r>
    </w:p>
    <w:p w14:paraId="37078925" w14:textId="77777777" w:rsidR="001423E5" w:rsidRDefault="00D037BB">
      <w:pPr>
        <w:spacing w:before="270" w:after="180"/>
        <w:rPr>
          <w:b/>
          <w:sz w:val="28"/>
          <w:szCs w:val="28"/>
        </w:rPr>
      </w:pPr>
      <w:bookmarkStart w:id="0" w:name="_GoBack"/>
      <w:bookmarkEnd w:id="0"/>
      <w:r>
        <w:rPr>
          <w:b/>
          <w:sz w:val="28"/>
          <w:szCs w:val="28"/>
        </w:rPr>
        <w:t>Assignments, Assessments, and Evaluations</w:t>
      </w:r>
    </w:p>
    <w:p w14:paraId="37252C87" w14:textId="77777777" w:rsidR="001423E5" w:rsidRDefault="00D037BB">
      <w:pPr>
        <w:spacing w:before="180" w:after="45"/>
        <w:rPr>
          <w:b/>
          <w:sz w:val="22"/>
          <w:szCs w:val="22"/>
        </w:rPr>
      </w:pPr>
      <w:r>
        <w:rPr>
          <w:b/>
          <w:sz w:val="22"/>
          <w:szCs w:val="22"/>
        </w:rPr>
        <w:t>Graded Assignments and Learning Activities</w:t>
      </w:r>
    </w:p>
    <w:p w14:paraId="282A19F3" w14:textId="542D10E8"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Homework: </w:t>
      </w:r>
      <w:r w:rsidR="00C3316D">
        <w:rPr>
          <w:rFonts w:ascii="Times New Roman" w:eastAsia="Times New Roman" w:hAnsi="Times New Roman" w:cs="Times New Roman"/>
          <w:sz w:val="22"/>
          <w:szCs w:val="22"/>
        </w:rPr>
        <w:t>S</w:t>
      </w:r>
      <w:r>
        <w:rPr>
          <w:rFonts w:ascii="Times New Roman" w:eastAsia="Times New Roman" w:hAnsi="Times New Roman" w:cs="Times New Roman"/>
          <w:sz w:val="22"/>
          <w:szCs w:val="22"/>
        </w:rPr>
        <w:t>tructured, individual assignments</w:t>
      </w:r>
      <w:r w:rsidR="00C3316D">
        <w:rPr>
          <w:rFonts w:ascii="Times New Roman" w:eastAsia="Times New Roman" w:hAnsi="Times New Roman" w:cs="Times New Roman"/>
          <w:sz w:val="22"/>
          <w:szCs w:val="22"/>
        </w:rPr>
        <w:t xml:space="preserve"> will be distributed according to four topic areas:</w:t>
      </w:r>
    </w:p>
    <w:p w14:paraId="7232501F" w14:textId="1B33EB18" w:rsidR="001423E5" w:rsidRDefault="00132272">
      <w:pPr>
        <w:numPr>
          <w:ilvl w:val="0"/>
          <w:numId w:val="2"/>
        </w:numPr>
        <w:spacing w:before="165"/>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Text analysis and feature engineering</w:t>
      </w:r>
    </w:p>
    <w:p w14:paraId="0F38B518" w14:textId="17331962" w:rsidR="001423E5" w:rsidRDefault="00132272">
      <w:pPr>
        <w:numPr>
          <w:ilvl w:val="0"/>
          <w:numId w:val="2"/>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Network</w:t>
      </w:r>
      <w:r w:rsidR="00D037BB">
        <w:rPr>
          <w:rFonts w:ascii="Times New Roman" w:eastAsia="Times New Roman" w:hAnsi="Times New Roman" w:cs="Times New Roman"/>
          <w:sz w:val="22"/>
          <w:szCs w:val="22"/>
        </w:rPr>
        <w:t xml:space="preserve"> and </w:t>
      </w:r>
      <w:r>
        <w:rPr>
          <w:rFonts w:ascii="Times New Roman" w:eastAsia="Times New Roman" w:hAnsi="Times New Roman" w:cs="Times New Roman"/>
          <w:sz w:val="22"/>
          <w:szCs w:val="22"/>
        </w:rPr>
        <w:t>e</w:t>
      </w:r>
      <w:r w:rsidR="00D037BB">
        <w:rPr>
          <w:rFonts w:ascii="Times New Roman" w:eastAsia="Times New Roman" w:hAnsi="Times New Roman" w:cs="Times New Roman"/>
          <w:sz w:val="22"/>
          <w:szCs w:val="22"/>
        </w:rPr>
        <w:t xml:space="preserve">xploratory </w:t>
      </w:r>
      <w:r>
        <w:rPr>
          <w:rFonts w:ascii="Times New Roman" w:eastAsia="Times New Roman" w:hAnsi="Times New Roman" w:cs="Times New Roman"/>
          <w:sz w:val="22"/>
          <w:szCs w:val="22"/>
        </w:rPr>
        <w:t>d</w:t>
      </w:r>
      <w:r w:rsidR="00D037BB">
        <w:rPr>
          <w:rFonts w:ascii="Times New Roman" w:eastAsia="Times New Roman" w:hAnsi="Times New Roman" w:cs="Times New Roman"/>
          <w:sz w:val="22"/>
          <w:szCs w:val="22"/>
        </w:rPr>
        <w:t xml:space="preserve">ata </w:t>
      </w:r>
      <w:r>
        <w:rPr>
          <w:rFonts w:ascii="Times New Roman" w:eastAsia="Times New Roman" w:hAnsi="Times New Roman" w:cs="Times New Roman"/>
          <w:sz w:val="22"/>
          <w:szCs w:val="22"/>
        </w:rPr>
        <w:t>a</w:t>
      </w:r>
      <w:r w:rsidR="00D037BB">
        <w:rPr>
          <w:rFonts w:ascii="Times New Roman" w:eastAsia="Times New Roman" w:hAnsi="Times New Roman" w:cs="Times New Roman"/>
          <w:sz w:val="22"/>
          <w:szCs w:val="22"/>
        </w:rPr>
        <w:t>nalysis</w:t>
      </w:r>
      <w:r>
        <w:rPr>
          <w:rFonts w:ascii="Times New Roman" w:eastAsia="Times New Roman" w:hAnsi="Times New Roman" w:cs="Times New Roman"/>
          <w:sz w:val="22"/>
          <w:szCs w:val="22"/>
        </w:rPr>
        <w:t>, including</w:t>
      </w:r>
      <w:r w:rsidR="00D037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v</w:t>
      </w:r>
      <w:r w:rsidR="00D037BB">
        <w:rPr>
          <w:rFonts w:ascii="Times New Roman" w:eastAsia="Times New Roman" w:hAnsi="Times New Roman" w:cs="Times New Roman"/>
          <w:sz w:val="22"/>
          <w:szCs w:val="22"/>
        </w:rPr>
        <w:t>isualization</w:t>
      </w:r>
    </w:p>
    <w:p w14:paraId="0D8808B4" w14:textId="13E1DEEB" w:rsidR="001423E5" w:rsidRDefault="00132272">
      <w:pPr>
        <w:numPr>
          <w:ilvl w:val="0"/>
          <w:numId w:val="2"/>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Probabilistic modeling and prediction</w:t>
      </w:r>
    </w:p>
    <w:p w14:paraId="36C29099" w14:textId="22224E84" w:rsidR="001423E5" w:rsidRDefault="00132272">
      <w:pPr>
        <w:numPr>
          <w:ilvl w:val="0"/>
          <w:numId w:val="2"/>
        </w:num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Machine learning and regression</w:t>
      </w:r>
    </w:p>
    <w:p w14:paraId="192ADC39" w14:textId="1C4F2803" w:rsidR="00C3316D" w:rsidRDefault="00C3316D" w:rsidP="00C3316D">
      <w:pPr>
        <w:contextualSpacing/>
        <w:rPr>
          <w:rFonts w:ascii="Times New Roman" w:eastAsia="Times New Roman" w:hAnsi="Times New Roman" w:cs="Times New Roman"/>
          <w:sz w:val="22"/>
          <w:szCs w:val="22"/>
        </w:rPr>
      </w:pPr>
    </w:p>
    <w:p w14:paraId="23BEC280" w14:textId="17809DE6" w:rsidR="00C3316D" w:rsidRDefault="00C3316D" w:rsidP="00C3316D">
      <w:pPr>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These assignments will be composed in a modular fashion, with each module/problem worth about 35</w:t>
      </w:r>
      <w:r w:rsidR="00465CD2">
        <w:rPr>
          <w:rFonts w:ascii="Times New Roman" w:eastAsia="Times New Roman" w:hAnsi="Times New Roman" w:cs="Times New Roman"/>
          <w:sz w:val="22"/>
          <w:szCs w:val="22"/>
        </w:rPr>
        <w:t>–45</w:t>
      </w:r>
      <w:r>
        <w:rPr>
          <w:rFonts w:ascii="Times New Roman" w:eastAsia="Times New Roman" w:hAnsi="Times New Roman" w:cs="Times New Roman"/>
          <w:sz w:val="22"/>
          <w:szCs w:val="22"/>
        </w:rPr>
        <w:t xml:space="preserve"> points apiece. The total assignment value requirement for the term is 400 </w:t>
      </w:r>
      <w:r w:rsidR="008A2F77" w:rsidRPr="008A2F77">
        <w:rPr>
          <w:rFonts w:ascii="Times New Roman" w:eastAsia="Times New Roman" w:hAnsi="Times New Roman" w:cs="Times New Roman"/>
          <w:i/>
          <w:sz w:val="22"/>
          <w:szCs w:val="22"/>
        </w:rPr>
        <w:t>target</w:t>
      </w:r>
      <w:r w:rsidR="008A2F7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points and there will be about 550 </w:t>
      </w:r>
      <w:r w:rsidR="008A2F77" w:rsidRPr="008A2F77">
        <w:rPr>
          <w:rFonts w:ascii="Times New Roman" w:eastAsia="Times New Roman" w:hAnsi="Times New Roman" w:cs="Times New Roman"/>
          <w:i/>
          <w:sz w:val="22"/>
          <w:szCs w:val="22"/>
        </w:rPr>
        <w:t>possible</w:t>
      </w:r>
      <w:r w:rsidR="008A2F7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points available across all modules. Each module can be completed and submitted separately. This means there will be roughly </w:t>
      </w:r>
      <w:r w:rsidR="00465CD2">
        <w:rPr>
          <w:rFonts w:ascii="Times New Roman" w:eastAsia="Times New Roman" w:hAnsi="Times New Roman" w:cs="Times New Roman"/>
          <w:sz w:val="22"/>
          <w:szCs w:val="22"/>
        </w:rPr>
        <w:t>12–</w:t>
      </w:r>
      <w:r>
        <w:rPr>
          <w:rFonts w:ascii="Times New Roman" w:eastAsia="Times New Roman" w:hAnsi="Times New Roman" w:cs="Times New Roman"/>
          <w:sz w:val="22"/>
          <w:szCs w:val="22"/>
        </w:rPr>
        <w:t>16 modules</w:t>
      </w:r>
      <w:r w:rsidR="00152627">
        <w:rPr>
          <w:rFonts w:ascii="Times New Roman" w:eastAsia="Times New Roman" w:hAnsi="Times New Roman" w:cs="Times New Roman"/>
          <w:sz w:val="22"/>
          <w:szCs w:val="22"/>
        </w:rPr>
        <w:t>, total</w:t>
      </w:r>
      <w:r>
        <w:rPr>
          <w:rFonts w:ascii="Times New Roman" w:eastAsia="Times New Roman" w:hAnsi="Times New Roman" w:cs="Times New Roman"/>
          <w:sz w:val="22"/>
          <w:szCs w:val="22"/>
        </w:rPr>
        <w:t>.</w:t>
      </w:r>
    </w:p>
    <w:p w14:paraId="5677C169"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Project: One open-ended group assignment will have two phases:</w:t>
      </w:r>
    </w:p>
    <w:p w14:paraId="4B43B861" w14:textId="77777777" w:rsidR="001423E5" w:rsidRDefault="00D037BB">
      <w:pPr>
        <w:numPr>
          <w:ilvl w:val="0"/>
          <w:numId w:val="3"/>
        </w:numPr>
        <w:spacing w:before="165"/>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Data Set Identification, Motivational Exploration, and Proposed Methods Implementation</w:t>
      </w:r>
    </w:p>
    <w:p w14:paraId="000535E9" w14:textId="1B64ED12" w:rsidR="001423E5" w:rsidRDefault="00D037BB">
      <w:pPr>
        <w:numPr>
          <w:ilvl w:val="0"/>
          <w:numId w:val="3"/>
        </w:numPr>
        <w:spacing w:after="165"/>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Methods Implementation, Evaluation, and Interpretation, with Documentation and Dissemination</w:t>
      </w:r>
    </w:p>
    <w:p w14:paraId="09E79439" w14:textId="77777777" w:rsidR="000D6915" w:rsidRDefault="000D6915" w:rsidP="000D6915">
      <w:pPr>
        <w:spacing w:after="165"/>
        <w:ind w:left="720"/>
        <w:contextualSpacing/>
        <w:rPr>
          <w:rFonts w:ascii="Times New Roman" w:eastAsia="Times New Roman" w:hAnsi="Times New Roman" w:cs="Times New Roman"/>
          <w:sz w:val="22"/>
          <w:szCs w:val="22"/>
        </w:rPr>
      </w:pPr>
    </w:p>
    <w:p w14:paraId="62F1E8DC" w14:textId="77777777" w:rsidR="001423E5" w:rsidRDefault="00D037BB">
      <w:pPr>
        <w:spacing w:before="180" w:after="45"/>
        <w:rPr>
          <w:rFonts w:ascii="Times New Roman" w:eastAsia="Times New Roman" w:hAnsi="Times New Roman" w:cs="Times New Roman"/>
          <w:sz w:val="22"/>
          <w:szCs w:val="22"/>
        </w:rPr>
      </w:pPr>
      <w:r>
        <w:rPr>
          <w:b/>
          <w:sz w:val="22"/>
          <w:szCs w:val="22"/>
        </w:rPr>
        <w:t>Grading Matrix</w:t>
      </w:r>
    </w:p>
    <w:p w14:paraId="757F291F" w14:textId="77777777" w:rsidR="001423E5" w:rsidRDefault="00D037BB">
      <w:pPr>
        <w:spacing w:before="180" w:after="45"/>
        <w:rPr>
          <w:rFonts w:ascii="Times New Roman" w:eastAsia="Times New Roman" w:hAnsi="Times New Roman" w:cs="Times New Roman"/>
          <w:sz w:val="22"/>
          <w:szCs w:val="22"/>
        </w:rPr>
      </w:pPr>
      <w:bookmarkStart w:id="1" w:name="_gjdgxs" w:colFirst="0" w:colLast="0"/>
      <w:bookmarkEnd w:id="1"/>
      <w:r>
        <w:rPr>
          <w:rFonts w:ascii="Times New Roman" w:eastAsia="Times New Roman" w:hAnsi="Times New Roman" w:cs="Times New Roman"/>
          <w:sz w:val="22"/>
          <w:szCs w:val="22"/>
        </w:rPr>
        <w:t>Students will not receive letter grades for individual assignments. Grades are calculated as:</w:t>
      </w:r>
    </w:p>
    <w:p w14:paraId="2A5972DD" w14:textId="3BD00B56" w:rsidR="001423E5" w:rsidRDefault="00D037BB">
      <w:pPr>
        <w:spacing w:before="180" w:after="45"/>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Project: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00025F3F">
        <w:rPr>
          <w:rFonts w:ascii="Times New Roman" w:eastAsia="Times New Roman" w:hAnsi="Times New Roman" w:cs="Times New Roman"/>
          <w:sz w:val="22"/>
          <w:szCs w:val="22"/>
        </w:rPr>
        <w:t>30</w:t>
      </w:r>
      <w:r>
        <w:rPr>
          <w:rFonts w:ascii="Times New Roman" w:eastAsia="Times New Roman" w:hAnsi="Times New Roman" w:cs="Times New Roman"/>
          <w:sz w:val="22"/>
          <w:szCs w:val="22"/>
        </w:rPr>
        <w:t>% (</w:t>
      </w:r>
      <w:r w:rsidR="00025F3F">
        <w:rPr>
          <w:rFonts w:ascii="Times New Roman" w:eastAsia="Times New Roman" w:hAnsi="Times New Roman" w:cs="Times New Roman"/>
          <w:sz w:val="22"/>
          <w:szCs w:val="22"/>
        </w:rPr>
        <w:t>1</w:t>
      </w:r>
      <w:r>
        <w:rPr>
          <w:rFonts w:ascii="Times New Roman" w:eastAsia="Times New Roman" w:hAnsi="Times New Roman" w:cs="Times New Roman"/>
          <w:sz w:val="22"/>
          <w:szCs w:val="22"/>
        </w:rPr>
        <w:t xml:space="preserve">0% Proposal, </w:t>
      </w:r>
      <w:r w:rsidR="00025F3F">
        <w:rPr>
          <w:rFonts w:ascii="Times New Roman" w:eastAsia="Times New Roman" w:hAnsi="Times New Roman" w:cs="Times New Roman"/>
          <w:sz w:val="22"/>
          <w:szCs w:val="22"/>
        </w:rPr>
        <w:t>20</w:t>
      </w:r>
      <w:r>
        <w:rPr>
          <w:rFonts w:ascii="Times New Roman" w:eastAsia="Times New Roman" w:hAnsi="Times New Roman" w:cs="Times New Roman"/>
          <w:sz w:val="22"/>
          <w:szCs w:val="22"/>
        </w:rPr>
        <w:t>% Implementation)</w:t>
      </w:r>
      <w:r>
        <w:rPr>
          <w:rFonts w:ascii="Times New Roman" w:eastAsia="Times New Roman" w:hAnsi="Times New Roman" w:cs="Times New Roman"/>
          <w:sz w:val="22"/>
          <w:szCs w:val="22"/>
        </w:rPr>
        <w:br/>
        <w:t>Homework:</w:t>
      </w:r>
      <w:r>
        <w:rPr>
          <w:rFonts w:ascii="Times New Roman" w:eastAsia="Times New Roman" w:hAnsi="Times New Roman" w:cs="Times New Roman"/>
          <w:sz w:val="22"/>
          <w:szCs w:val="22"/>
        </w:rPr>
        <w:tab/>
      </w:r>
      <w:r w:rsidR="00025F3F">
        <w:rPr>
          <w:rFonts w:ascii="Times New Roman" w:eastAsia="Times New Roman" w:hAnsi="Times New Roman" w:cs="Times New Roman"/>
          <w:sz w:val="22"/>
          <w:szCs w:val="22"/>
        </w:rPr>
        <w:t>7</w:t>
      </w:r>
      <w:r>
        <w:rPr>
          <w:rFonts w:ascii="Times New Roman" w:eastAsia="Times New Roman" w:hAnsi="Times New Roman" w:cs="Times New Roman"/>
          <w:sz w:val="22"/>
          <w:szCs w:val="22"/>
        </w:rPr>
        <w:t>0% (</w:t>
      </w:r>
      <w:r w:rsidR="001921CB">
        <w:rPr>
          <w:rFonts w:ascii="Times New Roman" w:eastAsia="Times New Roman" w:hAnsi="Times New Roman" w:cs="Times New Roman"/>
          <w:sz w:val="22"/>
          <w:szCs w:val="22"/>
        </w:rPr>
        <w:t xml:space="preserve">out of 400 target points, </w:t>
      </w:r>
      <w:r w:rsidR="00F54A46">
        <w:rPr>
          <w:rFonts w:ascii="Times New Roman" w:eastAsia="Times New Roman" w:hAnsi="Times New Roman" w:cs="Times New Roman"/>
          <w:sz w:val="22"/>
          <w:szCs w:val="22"/>
        </w:rPr>
        <w:t>cumulative</w:t>
      </w:r>
      <w:r w:rsidR="008A2F77">
        <w:rPr>
          <w:rFonts w:ascii="Times New Roman" w:eastAsia="Times New Roman" w:hAnsi="Times New Roman" w:cs="Times New Roman"/>
          <w:sz w:val="22"/>
          <w:szCs w:val="22"/>
        </w:rPr>
        <w:t xml:space="preserve"> </w:t>
      </w:r>
      <w:r w:rsidR="001921CB">
        <w:rPr>
          <w:rFonts w:ascii="Times New Roman" w:eastAsia="Times New Roman" w:hAnsi="Times New Roman" w:cs="Times New Roman"/>
          <w:sz w:val="22"/>
          <w:szCs w:val="22"/>
        </w:rPr>
        <w:t>from</w:t>
      </w:r>
      <w:r w:rsidR="008A2F77">
        <w:rPr>
          <w:rFonts w:ascii="Times New Roman" w:eastAsia="Times New Roman" w:hAnsi="Times New Roman" w:cs="Times New Roman"/>
          <w:sz w:val="22"/>
          <w:szCs w:val="22"/>
        </w:rPr>
        <w:t xml:space="preserve"> 550 possible</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br/>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________</w:t>
      </w:r>
    </w:p>
    <w:p w14:paraId="449851A4" w14:textId="77777777" w:rsidR="001423E5" w:rsidRDefault="00D037BB">
      <w:pPr>
        <w:spacing w:before="180" w:after="45"/>
        <w:ind w:firstLine="720"/>
        <w:rPr>
          <w:b/>
          <w:sz w:val="22"/>
          <w:szCs w:val="22"/>
        </w:rPr>
      </w:pPr>
      <w:r>
        <w:rPr>
          <w:rFonts w:ascii="Times New Roman" w:eastAsia="Times New Roman" w:hAnsi="Times New Roman" w:cs="Times New Roman"/>
          <w:sz w:val="22"/>
          <w:szCs w:val="22"/>
        </w:rPr>
        <w:t xml:space="preserve">Total: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100% </w:t>
      </w:r>
    </w:p>
    <w:p w14:paraId="2280D3C0" w14:textId="77777777" w:rsidR="001423E5" w:rsidRDefault="00D037BB">
      <w:pPr>
        <w:spacing w:before="180" w:after="45"/>
        <w:rPr>
          <w:b/>
          <w:sz w:val="22"/>
          <w:szCs w:val="22"/>
        </w:rPr>
      </w:pPr>
      <w:r>
        <w:rPr>
          <w:b/>
          <w:sz w:val="22"/>
          <w:szCs w:val="22"/>
        </w:rPr>
        <w:t>Grade Scale</w:t>
      </w:r>
    </w:p>
    <w:p w14:paraId="4348380E"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The following scale will be used to convert points to letter grades:</w:t>
      </w:r>
    </w:p>
    <w:tbl>
      <w:tblPr>
        <w:tblStyle w:val="a0"/>
        <w:tblW w:w="4866" w:type="dxa"/>
        <w:jc w:val="center"/>
        <w:tblLayout w:type="fixed"/>
        <w:tblLook w:val="0400" w:firstRow="0" w:lastRow="0" w:firstColumn="0" w:lastColumn="0" w:noHBand="0" w:noVBand="1"/>
      </w:tblPr>
      <w:tblGrid>
        <w:gridCol w:w="924"/>
        <w:gridCol w:w="698"/>
        <w:gridCol w:w="924"/>
        <w:gridCol w:w="698"/>
        <w:gridCol w:w="924"/>
        <w:gridCol w:w="698"/>
      </w:tblGrid>
      <w:tr w:rsidR="001423E5" w14:paraId="454585B6" w14:textId="77777777">
        <w:trPr>
          <w:jc w:val="center"/>
        </w:trPr>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449B399E" w14:textId="77777777" w:rsidR="001423E5" w:rsidRDefault="00D037BB">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Points</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11FE35A6" w14:textId="77777777" w:rsidR="001423E5" w:rsidRDefault="00D037BB">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Grade</w:t>
            </w:r>
          </w:p>
        </w:tc>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605CCD36" w14:textId="77777777" w:rsidR="001423E5" w:rsidRDefault="00D037BB">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Points</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63397B63" w14:textId="77777777" w:rsidR="001423E5" w:rsidRDefault="00D037BB">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Grade</w:t>
            </w:r>
          </w:p>
        </w:tc>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2F3F7EF3" w14:textId="77777777" w:rsidR="001423E5" w:rsidRDefault="00D037BB">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Points</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31F5FF07" w14:textId="77777777" w:rsidR="001423E5" w:rsidRDefault="00D037BB">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Grade</w:t>
            </w:r>
          </w:p>
        </w:tc>
      </w:tr>
      <w:tr w:rsidR="001423E5" w14:paraId="030C772A" w14:textId="77777777">
        <w:trPr>
          <w:jc w:val="center"/>
        </w:trPr>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17276C9D"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97-100</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5E7E802D"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A+</w:t>
            </w:r>
          </w:p>
        </w:tc>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36082094"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82-86.99</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70D6AC9F"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B</w:t>
            </w:r>
          </w:p>
        </w:tc>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76A94E50"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70-71.99</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582E4B52"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p>
        </w:tc>
      </w:tr>
      <w:tr w:rsidR="001423E5" w14:paraId="4F902EC5" w14:textId="77777777">
        <w:trPr>
          <w:jc w:val="center"/>
        </w:trPr>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104428BA"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92-96.99</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21DB3055"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A</w:t>
            </w:r>
          </w:p>
        </w:tc>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70D9DF4E"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80-81.99</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7158968A"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B-</w:t>
            </w:r>
          </w:p>
        </w:tc>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6E9418DA"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67-69.99</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428A529D"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D+</w:t>
            </w:r>
          </w:p>
        </w:tc>
      </w:tr>
      <w:tr w:rsidR="001423E5" w14:paraId="0C650011" w14:textId="77777777">
        <w:trPr>
          <w:jc w:val="center"/>
        </w:trPr>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695F1E52"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90-91.99</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011B1911"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A-</w:t>
            </w:r>
          </w:p>
        </w:tc>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079D5C86"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77-79.99</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3AF32EC3"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p>
        </w:tc>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1E55C905"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60-66.99</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5C0D7C43"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D</w:t>
            </w:r>
          </w:p>
        </w:tc>
      </w:tr>
      <w:tr w:rsidR="001423E5" w14:paraId="0A669027" w14:textId="77777777">
        <w:trPr>
          <w:jc w:val="center"/>
        </w:trPr>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19C04AF8"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87-89.99</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0108C7D1"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B+</w:t>
            </w:r>
          </w:p>
        </w:tc>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48E6477C"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72-76.99</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4551407B"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p>
        </w:tc>
        <w:tc>
          <w:tcPr>
            <w:tcW w:w="924"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59238B38"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0-59.99</w:t>
            </w:r>
          </w:p>
        </w:tc>
        <w:tc>
          <w:tcPr>
            <w:tcW w:w="698" w:type="dxa"/>
            <w:tcBorders>
              <w:top w:val="single" w:sz="6" w:space="0" w:color="AAAAAA"/>
              <w:left w:val="single" w:sz="6" w:space="0" w:color="AAAAAA"/>
              <w:bottom w:val="single" w:sz="6" w:space="0" w:color="AAAAAA"/>
              <w:right w:val="single" w:sz="6" w:space="0" w:color="AAAAAA"/>
            </w:tcBorders>
            <w:tcMar>
              <w:top w:w="45" w:type="dxa"/>
              <w:left w:w="45" w:type="dxa"/>
              <w:bottom w:w="90" w:type="dxa"/>
              <w:right w:w="90" w:type="dxa"/>
            </w:tcMar>
          </w:tcPr>
          <w:p w14:paraId="43A0C9B2" w14:textId="77777777" w:rsidR="001423E5" w:rsidRDefault="00D037BB">
            <w:pPr>
              <w:rPr>
                <w:rFonts w:ascii="Times New Roman" w:eastAsia="Times New Roman" w:hAnsi="Times New Roman" w:cs="Times New Roman"/>
                <w:sz w:val="22"/>
                <w:szCs w:val="22"/>
              </w:rPr>
            </w:pPr>
            <w:r>
              <w:rPr>
                <w:rFonts w:ascii="Times New Roman" w:eastAsia="Times New Roman" w:hAnsi="Times New Roman" w:cs="Times New Roman"/>
                <w:sz w:val="22"/>
                <w:szCs w:val="22"/>
              </w:rPr>
              <w:t>F</w:t>
            </w:r>
          </w:p>
        </w:tc>
      </w:tr>
    </w:tbl>
    <w:p w14:paraId="1BB4DD85"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Note that the instructor may revise this conversion if/when necessary.</w:t>
      </w:r>
    </w:p>
    <w:p w14:paraId="04A2F762" w14:textId="77777777" w:rsidR="001423E5" w:rsidRDefault="00D037BB">
      <w:pPr>
        <w:spacing w:before="270" w:after="180"/>
        <w:rPr>
          <w:b/>
          <w:sz w:val="28"/>
          <w:szCs w:val="28"/>
        </w:rPr>
      </w:pPr>
      <w:r>
        <w:rPr>
          <w:b/>
          <w:sz w:val="28"/>
          <w:szCs w:val="28"/>
        </w:rPr>
        <w:t>Course Schedule</w:t>
      </w:r>
    </w:p>
    <w:p w14:paraId="7AF929B0"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[This schedule is tentative and may change during the course.]</w:t>
      </w:r>
    </w:p>
    <w:p w14:paraId="18E2E935" w14:textId="0EC228A8" w:rsidR="001D1607" w:rsidRDefault="00D037BB">
      <w:pPr>
        <w:spacing w:before="165"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Week 1: </w:t>
      </w:r>
      <w:r w:rsidR="00DF322F">
        <w:rPr>
          <w:rFonts w:ascii="Times New Roman" w:eastAsia="Times New Roman" w:hAnsi="Times New Roman" w:cs="Times New Roman"/>
          <w:sz w:val="22"/>
          <w:szCs w:val="22"/>
        </w:rPr>
        <w:t>Handling numeric</w:t>
      </w:r>
      <w:r w:rsidR="00EA77AA">
        <w:rPr>
          <w:rFonts w:ascii="Times New Roman" w:eastAsia="Times New Roman" w:hAnsi="Times New Roman" w:cs="Times New Roman"/>
          <w:sz w:val="22"/>
          <w:szCs w:val="22"/>
        </w:rPr>
        <w:t xml:space="preserve"> data in Python</w:t>
      </w:r>
      <w:r>
        <w:rPr>
          <w:rFonts w:ascii="Times New Roman" w:eastAsia="Times New Roman" w:hAnsi="Times New Roman" w:cs="Times New Roman"/>
          <w:sz w:val="22"/>
          <w:szCs w:val="22"/>
        </w:rPr>
        <w:br/>
        <w:t xml:space="preserve">Week 2: </w:t>
      </w:r>
      <w:r w:rsidR="00EA77AA">
        <w:rPr>
          <w:rFonts w:ascii="Times New Roman" w:eastAsia="Times New Roman" w:hAnsi="Times New Roman" w:cs="Times New Roman"/>
          <w:sz w:val="22"/>
          <w:szCs w:val="22"/>
        </w:rPr>
        <w:t>Feature engineering and language processing</w:t>
      </w:r>
      <w:r>
        <w:rPr>
          <w:rFonts w:ascii="Times New Roman" w:eastAsia="Times New Roman" w:hAnsi="Times New Roman" w:cs="Times New Roman"/>
          <w:sz w:val="22"/>
          <w:szCs w:val="22"/>
        </w:rPr>
        <w:br/>
        <w:t xml:space="preserve">Week 3: </w:t>
      </w:r>
      <w:r w:rsidR="00117076">
        <w:rPr>
          <w:rFonts w:ascii="Times New Roman" w:eastAsia="Times New Roman" w:hAnsi="Times New Roman" w:cs="Times New Roman"/>
          <w:sz w:val="22"/>
          <w:szCs w:val="22"/>
        </w:rPr>
        <w:t>Exploratory data analysis and visualization</w:t>
      </w:r>
      <w:r>
        <w:rPr>
          <w:rFonts w:ascii="Times New Roman" w:eastAsia="Times New Roman" w:hAnsi="Times New Roman" w:cs="Times New Roman"/>
          <w:sz w:val="22"/>
          <w:szCs w:val="22"/>
        </w:rPr>
        <w:br/>
        <w:t xml:space="preserve">Week 4: </w:t>
      </w:r>
      <w:r w:rsidR="00117076">
        <w:rPr>
          <w:rFonts w:ascii="Times New Roman" w:eastAsia="Times New Roman" w:hAnsi="Times New Roman" w:cs="Times New Roman"/>
          <w:sz w:val="22"/>
          <w:szCs w:val="22"/>
        </w:rPr>
        <w:t xml:space="preserve">Networks, metrics, and applications </w:t>
      </w:r>
      <w:r>
        <w:rPr>
          <w:rFonts w:ascii="Times New Roman" w:eastAsia="Times New Roman" w:hAnsi="Times New Roman" w:cs="Times New Roman"/>
          <w:sz w:val="22"/>
          <w:szCs w:val="22"/>
        </w:rPr>
        <w:br/>
        <w:t xml:space="preserve">Week 5: </w:t>
      </w:r>
      <w:r w:rsidR="001B5E70">
        <w:rPr>
          <w:rFonts w:ascii="Times New Roman" w:eastAsia="Times New Roman" w:hAnsi="Times New Roman" w:cs="Times New Roman"/>
          <w:sz w:val="22"/>
          <w:szCs w:val="22"/>
        </w:rPr>
        <w:t xml:space="preserve">Functions and optimization </w:t>
      </w:r>
      <w:r>
        <w:rPr>
          <w:rFonts w:ascii="Times New Roman" w:eastAsia="Times New Roman" w:hAnsi="Times New Roman" w:cs="Times New Roman"/>
          <w:sz w:val="22"/>
          <w:szCs w:val="22"/>
        </w:rPr>
        <w:br/>
      </w:r>
      <w:r w:rsidR="00EA77AA">
        <w:rPr>
          <w:rFonts w:ascii="Times New Roman" w:eastAsia="Times New Roman" w:hAnsi="Times New Roman" w:cs="Times New Roman"/>
          <w:sz w:val="22"/>
          <w:szCs w:val="22"/>
        </w:rPr>
        <w:t>Week 6: Probabilistic modeling</w:t>
      </w:r>
      <w:r>
        <w:rPr>
          <w:rFonts w:ascii="Times New Roman" w:eastAsia="Times New Roman" w:hAnsi="Times New Roman" w:cs="Times New Roman"/>
          <w:sz w:val="22"/>
          <w:szCs w:val="22"/>
        </w:rPr>
        <w:br/>
        <w:t xml:space="preserve">Week </w:t>
      </w:r>
      <w:r w:rsidR="000F109D">
        <w:rPr>
          <w:rFonts w:ascii="Times New Roman" w:eastAsia="Times New Roman" w:hAnsi="Times New Roman" w:cs="Times New Roman"/>
          <w:sz w:val="22"/>
          <w:szCs w:val="22"/>
        </w:rPr>
        <w:t>7</w:t>
      </w:r>
      <w:r>
        <w:rPr>
          <w:rFonts w:ascii="Times New Roman" w:eastAsia="Times New Roman" w:hAnsi="Times New Roman" w:cs="Times New Roman"/>
          <w:sz w:val="22"/>
          <w:szCs w:val="22"/>
        </w:rPr>
        <w:t xml:space="preserve">: </w:t>
      </w:r>
      <w:r w:rsidR="00EA77AA">
        <w:rPr>
          <w:rFonts w:ascii="Times New Roman" w:eastAsia="Times New Roman" w:hAnsi="Times New Roman" w:cs="Times New Roman"/>
          <w:sz w:val="22"/>
          <w:szCs w:val="22"/>
        </w:rPr>
        <w:t>Introduction to machine learning</w:t>
      </w:r>
      <w:r w:rsidR="000F109D">
        <w:rPr>
          <w:rFonts w:ascii="Times New Roman" w:eastAsia="Times New Roman" w:hAnsi="Times New Roman" w:cs="Times New Roman"/>
          <w:sz w:val="22"/>
          <w:szCs w:val="22"/>
        </w:rPr>
        <w:t xml:space="preserve"> and regression</w:t>
      </w:r>
      <w:r>
        <w:rPr>
          <w:rFonts w:ascii="Times New Roman" w:eastAsia="Times New Roman" w:hAnsi="Times New Roman" w:cs="Times New Roman"/>
          <w:sz w:val="22"/>
          <w:szCs w:val="22"/>
        </w:rPr>
        <w:br/>
        <w:t xml:space="preserve">Week </w:t>
      </w:r>
      <w:r w:rsidR="000F109D">
        <w:rPr>
          <w:rFonts w:ascii="Times New Roman" w:eastAsia="Times New Roman" w:hAnsi="Times New Roman" w:cs="Times New Roman"/>
          <w:sz w:val="22"/>
          <w:szCs w:val="22"/>
        </w:rPr>
        <w:t>8</w:t>
      </w:r>
      <w:r>
        <w:rPr>
          <w:rFonts w:ascii="Times New Roman" w:eastAsia="Times New Roman" w:hAnsi="Times New Roman" w:cs="Times New Roman"/>
          <w:sz w:val="22"/>
          <w:szCs w:val="22"/>
        </w:rPr>
        <w:t xml:space="preserve">: </w:t>
      </w:r>
      <w:r w:rsidR="00EA77AA">
        <w:rPr>
          <w:rFonts w:ascii="Times New Roman" w:eastAsia="Times New Roman" w:hAnsi="Times New Roman" w:cs="Times New Roman"/>
          <w:sz w:val="22"/>
          <w:szCs w:val="22"/>
        </w:rPr>
        <w:t>Supervised learning and evaluation</w:t>
      </w:r>
      <w:r>
        <w:rPr>
          <w:rFonts w:ascii="Times New Roman" w:eastAsia="Times New Roman" w:hAnsi="Times New Roman" w:cs="Times New Roman"/>
          <w:sz w:val="22"/>
          <w:szCs w:val="22"/>
        </w:rPr>
        <w:br/>
        <w:t xml:space="preserve">Week </w:t>
      </w:r>
      <w:r w:rsidR="000F109D">
        <w:rPr>
          <w:rFonts w:ascii="Times New Roman" w:eastAsia="Times New Roman" w:hAnsi="Times New Roman" w:cs="Times New Roman"/>
          <w:sz w:val="22"/>
          <w:szCs w:val="22"/>
        </w:rPr>
        <w:t>9</w:t>
      </w:r>
      <w:r>
        <w:rPr>
          <w:rFonts w:ascii="Times New Roman" w:eastAsia="Times New Roman" w:hAnsi="Times New Roman" w:cs="Times New Roman"/>
          <w:sz w:val="22"/>
          <w:szCs w:val="22"/>
        </w:rPr>
        <w:t xml:space="preserve">: </w:t>
      </w:r>
      <w:r w:rsidR="00EA77AA">
        <w:rPr>
          <w:rFonts w:ascii="Times New Roman" w:eastAsia="Times New Roman" w:hAnsi="Times New Roman" w:cs="Times New Roman"/>
          <w:sz w:val="22"/>
          <w:szCs w:val="22"/>
        </w:rPr>
        <w:t>Introduction to neural networks</w:t>
      </w:r>
      <w:r>
        <w:rPr>
          <w:rFonts w:ascii="Times New Roman" w:eastAsia="Times New Roman" w:hAnsi="Times New Roman" w:cs="Times New Roman"/>
          <w:sz w:val="22"/>
          <w:szCs w:val="22"/>
        </w:rPr>
        <w:br/>
        <w:t xml:space="preserve">Week 10: Project </w:t>
      </w:r>
      <w:r w:rsidR="00732384">
        <w:rPr>
          <w:rFonts w:ascii="Times New Roman" w:eastAsia="Times New Roman" w:hAnsi="Times New Roman" w:cs="Times New Roman"/>
          <w:sz w:val="22"/>
          <w:szCs w:val="22"/>
        </w:rPr>
        <w:t>p</w:t>
      </w:r>
      <w:r>
        <w:rPr>
          <w:rFonts w:ascii="Times New Roman" w:eastAsia="Times New Roman" w:hAnsi="Times New Roman" w:cs="Times New Roman"/>
          <w:sz w:val="22"/>
          <w:szCs w:val="22"/>
        </w:rPr>
        <w:t>resentations</w:t>
      </w:r>
    </w:p>
    <w:p w14:paraId="68300BB4" w14:textId="77777777" w:rsidR="001423E5" w:rsidRDefault="00D037BB">
      <w:pPr>
        <w:spacing w:before="270" w:after="180"/>
        <w:rPr>
          <w:b/>
          <w:sz w:val="28"/>
          <w:szCs w:val="28"/>
        </w:rPr>
      </w:pPr>
      <w:r>
        <w:rPr>
          <w:b/>
          <w:sz w:val="28"/>
          <w:szCs w:val="28"/>
        </w:rPr>
        <w:t>Academic Policies</w:t>
      </w:r>
    </w:p>
    <w:p w14:paraId="163DE14B"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This course follows university, college, and department policies, including but not limited to:</w:t>
      </w:r>
    </w:p>
    <w:p w14:paraId="5EF8B91C" w14:textId="77777777" w:rsidR="001423E5" w:rsidRDefault="00D037BB">
      <w:pPr>
        <w:numPr>
          <w:ilvl w:val="0"/>
          <w:numId w:val="5"/>
        </w:numPr>
        <w:spacing w:before="115"/>
        <w:ind w:left="0"/>
      </w:pPr>
      <w:r>
        <w:rPr>
          <w:rFonts w:ascii="Times New Roman" w:eastAsia="Times New Roman" w:hAnsi="Times New Roman" w:cs="Times New Roman"/>
          <w:sz w:val="22"/>
          <w:szCs w:val="22"/>
        </w:rPr>
        <w:t>Academic Honesty: </w:t>
      </w:r>
      <w:hyperlink r:id="rId6">
        <w:r>
          <w:rPr>
            <w:rFonts w:ascii="Times New Roman" w:eastAsia="Times New Roman" w:hAnsi="Times New Roman" w:cs="Times New Roman"/>
            <w:color w:val="0000FF"/>
            <w:sz w:val="22"/>
            <w:szCs w:val="22"/>
            <w:u w:val="single"/>
          </w:rPr>
          <w:t>http://www.drexel.edu/provost/policies/academic_dishonesty.asp</w:t>
        </w:r>
      </w:hyperlink>
    </w:p>
    <w:p w14:paraId="06E2503A" w14:textId="77777777" w:rsidR="001423E5" w:rsidRDefault="00D037BB">
      <w:pPr>
        <w:numPr>
          <w:ilvl w:val="0"/>
          <w:numId w:val="5"/>
        </w:numPr>
        <w:ind w:left="0"/>
      </w:pPr>
      <w:r>
        <w:rPr>
          <w:rFonts w:ascii="Times New Roman" w:eastAsia="Times New Roman" w:hAnsi="Times New Roman" w:cs="Times New Roman"/>
          <w:sz w:val="22"/>
          <w:szCs w:val="22"/>
        </w:rPr>
        <w:t>Student Life Honesty Policy from Judicial Affairs: </w:t>
      </w:r>
      <w:hyperlink r:id="rId7">
        <w:r>
          <w:rPr>
            <w:rFonts w:ascii="Times New Roman" w:eastAsia="Times New Roman" w:hAnsi="Times New Roman" w:cs="Times New Roman"/>
            <w:color w:val="0000FF"/>
            <w:sz w:val="22"/>
            <w:szCs w:val="22"/>
            <w:u w:val="single"/>
          </w:rPr>
          <w:t>http://www.drexel.edu/provost/policies/academic-integrity</w:t>
        </w:r>
      </w:hyperlink>
    </w:p>
    <w:p w14:paraId="332C6782" w14:textId="77777777" w:rsidR="001423E5" w:rsidRDefault="00D037BB">
      <w:pPr>
        <w:numPr>
          <w:ilvl w:val="0"/>
          <w:numId w:val="5"/>
        </w:numPr>
        <w:ind w:left="0"/>
      </w:pPr>
      <w:r>
        <w:rPr>
          <w:rFonts w:ascii="Times New Roman" w:eastAsia="Times New Roman" w:hAnsi="Times New Roman" w:cs="Times New Roman"/>
          <w:sz w:val="22"/>
          <w:szCs w:val="22"/>
        </w:rPr>
        <w:t>Students with Disability Statement: </w:t>
      </w:r>
      <w:hyperlink r:id="rId8">
        <w:r>
          <w:rPr>
            <w:rFonts w:ascii="Times New Roman" w:eastAsia="Times New Roman" w:hAnsi="Times New Roman" w:cs="Times New Roman"/>
            <w:color w:val="0000FF"/>
            <w:sz w:val="22"/>
            <w:szCs w:val="22"/>
            <w:u w:val="single"/>
          </w:rPr>
          <w:t>http://drexel.edu/oed/disabilityResources/faculty/SyllabusStatement/</w:t>
        </w:r>
      </w:hyperlink>
    </w:p>
    <w:p w14:paraId="498BC709" w14:textId="77777777" w:rsidR="001423E5" w:rsidRDefault="00D037BB">
      <w:pPr>
        <w:numPr>
          <w:ilvl w:val="0"/>
          <w:numId w:val="5"/>
        </w:numPr>
        <w:ind w:left="0"/>
      </w:pPr>
      <w:r>
        <w:rPr>
          <w:rFonts w:ascii="Times New Roman" w:eastAsia="Times New Roman" w:hAnsi="Times New Roman" w:cs="Times New Roman"/>
          <w:sz w:val="22"/>
          <w:szCs w:val="22"/>
        </w:rPr>
        <w:t>Course Drop Policy: </w:t>
      </w:r>
      <w:hyperlink r:id="rId9">
        <w:r>
          <w:rPr>
            <w:rFonts w:ascii="Times New Roman" w:eastAsia="Times New Roman" w:hAnsi="Times New Roman" w:cs="Times New Roman"/>
            <w:color w:val="0000FF"/>
            <w:sz w:val="22"/>
            <w:szCs w:val="22"/>
            <w:u w:val="single"/>
          </w:rPr>
          <w:t>http://www.drexel.edu/provost/policies/course_drop.asp</w:t>
        </w:r>
      </w:hyperlink>
    </w:p>
    <w:p w14:paraId="125F71D3" w14:textId="77777777" w:rsidR="001423E5" w:rsidRDefault="00D037BB">
      <w:pPr>
        <w:numPr>
          <w:ilvl w:val="0"/>
          <w:numId w:val="5"/>
        </w:numPr>
        <w:ind w:left="0"/>
      </w:pPr>
      <w:r>
        <w:rPr>
          <w:rFonts w:ascii="Times New Roman" w:eastAsia="Times New Roman" w:hAnsi="Times New Roman" w:cs="Times New Roman"/>
          <w:sz w:val="22"/>
          <w:szCs w:val="22"/>
        </w:rPr>
        <w:t>Department Academic Integrity Policy: </w:t>
      </w:r>
      <w:hyperlink r:id="rId10">
        <w:r>
          <w:rPr>
            <w:rFonts w:ascii="Times New Roman" w:eastAsia="Times New Roman" w:hAnsi="Times New Roman" w:cs="Times New Roman"/>
            <w:color w:val="0000FF"/>
            <w:sz w:val="22"/>
            <w:szCs w:val="22"/>
            <w:u w:val="single"/>
          </w:rPr>
          <w:t>http://drexel.edu/cs/academics/undergrad/policies/academic-integrity/</w:t>
        </w:r>
      </w:hyperlink>
    </w:p>
    <w:p w14:paraId="729E5F0D" w14:textId="77777777" w:rsidR="001423E5" w:rsidRDefault="00D037BB">
      <w:pPr>
        <w:numPr>
          <w:ilvl w:val="0"/>
          <w:numId w:val="5"/>
        </w:numPr>
        <w:ind w:left="0"/>
      </w:pPr>
      <w:r>
        <w:rPr>
          <w:rFonts w:ascii="Times New Roman" w:eastAsia="Times New Roman" w:hAnsi="Times New Roman" w:cs="Times New Roman"/>
          <w:sz w:val="22"/>
          <w:szCs w:val="22"/>
        </w:rPr>
        <w:t>Drexel Student Learning Priorities: </w:t>
      </w:r>
      <w:hyperlink r:id="rId11">
        <w:r>
          <w:rPr>
            <w:rFonts w:ascii="Times New Roman" w:eastAsia="Times New Roman" w:hAnsi="Times New Roman" w:cs="Times New Roman"/>
            <w:color w:val="0000FF"/>
            <w:sz w:val="22"/>
            <w:szCs w:val="22"/>
            <w:u w:val="single"/>
          </w:rPr>
          <w:t>http://drexel.edu/provost/assessment/outcomes/dslp/</w:t>
        </w:r>
      </w:hyperlink>
    </w:p>
    <w:p w14:paraId="40B166CA" w14:textId="77777777" w:rsidR="001423E5" w:rsidRDefault="00D037BB">
      <w:pPr>
        <w:numPr>
          <w:ilvl w:val="0"/>
          <w:numId w:val="5"/>
        </w:numPr>
        <w:spacing w:after="115"/>
        <w:ind w:left="0"/>
      </w:pPr>
      <w:r>
        <w:rPr>
          <w:rFonts w:ascii="Times New Roman" w:eastAsia="Times New Roman" w:hAnsi="Times New Roman" w:cs="Times New Roman"/>
          <w:sz w:val="22"/>
          <w:szCs w:val="22"/>
        </w:rPr>
        <w:t>Office of Disability Resources: </w:t>
      </w:r>
      <w:hyperlink r:id="rId12">
        <w:r>
          <w:rPr>
            <w:rFonts w:ascii="Times New Roman" w:eastAsia="Times New Roman" w:hAnsi="Times New Roman" w:cs="Times New Roman"/>
            <w:color w:val="0000FF"/>
            <w:sz w:val="22"/>
            <w:szCs w:val="22"/>
            <w:u w:val="single"/>
          </w:rPr>
          <w:t>http://www.drexel.edu/ods/student_reg.html</w:t>
        </w:r>
      </w:hyperlink>
    </w:p>
    <w:p w14:paraId="70C130F7"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instructor(s) may, at his/her/their discretion, change any part of the course before or during the term, including assignments, grade breakdowns, due dates, and schedule. Such changes will be communicated </w:t>
      </w:r>
      <w:r>
        <w:rPr>
          <w:rFonts w:ascii="Times New Roman" w:eastAsia="Times New Roman" w:hAnsi="Times New Roman" w:cs="Times New Roman"/>
          <w:sz w:val="22"/>
          <w:szCs w:val="22"/>
        </w:rPr>
        <w:lastRenderedPageBreak/>
        <w:t>to students via the course web site. This web site should be checked regularly and frequently for such changes and announcements.</w:t>
      </w:r>
    </w:p>
    <w:p w14:paraId="3E806EEA" w14:textId="77777777" w:rsidR="001423E5" w:rsidRDefault="00D037BB">
      <w:pPr>
        <w:spacing w:before="165" w:after="165"/>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w:t>
      </w:r>
      <w:hyperlink r:id="rId13">
        <w:r>
          <w:rPr>
            <w:rFonts w:ascii="Times New Roman" w:eastAsia="Times New Roman" w:hAnsi="Times New Roman" w:cs="Times New Roman"/>
            <w:color w:val="0000FF"/>
            <w:sz w:val="22"/>
            <w:szCs w:val="22"/>
            <w:u w:val="single"/>
          </w:rPr>
          <w:t>requesting accommodations</w:t>
        </w:r>
      </w:hyperlink>
      <w:r>
        <w:rPr>
          <w:rFonts w:ascii="Times New Roman" w:eastAsia="Times New Roman" w:hAnsi="Times New Roman" w:cs="Times New Roman"/>
          <w:sz w:val="22"/>
          <w:szCs w:val="22"/>
        </w:rPr>
        <w:t> due to a disability at Drexel University need to request a current Accommodations Verification Letter (AVL) in the </w:t>
      </w:r>
      <w:hyperlink r:id="rId14">
        <w:r>
          <w:rPr>
            <w:rFonts w:ascii="Times New Roman" w:eastAsia="Times New Roman" w:hAnsi="Times New Roman" w:cs="Times New Roman"/>
            <w:color w:val="0000FF"/>
            <w:sz w:val="22"/>
            <w:szCs w:val="22"/>
            <w:u w:val="single"/>
          </w:rPr>
          <w:t>ClockWork database</w:t>
        </w:r>
      </w:hyperlink>
      <w:r>
        <w:rPr>
          <w:rFonts w:ascii="Times New Roman" w:eastAsia="Times New Roman" w:hAnsi="Times New Roman" w:cs="Times New Roman"/>
          <w:sz w:val="22"/>
          <w:szCs w:val="22"/>
        </w:rPr>
        <w:t> before accommodations can be made. These requests are received by Disability Resources (DR), who then issues the AVL to the appropriate contacts. For additional information, visit the DR website at </w:t>
      </w:r>
      <w:hyperlink r:id="rId15">
        <w:r>
          <w:rPr>
            <w:rFonts w:ascii="Times New Roman" w:eastAsia="Times New Roman" w:hAnsi="Times New Roman" w:cs="Times New Roman"/>
            <w:color w:val="0000FF"/>
            <w:sz w:val="22"/>
            <w:szCs w:val="22"/>
            <w:u w:val="single"/>
          </w:rPr>
          <w:t>drexel.edu/oed/disabilityResources/overview/</w:t>
        </w:r>
      </w:hyperlink>
      <w:r>
        <w:rPr>
          <w:rFonts w:ascii="Times New Roman" w:eastAsia="Times New Roman" w:hAnsi="Times New Roman" w:cs="Times New Roman"/>
          <w:sz w:val="22"/>
          <w:szCs w:val="22"/>
        </w:rPr>
        <w:t>, or contact DR for more information by phone at 215.895.1401, or by email at </w:t>
      </w:r>
      <w:hyperlink r:id="rId16">
        <w:r>
          <w:rPr>
            <w:rFonts w:ascii="Times New Roman" w:eastAsia="Times New Roman" w:hAnsi="Times New Roman" w:cs="Times New Roman"/>
            <w:color w:val="0000FF"/>
            <w:sz w:val="22"/>
            <w:szCs w:val="22"/>
            <w:u w:val="single"/>
          </w:rPr>
          <w:t>disability@drexel.edu</w:t>
        </w:r>
      </w:hyperlink>
      <w:r>
        <w:rPr>
          <w:rFonts w:ascii="Times New Roman" w:eastAsia="Times New Roman" w:hAnsi="Times New Roman" w:cs="Times New Roman"/>
          <w:sz w:val="22"/>
          <w:szCs w:val="22"/>
        </w:rPr>
        <w:t>.</w:t>
      </w:r>
    </w:p>
    <w:p w14:paraId="602BD229" w14:textId="77777777" w:rsidR="001423E5" w:rsidRDefault="001423E5"/>
    <w:sectPr w:rsidR="001423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18F5"/>
    <w:multiLevelType w:val="multilevel"/>
    <w:tmpl w:val="674A0E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4F6D49"/>
    <w:multiLevelType w:val="multilevel"/>
    <w:tmpl w:val="B9569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932843"/>
    <w:multiLevelType w:val="multilevel"/>
    <w:tmpl w:val="865AC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C09B3"/>
    <w:multiLevelType w:val="multilevel"/>
    <w:tmpl w:val="7870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4E0633"/>
    <w:multiLevelType w:val="multilevel"/>
    <w:tmpl w:val="E064D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D3198D"/>
    <w:multiLevelType w:val="hybridMultilevel"/>
    <w:tmpl w:val="C56E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E5"/>
    <w:rsid w:val="00025F3F"/>
    <w:rsid w:val="00044DC3"/>
    <w:rsid w:val="000D6915"/>
    <w:rsid w:val="000F109D"/>
    <w:rsid w:val="0011267C"/>
    <w:rsid w:val="00117076"/>
    <w:rsid w:val="00132272"/>
    <w:rsid w:val="001423E5"/>
    <w:rsid w:val="00152627"/>
    <w:rsid w:val="00153ECC"/>
    <w:rsid w:val="001921CB"/>
    <w:rsid w:val="001B5E70"/>
    <w:rsid w:val="001C7305"/>
    <w:rsid w:val="001D1607"/>
    <w:rsid w:val="003211D0"/>
    <w:rsid w:val="003F7327"/>
    <w:rsid w:val="00465CD2"/>
    <w:rsid w:val="004E4159"/>
    <w:rsid w:val="00526649"/>
    <w:rsid w:val="00544FA0"/>
    <w:rsid w:val="006B6ABE"/>
    <w:rsid w:val="006D0ECB"/>
    <w:rsid w:val="00732384"/>
    <w:rsid w:val="00767FD8"/>
    <w:rsid w:val="0080744B"/>
    <w:rsid w:val="008829BC"/>
    <w:rsid w:val="00897351"/>
    <w:rsid w:val="008A2F77"/>
    <w:rsid w:val="008A5F0A"/>
    <w:rsid w:val="00954D0C"/>
    <w:rsid w:val="00AF5033"/>
    <w:rsid w:val="00B21F6D"/>
    <w:rsid w:val="00B677A5"/>
    <w:rsid w:val="00BA429C"/>
    <w:rsid w:val="00BD2B99"/>
    <w:rsid w:val="00C26AAE"/>
    <w:rsid w:val="00C3316D"/>
    <w:rsid w:val="00D037BB"/>
    <w:rsid w:val="00DF322F"/>
    <w:rsid w:val="00EA77AA"/>
    <w:rsid w:val="00F5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39AF"/>
  <w15:docId w15:val="{0E2DD7F3-CA78-2C46-B0CC-4AFAB93D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80744B"/>
    <w:rPr>
      <w:color w:val="0563C1" w:themeColor="hyperlink"/>
      <w:u w:val="single"/>
    </w:rPr>
  </w:style>
  <w:style w:type="character" w:styleId="UnresolvedMention">
    <w:name w:val="Unresolved Mention"/>
    <w:basedOn w:val="DefaultParagraphFont"/>
    <w:uiPriority w:val="99"/>
    <w:semiHidden/>
    <w:unhideWhenUsed/>
    <w:rsid w:val="0080744B"/>
    <w:rPr>
      <w:color w:val="605E5C"/>
      <w:shd w:val="clear" w:color="auto" w:fill="E1DFDD"/>
    </w:rPr>
  </w:style>
  <w:style w:type="paragraph" w:styleId="ListParagraph">
    <w:name w:val="List Paragraph"/>
    <w:basedOn w:val="Normal"/>
    <w:uiPriority w:val="34"/>
    <w:qFormat/>
    <w:rsid w:val="00807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rexel.edu/oed/disabilityResources/faculty/SyllabusStatement/" TargetMode="External"/><Relationship Id="rId13" Type="http://schemas.openxmlformats.org/officeDocument/2006/relationships/hyperlink" Target="http://drexel.edu/oed/disabilityResources/stude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rexel.edu/provost/policies/academic-integrity" TargetMode="External"/><Relationship Id="rId12" Type="http://schemas.openxmlformats.org/officeDocument/2006/relationships/hyperlink" Target="http://www.drexel.edu/ods/student_re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isability@drexel.edu" TargetMode="External"/><Relationship Id="rId1" Type="http://schemas.openxmlformats.org/officeDocument/2006/relationships/numbering" Target="numbering.xml"/><Relationship Id="rId6" Type="http://schemas.openxmlformats.org/officeDocument/2006/relationships/hyperlink" Target="http://www.drexel.edu/provost/policies/academic_dishonesty.asp" TargetMode="External"/><Relationship Id="rId11" Type="http://schemas.openxmlformats.org/officeDocument/2006/relationships/hyperlink" Target="http://drexel.edu/provost/assessment/outcomes/dslp/" TargetMode="External"/><Relationship Id="rId5" Type="http://schemas.openxmlformats.org/officeDocument/2006/relationships/hyperlink" Target="http://github.com/jakerylandwilliams/DSCI521/" TargetMode="External"/><Relationship Id="rId15" Type="http://schemas.openxmlformats.org/officeDocument/2006/relationships/hyperlink" Target="http://drexel.edu/oed/disabilityResources/overview/" TargetMode="External"/><Relationship Id="rId10" Type="http://schemas.openxmlformats.org/officeDocument/2006/relationships/hyperlink" Target="http://drexel.edu/cs/academics/undergrad/policies/academic-integrity/" TargetMode="External"/><Relationship Id="rId4" Type="http://schemas.openxmlformats.org/officeDocument/2006/relationships/webSettings" Target="webSettings.xml"/><Relationship Id="rId9" Type="http://schemas.openxmlformats.org/officeDocument/2006/relationships/hyperlink" Target="http://www.drexel.edu/provost/policies/course_drop.asp" TargetMode="External"/><Relationship Id="rId14" Type="http://schemas.openxmlformats.org/officeDocument/2006/relationships/hyperlink" Target="http://accommodate.drexel.edu/Clock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Williams,Jake</cp:lastModifiedBy>
  <cp:revision>17</cp:revision>
  <cp:lastPrinted>2019-01-02T03:04:00Z</cp:lastPrinted>
  <dcterms:created xsi:type="dcterms:W3CDTF">2019-01-02T03:05:00Z</dcterms:created>
  <dcterms:modified xsi:type="dcterms:W3CDTF">2019-01-04T08:18:00Z</dcterms:modified>
</cp:coreProperties>
</file>