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№19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Динамічні списки.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Навчитись працювати з динамічними списками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6604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679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читання даних з файлу</w:t>
        <w:br w:type="textWrapping"/>
      </w:r>
      <w:r w:rsidDel="00000000" w:rsidR="00000000" w:rsidRPr="00000000">
        <w:rPr/>
        <w:drawing>
          <wp:inline distB="114300" distT="114300" distL="114300" distR="114300">
            <wp:extent cx="2990850" cy="88773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87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Результат зчитування з файлу.(Дивіться вміст файлу нижче)</w:t>
        <w:br w:type="textWrapping"/>
      </w:r>
      <w:r w:rsidDel="00000000" w:rsidR="00000000" w:rsidRPr="00000000">
        <w:rPr/>
        <w:drawing>
          <wp:inline distB="114300" distT="114300" distL="114300" distR="114300">
            <wp:extent cx="3286125" cy="26003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запис даних у файл</w:t>
        <w:br w:type="textWrapping"/>
      </w:r>
      <w:r w:rsidDel="00000000" w:rsidR="00000000" w:rsidRPr="00000000">
        <w:rPr/>
        <w:drawing>
          <wp:inline distB="114300" distT="114300" distL="114300" distR="114300">
            <wp:extent cx="2952750" cy="85058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50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Зміст списку у консолі.</w:t>
        <w:br w:type="textWrapping"/>
      </w:r>
      <w:r w:rsidDel="00000000" w:rsidR="00000000" w:rsidRPr="00000000">
        <w:rPr/>
        <w:drawing>
          <wp:inline distB="114300" distT="114300" distL="114300" distR="114300">
            <wp:extent cx="2819400" cy="814387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4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Вміст файлу після запису у файл.</w:t>
        <w:br w:type="textWrapping"/>
      </w:r>
      <w:r w:rsidDel="00000000" w:rsidR="00000000" w:rsidRPr="00000000">
        <w:rPr/>
        <w:drawing>
          <wp:inline distB="114300" distT="114300" distL="114300" distR="114300">
            <wp:extent cx="3390900" cy="17049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Рис.3 - вивід вмісту списку.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81675" cy="4572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Результат роботи функції виводу.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638675" cy="203835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Рис.4 - пошук по заданому критерію.</w:t>
        <w:br w:type="textWrapping"/>
      </w:r>
      <w:r w:rsidDel="00000000" w:rsidR="00000000" w:rsidRPr="00000000">
        <w:rPr/>
        <w:drawing>
          <wp:inline distB="114300" distT="114300" distL="114300" distR="114300">
            <wp:extent cx="4248150" cy="50863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Результат роботи пошуку по заданому критерію страхування.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076825" cy="24479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Рис.5 - додавання об'єкту у кінець списку</w:t>
        <w:br w:type="textWrapping"/>
      </w:r>
      <w:r w:rsidDel="00000000" w:rsidR="00000000" w:rsidRPr="00000000">
        <w:rPr/>
        <w:drawing>
          <wp:inline distB="114300" distT="114300" distL="114300" distR="114300">
            <wp:extent cx="5791200" cy="6943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Результат створення та додавання в кінець списку нового робітника.</w:t>
        <w:br w:type="textWrapping"/>
        <w:tab/>
      </w:r>
      <w:r w:rsidDel="00000000" w:rsidR="00000000" w:rsidRPr="00000000">
        <w:rPr/>
        <w:drawing>
          <wp:inline distB="114300" distT="114300" distL="114300" distR="114300">
            <wp:extent cx="4972050" cy="52673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 6 - видалення об’єкту зі списку.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91200" cy="57435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Результат видалення робітника зі списку за індексом.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3327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36195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Рис.7-8 Діалогове меню.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3098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Рис.9 - сортування за критерієм.</w:t>
        <w:br w:type="textWrapping"/>
      </w:r>
      <w:r w:rsidDel="00000000" w:rsidR="00000000" w:rsidRPr="00000000">
        <w:rPr/>
        <w:drawing>
          <wp:inline distB="114300" distT="114300" distL="114300" distR="114300">
            <wp:extent cx="2905125" cy="62198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Список до сортування.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3314700" cy="5972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Список після сортування.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4267200" cy="1866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Рис.10 - додавання з можливістю встановлення додаткового елементу.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      Висновок:</w:t>
      </w:r>
      <w:r w:rsidDel="00000000" w:rsidR="00000000" w:rsidRPr="00000000">
        <w:rPr>
          <w:rtl w:val="0"/>
        </w:rPr>
        <w:t xml:space="preserve"> в лабораторній роботі отримані навички з роботою динамічних списків, а також зчитування за допомогою fcanf, запис fprintf, вивід вмісту списку на екран, пошук за заданим критерієм та додавання у кінець списку, видалення об'єкта зі списку</w:t>
        <w:br w:type="textWrapping"/>
      </w:r>
    </w:p>
    <w:sectPr>
      <w:headerReference r:id="rId27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7.png"/><Relationship Id="rId21" Type="http://schemas.openxmlformats.org/officeDocument/2006/relationships/image" Target="media/image12.png"/><Relationship Id="rId24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15.png"/><Relationship Id="rId12" Type="http://schemas.openxmlformats.org/officeDocument/2006/relationships/image" Target="media/image20.png"/><Relationship Id="rId15" Type="http://schemas.openxmlformats.org/officeDocument/2006/relationships/image" Target="media/image19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16.png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VUAkgtN+wM99Fefx082U8j2Hw==">AMUW2mVJJFRVg/szvydMUzOsGoe6eCDCNJ0QfOt7SJ0GXNCuQi4++q8rdfZ+uMkKL47JCDCRKXoXyn7AQYt7n5hQxzyw2q0AL5AftZZWVsQPXdRCRw3+6dg=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