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№22</w:t>
        <w:tab/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Регулярні вирази 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264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1866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Рис.1 - метод для перевірки введеного слова з консолі.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50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Рис.2 - регулярні вирази для перевірки. (Для того, щоб все влізло було перенесено частину строки на іншу)</w:t>
        <w:br w:type="textWrapping"/>
      </w:r>
      <w:r w:rsidDel="00000000" w:rsidR="00000000" w:rsidRPr="00000000">
        <w:rPr/>
        <w:drawing>
          <wp:inline distB="114300" distT="114300" distL="114300" distR="114300">
            <wp:extent cx="2971800" cy="1504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Рис.3 - результат роботи методу перевірки. В даному випадку відпрацювали обидві перевірки, після чого ввели коректні значення.</w:t>
        <w:br w:type="textWrapping"/>
      </w:r>
      <w:r w:rsidDel="00000000" w:rsidR="00000000" w:rsidRPr="00000000">
        <w:rPr/>
        <w:drawing>
          <wp:inline distB="114300" distT="114300" distL="114300" distR="114300">
            <wp:extent cx="2524125" cy="1323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Рис.4 - результат створення об’єкту.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в даній лабораторній роботі ми навчилися використовувати регулярні вирази для перевірки рядків на їх коректність за допомогою бібліотеки regex, методу regex_search та регулярних виразів для назв або електронної скриньки.</w:t>
        <w:br w:type="textWrapping"/>
      </w:r>
    </w:p>
    <w:sectPr>
      <w:headerReference r:id="rId12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Irc1bRJUTCSK8tearbz9JtTxCQ==">AMUW2mXUkZ1g33X6+x4DNRmPO28qPug3cb6X5LQ/gjy9BE+QICq7ELAAvcP+BiXppghx946/kDloBhF9UNh+KzZmxNJfDi2P+SD6bDpQe0711lm5XiuVmjE=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