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№24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ООП. Потоки.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401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312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приклад використання потоків за допомогою cin та cout.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181600" cy="2314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приклад використання stringstream для конкатенації у методі, який повертає рядок для виводу на екран.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105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приклад створення об’єкта за допомогою потоку.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4 - метод зчитування з файлу.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119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метод запису до файлу.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на практичному рівні застосували знання про потоки для консольного спілкування з користувачем, а також зчитування та запису з/до файлу.</w:t>
      </w:r>
    </w:p>
    <w:sectPr>
      <w:head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JWvG+T6q1GWte8drcgNiwBV5Bw==">AMUW2mWOcK/R1/x7EnGSLgI3xUmqbW+6M76pzt/y5pyQyguZb8seT7ffdnfoTFOJeXTLKMx0VPeqEME6ZNmhet5kPQPSftrD1oDkdT6xxIEWywGpoKX1Mis=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