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bidi w:val="0"/>
      </w:pPr>
      <w:r>
        <w:rPr>
          <w:rtl w:val="0"/>
        </w:rPr>
        <w:t>Client</w:t>
      </w:r>
      <w:r>
        <w:rPr>
          <w:rFonts w:ascii="Arial Unicode MS" w:cs="Arial Unicode MS" w:hAnsi="Arial Unicode MS" w:eastAsia="Arial Unicode MS" w:hint="eastAsia"/>
          <w:b w:val="0"/>
          <w:bCs w:val="0"/>
          <w:i w:val="0"/>
          <w:iCs w:val="0"/>
          <w:rtl w:val="0"/>
          <w:lang w:val="zh-CN" w:eastAsia="zh-CN"/>
        </w:rPr>
        <w:t>端功能扩展</w:t>
      </w:r>
    </w:p>
    <w:p>
      <w:pPr>
        <w:pStyle w:val="主题"/>
        <w:bidi w:val="0"/>
      </w:pPr>
      <w:r>
        <w:rPr>
          <w:rFonts w:ascii="Arial Unicode MS" w:cs="Arial Unicode MS" w:hAnsi="Arial Unicode MS" w:eastAsia="Arial Unicode MS" w:hint="eastAsia"/>
          <w:b w:val="0"/>
          <w:bCs w:val="0"/>
          <w:i w:val="0"/>
          <w:iCs w:val="0"/>
          <w:rtl w:val="0"/>
        </w:rPr>
        <w:t>徐锦程</w:t>
      </w:r>
      <w:r>
        <w:rPr>
          <w:rFonts w:ascii="Helvetica Light" w:cs="Arial Unicode MS" w:hAnsi="Helvetica Light"/>
          <w:rtl w:val="0"/>
        </w:rPr>
        <w:t xml:space="preserve"> </w:t>
      </w:r>
      <w:r>
        <w:rPr>
          <w:rFonts w:ascii="Arial Unicode MS" w:cs="Arial Unicode MS" w:hAnsi="Arial Unicode MS" w:eastAsia="Arial Unicode MS" w:hint="eastAsia"/>
          <w:b w:val="0"/>
          <w:bCs w:val="0"/>
          <w:i w:val="0"/>
          <w:iCs w:val="0"/>
          <w:rtl w:val="0"/>
        </w:rPr>
        <w:t>王思尧</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功能扩展说明</w:t>
      </w:r>
    </w:p>
    <w:p>
      <w:pPr>
        <w:pStyle w:val="正文"/>
        <w:numPr>
          <w:ilvl w:val="1"/>
          <w:numId w:val="2"/>
        </w:numPr>
        <w:rPr>
          <w:lang w:val="en-US"/>
        </w:rPr>
      </w:pPr>
      <w:r>
        <w:rPr>
          <w:rFonts w:ascii="Helvetica" w:hAnsi="Helvetica"/>
          <w:rtl w:val="0"/>
          <w:lang w:val="en-US"/>
        </w:rPr>
        <w:t>Client</w:t>
      </w:r>
      <w:r>
        <w:rPr>
          <w:rFonts w:ascii="Arial Unicode MS" w:cs="Arial Unicode MS" w:hAnsi="Arial Unicode MS" w:eastAsia="Arial Unicode MS" w:hint="eastAsia"/>
          <w:b w:val="0"/>
          <w:bCs w:val="0"/>
          <w:i w:val="0"/>
          <w:iCs w:val="0"/>
          <w:rtl w:val="0"/>
          <w:lang w:val="zh-CN" w:eastAsia="zh-CN"/>
        </w:rPr>
        <w:t>保存所有收到消息到文件</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文件路径可配置</w:t>
      </w:r>
    </w:p>
    <w:p>
      <w:pPr>
        <w:pStyle w:val="正文"/>
        <w:numPr>
          <w:ilvl w:val="1"/>
          <w:numId w:val="2"/>
        </w:numPr>
        <w:rPr>
          <w:lang w:val="en-US"/>
        </w:rPr>
      </w:pPr>
      <w:r>
        <w:rPr>
          <w:rFonts w:ascii="Helvetica" w:hAnsi="Helvetica"/>
          <w:rtl w:val="0"/>
          <w:lang w:val="en-US"/>
        </w:rPr>
        <w:t>Client</w:t>
      </w:r>
      <w:r>
        <w:rPr>
          <w:rFonts w:ascii="Arial Unicode MS" w:cs="Arial Unicode MS" w:hAnsi="Arial Unicode MS" w:eastAsia="Arial Unicode MS" w:hint="eastAsia"/>
          <w:b w:val="0"/>
          <w:bCs w:val="0"/>
          <w:i w:val="0"/>
          <w:iCs w:val="0"/>
          <w:rtl w:val="0"/>
          <w:lang w:val="zh-CN" w:eastAsia="zh-CN"/>
        </w:rPr>
        <w:t>讲每天所有输出文件归档成一个压缩包</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压缩包路径可配置</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扩展方案</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第一版扩展方案</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通过本小组新增构件</w:t>
      </w:r>
      <w:r>
        <w:rPr>
          <w:rFonts w:ascii="Helvetica" w:hAnsi="Helvetica"/>
          <w:rtl w:val="0"/>
        </w:rPr>
        <w:t>SaveToFile</w:t>
      </w:r>
      <w:r>
        <w:rPr>
          <w:rFonts w:ascii="Arial Unicode MS" w:cs="Arial Unicode MS" w:hAnsi="Arial Unicode MS" w:eastAsia="Arial Unicode MS" w:hint="eastAsia"/>
          <w:b w:val="0"/>
          <w:bCs w:val="0"/>
          <w:i w:val="0"/>
          <w:iCs w:val="0"/>
          <w:rtl w:val="0"/>
          <w:lang w:val="zh-CN" w:eastAsia="zh-CN"/>
        </w:rPr>
        <w:t>实现消息写入文件功能，主要方法包括通过带参数的构造函数实现指定文件路径以及写入文件功能。</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通过与</w:t>
      </w:r>
      <w:r>
        <w:rPr>
          <w:rFonts w:ascii="Helvetica" w:hAnsi="Helvetica"/>
          <w:rtl w:val="0"/>
          <w:lang w:val="zh-CN" w:eastAsia="zh-CN"/>
        </w:rPr>
        <w:t>Server</w:t>
      </w:r>
      <w:r>
        <w:rPr>
          <w:rFonts w:ascii="Arial Unicode MS" w:cs="Arial Unicode MS" w:hAnsi="Arial Unicode MS" w:eastAsia="Arial Unicode MS" w:hint="eastAsia"/>
          <w:b w:val="0"/>
          <w:bCs w:val="0"/>
          <w:i w:val="0"/>
          <w:iCs w:val="0"/>
          <w:rtl w:val="0"/>
          <w:lang w:val="zh-CN" w:eastAsia="zh-CN"/>
        </w:rPr>
        <w:t>端使用的相同的压缩打包构件</w:t>
      </w:r>
      <w:r>
        <w:rPr>
          <w:rFonts w:ascii="Helvetica" w:hAnsi="Helvetica"/>
          <w:rtl w:val="0"/>
          <w:lang w:val="zh-CN" w:eastAsia="zh-CN"/>
        </w:rPr>
        <w:t>Packer</w:t>
      </w:r>
      <w:r>
        <w:rPr>
          <w:rFonts w:ascii="Arial Unicode MS" w:cs="Arial Unicode MS" w:hAnsi="Arial Unicode MS" w:eastAsia="Arial Unicode MS" w:hint="eastAsia"/>
          <w:b w:val="0"/>
          <w:bCs w:val="0"/>
          <w:i w:val="0"/>
          <w:iCs w:val="0"/>
          <w:rtl w:val="0"/>
          <w:lang w:val="zh-CN" w:eastAsia="zh-CN"/>
        </w:rPr>
        <w:t>实现文件打包功能。</w:t>
      </w:r>
    </w:p>
    <w:p>
      <w:pPr>
        <w:pStyle w:val="正文"/>
        <w:numPr>
          <w:ilvl w:val="1"/>
          <w:numId w:val="2"/>
        </w:numPr>
        <w:rPr>
          <w:lang w:val="zh-CN" w:eastAsia="zh-CN"/>
        </w:rPr>
      </w:pPr>
      <w:r>
        <w:rPr>
          <w:rFonts w:ascii="Arial Unicode MS" w:cs="Arial Unicode MS" w:hAnsi="Arial Unicode MS" w:eastAsia="Arial Unicode MS" w:hint="eastAsia"/>
          <w:b w:val="0"/>
          <w:bCs w:val="0"/>
          <w:i w:val="0"/>
          <w:iCs w:val="0"/>
          <w:rtl w:val="0"/>
          <w:lang w:val="zh-CN" w:eastAsia="zh-CN"/>
        </w:rPr>
        <w:t>第二版扩展方案</w:t>
      </w:r>
    </w:p>
    <w:p>
      <w:pPr>
        <w:pStyle w:val="正文"/>
        <w:numPr>
          <w:ilvl w:val="2"/>
          <w:numId w:val="2"/>
        </w:numPr>
        <w:rPr>
          <w:lang w:val="zh-CN" w:eastAsia="zh-CN"/>
        </w:rPr>
      </w:pPr>
      <w:r>
        <w:rPr>
          <w:rFonts w:ascii="Arial Unicode MS" w:cs="Arial Unicode MS" w:hAnsi="Arial Unicode MS" w:eastAsia="Arial Unicode MS" w:hint="eastAsia"/>
          <w:b w:val="0"/>
          <w:bCs w:val="0"/>
          <w:i w:val="0"/>
          <w:iCs w:val="0"/>
          <w:rtl w:val="0"/>
          <w:lang w:val="zh-CN" w:eastAsia="zh-CN"/>
        </w:rPr>
        <w:t>本小组使用的</w:t>
      </w:r>
      <w:r>
        <w:rPr>
          <w:rFonts w:ascii="Helvetica" w:hAnsi="Helvetica"/>
          <w:rtl w:val="0"/>
          <w:lang w:val="en-US"/>
        </w:rPr>
        <w:t>PM</w:t>
      </w:r>
      <w:r>
        <w:rPr>
          <w:rFonts w:ascii="Arial Unicode MS" w:cs="Arial Unicode MS" w:hAnsi="Arial Unicode MS" w:eastAsia="Arial Unicode MS" w:hint="eastAsia"/>
          <w:b w:val="0"/>
          <w:bCs w:val="0"/>
          <w:i w:val="0"/>
          <w:iCs w:val="0"/>
          <w:rtl w:val="0"/>
          <w:lang w:val="zh-CN" w:eastAsia="zh-CN"/>
        </w:rPr>
        <w:t>构件提供方在不久后更新了</w:t>
      </w:r>
      <w:r>
        <w:rPr>
          <w:rFonts w:ascii="Helvetica" w:hAnsi="Helvetica"/>
          <w:rtl w:val="0"/>
          <w:lang w:val="zh-CN" w:eastAsia="zh-CN"/>
        </w:rPr>
        <w:t>PM</w:t>
      </w:r>
      <w:r>
        <w:rPr>
          <w:rFonts w:ascii="Arial Unicode MS" w:cs="Arial Unicode MS" w:hAnsi="Arial Unicode MS" w:eastAsia="Arial Unicode MS" w:hint="eastAsia"/>
          <w:b w:val="0"/>
          <w:bCs w:val="0"/>
          <w:i w:val="0"/>
          <w:iCs w:val="0"/>
          <w:rtl w:val="0"/>
          <w:lang w:val="zh-CN" w:eastAsia="zh-CN"/>
        </w:rPr>
        <w:t>构件并且实现了本次功能扩展要求的功能，因此本小组决定使用</w:t>
      </w:r>
      <w:r>
        <w:rPr>
          <w:rFonts w:ascii="Helvetica" w:hAnsi="Helvetica"/>
          <w:rtl w:val="0"/>
          <w:lang w:val="zh-CN" w:eastAsia="zh-CN"/>
        </w:rPr>
        <w:t>PM</w:t>
      </w:r>
      <w:r>
        <w:rPr>
          <w:rFonts w:ascii="Arial Unicode MS" w:cs="Arial Unicode MS" w:hAnsi="Arial Unicode MS" w:eastAsia="Arial Unicode MS" w:hint="eastAsia"/>
          <w:b w:val="0"/>
          <w:bCs w:val="0"/>
          <w:i w:val="0"/>
          <w:iCs w:val="0"/>
          <w:rtl w:val="0"/>
          <w:lang w:val="zh-CN" w:eastAsia="zh-CN"/>
        </w:rPr>
        <w:t>构件提供方提供的添加了扩展功能的</w:t>
      </w:r>
      <w:r>
        <w:rPr>
          <w:rFonts w:ascii="Helvetica" w:hAnsi="Helvetica"/>
          <w:rtl w:val="0"/>
          <w:lang w:val="zh-CN" w:eastAsia="zh-CN"/>
        </w:rPr>
        <w:t>PM</w:t>
      </w:r>
      <w:r>
        <w:rPr>
          <w:rFonts w:ascii="Arial Unicode MS" w:cs="Arial Unicode MS" w:hAnsi="Arial Unicode MS" w:eastAsia="Arial Unicode MS" w:hint="eastAsia"/>
          <w:b w:val="0"/>
          <w:bCs w:val="0"/>
          <w:i w:val="0"/>
          <w:iCs w:val="0"/>
          <w:rtl w:val="0"/>
          <w:lang w:val="zh-CN" w:eastAsia="zh-CN"/>
        </w:rPr>
        <w:t>构件来替换本小组自己实现的扩展构件完成上述功能要求。</w:t>
      </w:r>
    </w:p>
    <w:p>
      <w:pPr>
        <w:pStyle w:val="正文"/>
        <w:numPr>
          <w:ilvl w:val="0"/>
          <w:numId w:val="3"/>
        </w:numPr>
        <w:rPr>
          <w:lang w:val="zh-CN" w:eastAsia="zh-CN"/>
        </w:rPr>
      </w:pPr>
      <w:r>
        <w:rPr>
          <w:rFonts w:ascii="Arial Unicode MS" w:cs="Arial Unicode MS" w:hAnsi="Arial Unicode MS" w:eastAsia="Arial Unicode MS" w:hint="eastAsia"/>
          <w:b w:val="0"/>
          <w:bCs w:val="0"/>
          <w:i w:val="0"/>
          <w:iCs w:val="0"/>
          <w:rtl w:val="0"/>
          <w:lang w:val="zh-CN" w:eastAsia="zh-CN"/>
        </w:rPr>
        <w:t>扩展方案问题</w:t>
      </w:r>
    </w:p>
    <w:p>
      <w:pPr>
        <w:pStyle w:val="正文"/>
        <w:numPr>
          <w:ilvl w:val="1"/>
          <w:numId w:val="3"/>
        </w:numPr>
        <w:rPr>
          <w:lang w:val="zh-CN" w:eastAsia="zh-CN"/>
        </w:rPr>
      </w:pPr>
      <w:r>
        <w:rPr>
          <w:rFonts w:ascii="Helvetica" w:hAnsi="Helvetica"/>
          <w:rtl w:val="0"/>
          <w:lang w:val="zh-CN" w:eastAsia="zh-CN"/>
        </w:rPr>
        <w:t>PM</w:t>
      </w:r>
      <w:r>
        <w:rPr>
          <w:rFonts w:ascii="Arial Unicode MS" w:cs="Arial Unicode MS" w:hAnsi="Arial Unicode MS" w:eastAsia="Arial Unicode MS" w:hint="eastAsia"/>
          <w:b w:val="0"/>
          <w:bCs w:val="0"/>
          <w:i w:val="0"/>
          <w:iCs w:val="0"/>
          <w:rtl w:val="0"/>
          <w:lang w:val="zh-CN" w:eastAsia="zh-CN"/>
        </w:rPr>
        <w:t>构件提供方在本次更新版本的</w:t>
      </w:r>
      <w:r>
        <w:rPr>
          <w:rFonts w:ascii="Helvetica" w:hAnsi="Helvetica"/>
          <w:rtl w:val="0"/>
          <w:lang w:val="zh-CN" w:eastAsia="zh-CN"/>
        </w:rPr>
        <w:t>PM</w:t>
      </w:r>
      <w:r>
        <w:rPr>
          <w:rFonts w:ascii="Arial Unicode MS" w:cs="Arial Unicode MS" w:hAnsi="Arial Unicode MS" w:eastAsia="Arial Unicode MS" w:hint="eastAsia"/>
          <w:b w:val="0"/>
          <w:bCs w:val="0"/>
          <w:i w:val="0"/>
          <w:iCs w:val="0"/>
          <w:rtl w:val="0"/>
          <w:lang w:val="zh-CN" w:eastAsia="zh-CN"/>
        </w:rPr>
        <w:t>构件中增添了消息记录与文件打包等功能，其中部分功能如消息记录与</w:t>
      </w:r>
      <w:r>
        <w:rPr>
          <w:rFonts w:ascii="Helvetica" w:hAnsi="Helvetica"/>
          <w:rtl w:val="0"/>
          <w:lang w:val="zh-CN" w:eastAsia="zh-CN"/>
        </w:rPr>
        <w:t>PM</w:t>
      </w:r>
      <w:r>
        <w:rPr>
          <w:rFonts w:ascii="Arial Unicode MS" w:cs="Arial Unicode MS" w:hAnsi="Arial Unicode MS" w:eastAsia="Arial Unicode MS" w:hint="eastAsia"/>
          <w:b w:val="0"/>
          <w:bCs w:val="0"/>
          <w:i w:val="0"/>
          <w:iCs w:val="0"/>
          <w:rtl w:val="0"/>
          <w:lang w:val="zh-CN" w:eastAsia="zh-CN"/>
        </w:rPr>
        <w:t>性能管理构件的主要功能目的似有偏差，但考虑到这些功能的内部实现与性能管理的内部实现基本类似，本小组选择继续使用该构件并使用其新增扩展功能代替本小组自己实现的新增构件。</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tab/>
      <w:tab/>
    </w:r>
    <w:r>
      <w:rPr/>
      <w:fldChar w:fldCharType="begin" w:fldLock="0"/>
    </w:r>
    <w:r>
      <w:instrText xml:space="preserve"> DATE \@ "y年M月d日 dddd" </w:instrText>
    </w:r>
    <w:r>
      <w:rPr/>
      <w:fldChar w:fldCharType="separate" w:fldLock="0"/>
    </w:r>
    <w:r>
      <w:rPr>
        <w:rFonts w:eastAsia="Helvetica" w:hint="eastAsia"/>
        <w:rtl w:val="0"/>
        <w:lang w:val="zh-TW" w:eastAsia="zh-TW"/>
      </w:rPr>
      <w:t>2016年4月26日 星期二</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笔记"/>
  </w:abstractNum>
  <w:abstractNum w:abstractNumId="1">
    <w:multiLevelType w:val="hybridMultilevel"/>
    <w:styleLink w:val="笔记"/>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numbering" w:styleId="笔记">
    <w:name w:val="笔记"/>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