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大标题"/>
        <w:jc w:val="center"/>
      </w:pPr>
    </w:p>
    <w:p>
      <w:pPr>
        <w:pStyle w:val="大标题"/>
        <w:jc w:val="center"/>
      </w:pPr>
    </w:p>
    <w:p>
      <w:pPr>
        <w:pStyle w:val="大标题"/>
        <w:jc w:val="center"/>
      </w:pPr>
    </w:p>
    <w:p>
      <w:pPr>
        <w:pStyle w:val="大标题"/>
        <w:jc w:val="center"/>
        <w:rPr>
          <w:sz w:val="50"/>
          <w:szCs w:val="5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软件复用课程设计</w:t>
      </w:r>
      <w:r>
        <w:rPr>
          <w:sz w:val="50"/>
          <w:szCs w:val="50"/>
          <w:rtl w:val="0"/>
          <w:lang w:val="zh-CN" w:eastAsia="zh-CN"/>
        </w:rPr>
        <w:t xml:space="preserve"> </w:t>
      </w:r>
    </w:p>
    <w:p>
      <w:pPr>
        <w:pStyle w:val="大标题"/>
        <w:jc w:val="center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client-server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应用程序</w:t>
      </w:r>
    </w:p>
    <w:p>
      <w:pPr>
        <w:pStyle w:val="大标题"/>
        <w:jc w:val="center"/>
        <w:rPr>
          <w:sz w:val="70"/>
          <w:szCs w:val="7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70"/>
          <w:szCs w:val="70"/>
          <w:rtl w:val="0"/>
          <w:lang w:val="zh-CN" w:eastAsia="zh-CN"/>
        </w:rPr>
        <w:t>程序文档</w:t>
      </w:r>
    </w:p>
    <w:p>
      <w:pPr>
        <w:pStyle w:val="副标题"/>
        <w:jc w:val="left"/>
      </w:pPr>
      <w:r>
        <w:tab/>
        <w:tab/>
        <w:tab/>
      </w: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小组：</w:t>
      </w:r>
      <w:r>
        <w:tab/>
      </w:r>
      <w:r>
        <w:rPr>
          <w:rtl w:val="0"/>
          <w:lang w:val="en-US"/>
        </w:rPr>
        <w:t>Team10</w:t>
      </w:r>
    </w:p>
    <w:p>
      <w:pPr>
        <w:pStyle w:val="副标题"/>
        <w:jc w:val="left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成员：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谢志杰</w:t>
      </w:r>
      <w:r>
        <w:rPr>
          <w:rtl w:val="0"/>
        </w:rPr>
        <w:t xml:space="preserve"> </w:t>
      </w:r>
      <w:r>
        <w:rPr>
          <w:rtl w:val="0"/>
        </w:rPr>
        <w:t xml:space="preserve">1352975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计鹏玥</w:t>
      </w:r>
      <w:r>
        <w:rPr>
          <w:rtl w:val="0"/>
        </w:rPr>
        <w:t xml:space="preserve"> </w:t>
      </w:r>
      <w:r>
        <w:rPr>
          <w:rtl w:val="0"/>
        </w:rPr>
        <w:t xml:space="preserve">1352914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王思尧</w:t>
      </w:r>
      <w:r>
        <w:rPr>
          <w:rtl w:val="0"/>
        </w:rPr>
        <w:t xml:space="preserve"> </w:t>
      </w:r>
      <w:r>
        <w:rPr>
          <w:rtl w:val="0"/>
        </w:rPr>
        <w:t xml:space="preserve">1352896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谢明玥</w:t>
      </w:r>
      <w:r>
        <w:rPr>
          <w:rtl w:val="0"/>
        </w:rPr>
        <w:t xml:space="preserve"> </w:t>
      </w:r>
      <w:r>
        <w:rPr>
          <w:rtl w:val="0"/>
        </w:rPr>
        <w:t xml:space="preserve">1352937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徐锦程</w:t>
      </w:r>
      <w:r>
        <w:rPr>
          <w:rtl w:val="0"/>
        </w:rPr>
        <w:t xml:space="preserve"> </w:t>
      </w:r>
      <w:r>
        <w:rPr>
          <w:rtl w:val="0"/>
        </w:rPr>
        <w:t>1353012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jc w:val="center"/>
        <w:rPr>
          <w:sz w:val="32"/>
          <w:szCs w:val="32"/>
        </w:rPr>
      </w:pPr>
    </w:p>
    <w:p>
      <w:pPr>
        <w:pStyle w:val="小标题"/>
        <w:jc w:val="center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文档变更记录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更改人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日期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更改内容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王思尧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2016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年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月</w:t>
            </w:r>
            <w:r>
              <w:rPr>
                <w:rFonts w:ascii="Helvetica" w:cs="Arial Unicode MS" w:hAnsi="Helvetica" w:eastAsia="Arial Unicode MS"/>
                <w:rtl w:val="0"/>
              </w:rPr>
              <w:t>28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日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创建文档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开发规划</w:t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开发人员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谢志杰</w:t>
      </w:r>
      <w:r>
        <w:rPr>
          <w:rtl w:val="0"/>
        </w:rPr>
        <w:t xml:space="preserve"> </w:t>
      </w:r>
      <w:r>
        <w:rPr>
          <w:rtl w:val="0"/>
        </w:rPr>
        <w:t xml:space="preserve">1352975 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计鹏玥</w:t>
      </w:r>
      <w:r>
        <w:rPr>
          <w:rtl w:val="0"/>
        </w:rPr>
        <w:t xml:space="preserve"> </w:t>
      </w:r>
      <w:r>
        <w:rPr>
          <w:rtl w:val="0"/>
        </w:rPr>
        <w:t xml:space="preserve">1352914 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王思尧</w:t>
      </w:r>
      <w:r>
        <w:rPr>
          <w:rtl w:val="0"/>
        </w:rPr>
        <w:t xml:space="preserve"> </w:t>
      </w:r>
      <w:r>
        <w:rPr>
          <w:rtl w:val="0"/>
        </w:rPr>
        <w:t xml:space="preserve">1352896 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谢明玥</w:t>
      </w:r>
      <w:r>
        <w:rPr>
          <w:rtl w:val="0"/>
        </w:rPr>
        <w:t xml:space="preserve"> </w:t>
      </w:r>
      <w:r>
        <w:rPr>
          <w:rtl w:val="0"/>
        </w:rPr>
        <w:t xml:space="preserve">1352937 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徐锦程</w:t>
      </w:r>
      <w:r>
        <w:rPr>
          <w:rtl w:val="0"/>
        </w:rPr>
        <w:t xml:space="preserve"> </w:t>
      </w:r>
      <w:r>
        <w:rPr>
          <w:rtl w:val="0"/>
        </w:rPr>
        <w:t>1353012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开发计划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项目起始于</w:t>
      </w:r>
      <w:r>
        <w:rPr>
          <w:rtl w:val="0"/>
          <w:lang w:val="zh-CN" w:eastAsia="zh-CN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tl w:val="0"/>
          <w:lang w:val="zh-CN" w:eastAsia="zh-CN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日，计划于</w:t>
      </w:r>
      <w:r>
        <w:rPr>
          <w:rtl w:val="0"/>
          <w:lang w:val="zh-CN" w:eastAsia="zh-CN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tl w:val="0"/>
          <w:lang w:val="zh-CN" w:eastAsia="zh-CN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日完成本次项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3002005</wp:posOffset>
            </wp:positionH>
            <wp:positionV relativeFrom="page">
              <wp:posOffset>5956012</wp:posOffset>
            </wp:positionV>
            <wp:extent cx="3019041" cy="414439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1" cy="4144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目开发，实现计划初制定的全部需求，并完成各个阶段的测试，共历时两周时间。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开发环境和工具</w:t>
      </w:r>
    </w:p>
    <w:p>
      <w:pPr>
        <w:pStyle w:val="正文"/>
        <w:jc w:val="lef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tab/>
      </w:r>
      <w:r>
        <w:rPr>
          <w:sz w:val="24"/>
          <w:szCs w:val="24"/>
          <w:rtl w:val="0"/>
          <w:lang w:val="en-US"/>
        </w:rPr>
        <w:t>Github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－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版本管理</w:t>
      </w:r>
    </w:p>
    <w:p>
      <w:pPr>
        <w:pStyle w:val="正文"/>
        <w:jc w:val="lef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tab/>
      </w:r>
      <w:r>
        <w:rPr>
          <w:sz w:val="24"/>
          <w:szCs w:val="24"/>
          <w:rtl w:val="0"/>
          <w:lang w:val="en-US"/>
        </w:rPr>
        <w:t>Jav</w:t>
      </w:r>
      <w:r>
        <w:rPr>
          <w:rtl w:val="0"/>
          <w:lang w:val="zh-CN" w:eastAsia="zh-CN"/>
        </w:rPr>
        <w:t>a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开发语言</w:t>
      </w:r>
    </w:p>
    <w:p>
      <w:pPr>
        <w:pStyle w:val="正文"/>
        <w:jc w:val="left"/>
        <w:rPr>
          <w:sz w:val="24"/>
          <w:szCs w:val="24"/>
          <w:lang w:val="en-US"/>
        </w:rPr>
      </w:pPr>
      <w:r>
        <w:rPr>
          <w:rFonts w:ascii="微软雅黑" w:cs="微软雅黑" w:hAnsi="微软雅黑" w:eastAsia="微软雅黑"/>
          <w:sz w:val="24"/>
          <w:szCs w:val="24"/>
          <w:lang w:val="zh-TW" w:eastAsia="zh-TW"/>
        </w:rPr>
        <w:tab/>
      </w:r>
      <w:r>
        <w:rPr>
          <w:sz w:val="24"/>
          <w:szCs w:val="24"/>
          <w:rtl w:val="0"/>
          <w:lang w:val="en-US"/>
        </w:rPr>
        <w:t>Junit</w:t>
      </w:r>
      <w:r>
        <w:rPr>
          <w:sz w:val="24"/>
          <w:szCs w:val="24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－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单元测试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总体设计</w:t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基本设计要求</w:t>
      </w:r>
    </w:p>
    <w:p>
      <w:pPr>
        <w:pStyle w:val="正文"/>
        <w:jc w:val="left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程序时序图如下所示：</w:t>
      </w:r>
    </w:p>
    <w:p>
      <w:pPr>
        <w:pStyle w:val="正文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基本要求：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客户端登录服务器：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1.1.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需要提供：用户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，用户密码，可配置的服务器地址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1.2.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基本要求：登录之后保持连接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记录以下数据，每隔一分钟写入文件：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客户端：登录成功、登录失败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服务端：有效登录、无效登录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zh-CN" w:eastAsia="zh-CN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登录成功后客户端向服务端发送消息：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2.1.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服务端验证接受的消息并发出应答信息：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2.1.1.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忽略客户端登录之前发送的消息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2.1.2.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不允许客户端一秒内发送超过</w:t>
      </w:r>
      <w:r>
        <w:rPr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条消息（该条件需可配置）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－超过的消息可以直接忽略无需做出应答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2.1.3.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不允许客户端每次登录发送超过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条消息（该条件需可配置）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－在客户端发送第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条消息后服务端要给出重新登录的应答信息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－客户端发送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条消息后，在客户端重新登录前忽略全部消息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－与客户端保持连接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－重新登录后，上一次登录发送的超过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条的消息不计入本次计数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2.1.4.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验证通过需要作出</w:t>
      </w:r>
      <w:r>
        <w:rPr>
          <w:rtl w:val="0"/>
          <w:lang w:val="zh-CN" w:eastAsia="zh-CN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应答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2.2.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客户端收到重新登录应答后需要自动重新登录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2.3.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记录以下数据，每隔一分钟写入文件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客户端：发送消息的数量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服务端：接受／忽略消息的数量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zh-CN" w:eastAsia="zh-CN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服务端通知其他登录的客户端接收到的消息：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3.1.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服务端向其他登录状态的客户端转发收到的有效消息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3.2.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客户端告知服务端已经收到消息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3.3.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记录以下数据，每隔一分钟写入文件：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服务端：转发消息的数量，对于每一个客户端每一条消息＋</w:t>
      </w:r>
      <w:r>
        <w:rPr>
          <w:rtl w:val="0"/>
          <w:lang w:val="zh-CN" w:eastAsia="zh-CN"/>
        </w:rPr>
        <w:t>1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客户端：收到的消息的数量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基本设计描述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考虑到上述提到的功能需求，该应用程序主要分成三个模块，即用户端、客户端以及工具类模块，客户端主要完成上述功能需求中有关客户端的部分，包括登录、发送消息、接受消息以及客户端日志记录等功能。服务端主要完成上述功能需求中有关服务端的部分，包括用户登录验证、消息确认及转发、消息应答以及服务端日志记录等功能。工具类包涵应用程序中需要用到的方法类，包括</w:t>
      </w:r>
      <w:r>
        <w:rPr>
          <w:rFonts w:cs="Arial Unicode MS" w:eastAsia="Arial Unicode MS"/>
          <w:rtl w:val="0"/>
          <w:lang w:val="zh-CN" w:eastAsia="zh-CN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读写操作、消息生成与解析（</w:t>
      </w:r>
      <w:r>
        <w:rPr>
          <w:rFonts w:cs="Arial Unicode MS" w:eastAsia="Arial Unicode MS"/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）等。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服务端基本设计如下所示：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1337547</wp:posOffset>
            </wp:positionH>
            <wp:positionV relativeFrom="page">
              <wp:posOffset>720000</wp:posOffset>
            </wp:positionV>
            <wp:extent cx="3432262" cy="353387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262" cy="353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主要界面流程描述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b w:val="1"/>
          <w:bCs w:val="1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待完成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模块列表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－客户端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－服务端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－工具类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</w:t>
      </w:r>
      <w:r>
        <w:rPr>
          <w:b w:val="1"/>
          <w:bCs w:val="1"/>
          <w:rtl w:val="0"/>
          <w:lang w:val="zh-CN" w:eastAsia="zh-CN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写操作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</w:t>
      </w:r>
      <w:r>
        <w:rPr>
          <w:b w:val="1"/>
          <w:bCs w:val="1"/>
          <w:rtl w:val="0"/>
          <w:lang w:val="zh-CN" w:eastAsia="zh-CN"/>
        </w:rPr>
        <w:t>Message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－数据库访问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接口规范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3.1</w:t>
      </w:r>
      <w:r>
        <w:rPr>
          <w:b w:val="1"/>
          <w:bCs w:val="1"/>
          <w:rtl w:val="0"/>
          <w:lang w:val="en-US"/>
        </w:rPr>
        <w:t xml:space="preserve"> 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写操作</w:t>
      </w:r>
      <w:r>
        <w:rPr>
          <w:b w:val="1"/>
          <w:bCs w:val="1"/>
          <w:rtl w:val="0"/>
          <w:lang w:val="zh-CN" w:eastAsia="zh-CN"/>
        </w:rPr>
        <w:t>API</w:t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ab/>
        <w:t xml:space="preserve">3.1.1. </w:t>
      </w:r>
      <w:r>
        <w:rPr>
          <w:b w:val="1"/>
          <w:bCs w:val="1"/>
          <w:rtl w:val="0"/>
          <w:lang w:val="en-US"/>
        </w:rPr>
        <w:t>IOLog(String logAddr, boolean bAppend)</w:t>
      </w:r>
    </w:p>
    <w:p>
      <w:pPr>
        <w:pStyle w:val="正文"/>
        <w:jc w:val="left"/>
        <w:rPr>
          <w:b w:val="1"/>
          <w:bCs w:val="1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Helvetica" w:hAnsi="Helvetica"/>
                <w:rtl w:val="0"/>
              </w:rPr>
              <w:t>logAddr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写入文件地址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bAppend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boolean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是否在文件尾写入，</w:t>
            </w:r>
            <w:r>
              <w:rPr>
                <w:rFonts w:ascii="Helvetica" w:cs="Arial Unicode MS" w:hAnsi="Helvetica" w:eastAsia="Arial Unicode MS"/>
                <w:rtl w:val="0"/>
              </w:rPr>
              <w:t>true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为在文件尾写入，</w:t>
            </w:r>
            <w:r>
              <w:rPr>
                <w:rFonts w:ascii="Helvetica" w:cs="Arial Unicode MS" w:hAnsi="Helvetica" w:eastAsia="Arial Unicode MS"/>
                <w:rtl w:val="0"/>
              </w:rPr>
              <w:t>false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为覆盖原文件写入。</w:t>
            </w:r>
          </w:p>
        </w:tc>
      </w:tr>
    </w:tbl>
    <w:p>
      <w:pPr>
        <w:pStyle w:val="正文"/>
        <w:bidi w:val="0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ab/>
        <w:t xml:space="preserve">3.1.2. </w:t>
      </w:r>
      <w:r>
        <w:rPr>
          <w:b w:val="1"/>
          <w:bCs w:val="1"/>
          <w:rtl w:val="0"/>
          <w:lang w:val="en-US"/>
        </w:rPr>
        <w:t>IOWrite(String sWriten)</w:t>
      </w:r>
    </w:p>
    <w:p>
      <w:pPr>
        <w:pStyle w:val="正文"/>
        <w:jc w:val="left"/>
        <w:rPr>
          <w:b w:val="1"/>
          <w:bCs w:val="1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Helvetica" w:hAnsi="Helvetica"/>
                <w:rtl w:val="0"/>
              </w:rPr>
              <w:t>sWriten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写入文件内容，即写入文件的字符串。</w:t>
            </w:r>
          </w:p>
        </w:tc>
      </w:tr>
    </w:tbl>
    <w:p>
      <w:pPr>
        <w:pStyle w:val="正文"/>
        <w:bidi w:val="0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</w:t>
      </w:r>
      <w:r>
        <w:rPr>
          <w:b w:val="1"/>
          <w:bCs w:val="1"/>
          <w:rtl w:val="0"/>
          <w:lang w:val="zh-CN" w:eastAsia="zh-CN"/>
        </w:rPr>
        <w:t>(Message)API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ab/>
        <w:t xml:space="preserve">3.2.1. </w:t>
      </w:r>
      <w:r>
        <w:rPr>
          <w:b w:val="1"/>
          <w:bCs w:val="1"/>
          <w:rtl w:val="0"/>
          <w:lang w:val="en-US"/>
        </w:rPr>
        <w:t>Message(String msg, long ownerThread)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Helvetica" w:hAnsi="Helvetica"/>
                <w:rtl w:val="0"/>
              </w:rPr>
              <w:t>msg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消息的内容，</w:t>
            </w:r>
            <w:r>
              <w:rPr>
                <w:rFonts w:ascii="Helvetica" w:cs="Arial Unicode MS" w:hAnsi="Helvetica" w:eastAsia="Arial Unicode MS"/>
                <w:rtl w:val="0"/>
              </w:rPr>
              <w:t>json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格式的字符串。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ownerThread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消息所属线程的标识符。</w:t>
            </w:r>
          </w:p>
        </w:tc>
      </w:tr>
    </w:tbl>
    <w:p>
      <w:pPr>
        <w:pStyle w:val="正文"/>
        <w:bidi w:val="0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ab/>
        <w:t xml:space="preserve">3.2.2. </w:t>
      </w:r>
      <w:r>
        <w:rPr>
          <w:b w:val="1"/>
          <w:bCs w:val="1"/>
          <w:rtl w:val="0"/>
          <w:lang w:val="en-US"/>
        </w:rPr>
        <w:t>getOwner()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返回消息所属线程的标识符。</w:t>
            </w:r>
          </w:p>
        </w:tc>
      </w:tr>
    </w:tbl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ab/>
        <w:t xml:space="preserve">3.2.3. </w:t>
      </w:r>
      <w:r>
        <w:rPr>
          <w:b w:val="1"/>
          <w:bCs w:val="1"/>
          <w:rtl w:val="0"/>
          <w:lang w:val="en-US"/>
        </w:rPr>
        <w:t>setValue(String key, String value)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Helvetica" w:hAnsi="Helvetica"/>
                <w:rtl w:val="0"/>
              </w:rPr>
              <w:t>key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消息</w:t>
            </w:r>
            <w:r>
              <w:rPr>
                <w:rFonts w:ascii="Helvetica" w:cs="Arial Unicode MS" w:hAnsi="Helvetica" w:eastAsia="Arial Unicode MS"/>
                <w:rtl w:val="0"/>
              </w:rPr>
              <w:t>key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消息</w:t>
            </w:r>
            <w:r>
              <w:rPr>
                <w:rFonts w:ascii="Helvetica" w:cs="Arial Unicode MS" w:hAnsi="Helvetica" w:eastAsia="Arial Unicode MS"/>
                <w:rtl w:val="0"/>
              </w:rPr>
              <w:t>value</w:t>
            </w:r>
          </w:p>
        </w:tc>
      </w:tr>
    </w:tbl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ab/>
        <w:t xml:space="preserve">3.2.4. </w:t>
      </w:r>
      <w:r>
        <w:rPr>
          <w:b w:val="1"/>
          <w:bCs w:val="1"/>
          <w:rtl w:val="0"/>
          <w:lang w:val="en-US"/>
        </w:rPr>
        <w:t>setValue(String key, long value)</w:t>
      </w:r>
    </w:p>
    <w:p>
      <w:pPr>
        <w:pStyle w:val="正文"/>
        <w:jc w:val="left"/>
        <w:rPr>
          <w:b w:val="1"/>
          <w:bCs w:val="1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Helvetica" w:hAnsi="Helvetica"/>
                <w:rtl w:val="0"/>
              </w:rPr>
              <w:t>key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消息</w:t>
            </w:r>
            <w:r>
              <w:rPr>
                <w:rFonts w:ascii="Helvetica" w:cs="Arial Unicode MS" w:hAnsi="Helvetica" w:eastAsia="Arial Unicode MS"/>
                <w:rtl w:val="0"/>
              </w:rPr>
              <w:t>key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消息</w:t>
            </w:r>
            <w:r>
              <w:rPr>
                <w:rFonts w:ascii="Helvetica" w:cs="Arial Unicode MS" w:hAnsi="Helvetica" w:eastAsia="Arial Unicode MS"/>
                <w:rtl w:val="0"/>
              </w:rPr>
              <w:t>value</w:t>
            </w:r>
          </w:p>
        </w:tc>
      </w:tr>
    </w:tbl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ab/>
        <w:t xml:space="preserve">3.2.5. </w:t>
      </w:r>
      <w:r>
        <w:rPr>
          <w:b w:val="1"/>
          <w:bCs w:val="1"/>
          <w:rtl w:val="0"/>
          <w:lang w:val="en-US"/>
        </w:rPr>
        <w:t>getValue(String key)</w:t>
      </w:r>
    </w:p>
    <w:p>
      <w:pPr>
        <w:pStyle w:val="正文"/>
        <w:jc w:val="left"/>
        <w:rPr>
          <w:b w:val="1"/>
          <w:bCs w:val="1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Helvetica" w:hAnsi="Helvetica"/>
                <w:rtl w:val="0"/>
              </w:rPr>
              <w:t>key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通过</w:t>
            </w:r>
            <w:r>
              <w:rPr>
                <w:rFonts w:ascii="Helvetica" w:cs="Arial Unicode MS" w:hAnsi="Helvetica" w:eastAsia="Arial Unicode MS"/>
                <w:rtl w:val="0"/>
              </w:rPr>
              <w:t>key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在消息中获取</w:t>
            </w:r>
            <w:r>
              <w:rPr>
                <w:rFonts w:ascii="Helvetica" w:cs="Arial Unicode MS" w:hAnsi="Helvetica" w:eastAsia="Arial Unicode MS"/>
                <w:rtl w:val="0"/>
              </w:rPr>
              <w:t>value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。</w:t>
            </w:r>
          </w:p>
        </w:tc>
      </w:tr>
    </w:tbl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</w:t>
            </w:r>
            <w:r>
              <w:rPr>
                <w:rFonts w:ascii="Helvetica" w:cs="Arial Unicode MS" w:hAnsi="Helvetica" w:eastAsia="Arial Unicode MS"/>
                <w:rtl w:val="0"/>
              </w:rPr>
              <w:t>key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对应的</w:t>
            </w:r>
            <w:r>
              <w:rPr>
                <w:rFonts w:ascii="Helvetica" w:cs="Arial Unicode MS" w:hAnsi="Helvetica" w:eastAsia="Arial Unicode MS"/>
                <w:rtl w:val="0"/>
              </w:rPr>
              <w:t>value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值。</w:t>
            </w:r>
          </w:p>
        </w:tc>
      </w:tr>
    </w:tbl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ab/>
        <w:t xml:space="preserve">3.2.6. </w:t>
      </w:r>
      <w:r>
        <w:rPr>
          <w:b w:val="1"/>
          <w:bCs w:val="1"/>
          <w:rtl w:val="0"/>
          <w:lang w:val="it-IT"/>
        </w:rPr>
        <w:t>toString()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用于将</w:t>
      </w:r>
      <w:r>
        <w:rPr>
          <w:rFonts w:cs="Arial Unicode MS" w:eastAsia="Arial Unicode MS"/>
          <w:rtl w:val="0"/>
          <w:lang w:val="en-US"/>
        </w:rPr>
        <w:t>JSONObject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对象转换为</w:t>
      </w:r>
      <w:r>
        <w:rPr>
          <w:rFonts w:cs="Arial Unicode MS" w:eastAsia="Arial Unicode MS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格式的字符串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，无参数与返回值。</w:t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数据库</w:t>
      </w:r>
      <w:r>
        <w:rPr>
          <w:b w:val="1"/>
          <w:bCs w:val="1"/>
          <w:rtl w:val="0"/>
          <w:lang w:val="zh-CN" w:eastAsia="zh-CN"/>
        </w:rPr>
        <w:t>API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ab/>
        <w:t xml:space="preserve">3.3.1. </w:t>
      </w:r>
      <w:r>
        <w:rPr>
          <w:b w:val="1"/>
          <w:bCs w:val="1"/>
          <w:rtl w:val="0"/>
          <w:lang w:val="en-US"/>
        </w:rPr>
        <w:t>getPassword(String username)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Helvetica" w:hAnsi="Helvetica"/>
                <w:rtl w:val="0"/>
              </w:rPr>
              <w:t>username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查找用户的用户名</w:t>
            </w:r>
          </w:p>
        </w:tc>
      </w:tr>
    </w:tbl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含义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查找用户的密码，若不存在用户则返回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rootpassword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。</w:t>
            </w:r>
          </w:p>
        </w:tc>
      </w:tr>
    </w:tbl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附录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第三方组件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5.2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参考资料</w:t>
      </w:r>
    </w:p>
    <w:p>
      <w:pPr>
        <w:pStyle w:val="正文"/>
        <w:jc w:val="left"/>
      </w:pPr>
      <w:r>
        <w:rPr>
          <w:b w:val="1"/>
          <w:bCs w:val="1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 xml:space="preserve">Software Reuse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上机实践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