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hint="eastAsia" w:ascii="微软雅黑" w:hAnsi="微软雅黑" w:eastAsia="微软雅黑" w:cs="微软雅黑"/>
          <w:b w:val="0"/>
          <w:bCs w:val="0"/>
          <w:sz w:val="44"/>
          <w:szCs w:val="44"/>
        </w:rPr>
      </w:pPr>
    </w:p>
    <w:p>
      <w:pPr>
        <w:rPr>
          <w:rFonts w:hint="eastAsia" w:ascii="微软雅黑" w:hAnsi="微软雅黑" w:eastAsia="微软雅黑" w:cs="微软雅黑"/>
          <w:b w:val="0"/>
          <w:bCs w:val="0"/>
          <w:sz w:val="44"/>
          <w:szCs w:val="44"/>
        </w:rPr>
      </w:pPr>
    </w:p>
    <w:p>
      <w:pPr>
        <w:rPr>
          <w:rFonts w:hint="eastAsia"/>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zh-CN"/>
        </w:rPr>
        <w:t>复用文档</w:t>
      </w:r>
    </w:p>
    <w:p>
      <w:pPr>
        <w:pStyle w:val="15"/>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44"/>
          <w:szCs w:val="44"/>
          <w:lang w:val="en-US" w:eastAsia="zh-CN"/>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Authentication构件</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_Toc16699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1</w:t>
      </w:r>
      <w:r>
        <w:rPr>
          <w:rFonts w:hint="eastAsia" w:ascii="微软雅黑" w:hAnsi="微软雅黑" w:eastAsia="微软雅黑" w:cs="微软雅黑"/>
          <w:bCs w:val="0"/>
          <w:color w:val="000000"/>
          <w:kern w:val="44"/>
          <w:szCs w:val="22"/>
          <w:lang w:val="zh-CN" w:eastAsia="zh-CN" w:bidi="ar-SA"/>
        </w:rPr>
        <w:t xml:space="preserve">． </w:t>
      </w:r>
      <w:r>
        <w:rPr>
          <w:rFonts w:hint="eastAsia" w:ascii="微软雅黑" w:hAnsi="微软雅黑" w:eastAsia="微软雅黑" w:cs="微软雅黑"/>
          <w:bCs w:val="0"/>
          <w:color w:val="000000"/>
          <w:szCs w:val="22"/>
          <w:lang w:val="en-US" w:eastAsia="zh-CN" w:bidi="ar-SA"/>
        </w:rPr>
        <w:t>构件</w:t>
      </w:r>
      <w:r>
        <w:rPr>
          <w:rFonts w:hint="eastAsia" w:ascii="微软雅黑" w:hAnsi="微软雅黑" w:eastAsia="微软雅黑" w:cs="微软雅黑"/>
          <w:bCs w:val="0"/>
          <w:color w:val="000000"/>
          <w:szCs w:val="22"/>
          <w:lang w:val="zh-CN" w:eastAsia="zh-CN" w:bidi="ar-SA"/>
        </w:rPr>
        <w:t>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_Toc16699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_Toc13809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2</w:t>
      </w:r>
      <w:r>
        <w:rPr>
          <w:rFonts w:hint="eastAsia" w:ascii="微软雅黑" w:hAnsi="微软雅黑" w:eastAsia="微软雅黑" w:cs="微软雅黑"/>
          <w:bCs w:val="0"/>
          <w:color w:val="000000"/>
          <w:kern w:val="44"/>
          <w:szCs w:val="22"/>
          <w:lang w:val="en-US" w:eastAsia="zh-CN" w:bidi="ar-SA"/>
        </w:rPr>
        <w:t xml:space="preserve">． </w:t>
      </w:r>
      <w:r>
        <w:rPr>
          <w:rFonts w:hint="eastAsia" w:ascii="微软雅黑" w:hAnsi="微软雅黑" w:eastAsia="微软雅黑" w:cs="微软雅黑"/>
          <w:bCs w:val="0"/>
          <w:color w:val="000000"/>
          <w:szCs w:val="22"/>
          <w:lang w:val="en-US" w:eastAsia="zh-CN" w:bidi="ar-SA"/>
        </w:rPr>
        <w:t>接口说明</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_Toc13809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_Toc2110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Authentication.java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_Toc2110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_Toc19063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getUsername()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_Toc19063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_Toc14619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getPassword()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_Toc14619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_Toc27445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authenticate(DataSource dataSource, String username, String 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_Toc27445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_Toc16651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Verification.java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_Toc16651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_Toc2187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getUsername()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_Toc2187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_Toc28341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getPassword()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_Toc28341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_Toc32554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login(BufferedReader in, PrintWriter out, DataSource dataSource, Logger logger, String valid_login_per_min, String invalid_login_per_min, long threadId)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_Toc32554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_Toc23072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(4) csLogin(BufferedReader in, PrintWriter out, DataSource dataSource, Logger logger, String valid_login_per_min, String invalid_login_per_min)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_Toc23072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_Toc25773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4．Demo</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_Toc25773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7" w:type="first"/>
          <w:footerReference r:id="rId9" w:type="first"/>
          <w:footerReference r:id="rId8" w:type="default"/>
          <w:pgSz w:w="11906" w:h="16838"/>
          <w:pgMar w:top="1134" w:right="1134" w:bottom="1134" w:left="1134" w:header="709" w:footer="850" w:gutter="0"/>
          <w:pgNumType w:fmt="decimal"/>
          <w:cols w:space="720" w:num="1"/>
          <w:titlePg/>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0" w:name="_Toc16699"/>
      <w:r>
        <w:rPr>
          <w:rFonts w:hint="eastAsia" w:ascii="微软雅黑" w:hAnsi="微软雅黑" w:eastAsia="微软雅黑" w:cs="微软雅黑"/>
          <w:b w:val="0"/>
          <w:bCs w:val="0"/>
          <w:lang w:val="en-US" w:eastAsia="zh-CN"/>
        </w:rPr>
        <w:t>构件</w:t>
      </w:r>
      <w:r>
        <w:rPr>
          <w:rFonts w:hint="eastAsia" w:ascii="微软雅黑" w:hAnsi="微软雅黑" w:eastAsia="微软雅黑" w:cs="微软雅黑"/>
          <w:b w:val="0"/>
          <w:bCs w:val="0"/>
          <w:lang w:val="zh-CN"/>
        </w:rPr>
        <w:t>简介</w:t>
      </w:r>
      <w:bookmarkEnd w:id="0"/>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4220"/>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color w:val="FFFFFF"/>
                <w:sz w:val="32"/>
                <w:szCs w:val="32"/>
                <w:vertAlign w:val="baseline"/>
              </w:rPr>
            </w:pPr>
          </w:p>
        </w:tc>
        <w:tc>
          <w:tcPr>
            <w:tcW w:w="4220"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color w:val="FFFFFF"/>
                <w:sz w:val="28"/>
                <w:szCs w:val="28"/>
                <w:vertAlign w:val="baseline"/>
              </w:rPr>
            </w:pPr>
            <w:r>
              <w:rPr>
                <w:rFonts w:hint="eastAsia" w:ascii="微软雅黑" w:hAnsi="微软雅黑" w:eastAsia="微软雅黑" w:cs="微软雅黑"/>
                <w:b/>
                <w:bCs/>
                <w:color w:val="FFFFFF"/>
                <w:sz w:val="28"/>
                <w:szCs w:val="28"/>
                <w:lang w:val="en-US" w:eastAsia="zh-CN"/>
              </w:rPr>
              <w:t>身份验证 - Authentication</w:t>
            </w:r>
          </w:p>
        </w:tc>
        <w:tc>
          <w:tcPr>
            <w:tcW w:w="427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color w:val="FFFFFF"/>
                <w:sz w:val="24"/>
                <w:szCs w:val="24"/>
                <w:vertAlign w:val="baseline"/>
              </w:rPr>
            </w:pPr>
            <w:r>
              <w:rPr>
                <w:rFonts w:hint="eastAsia" w:ascii="微软雅黑" w:hAnsi="微软雅黑" w:eastAsia="微软雅黑" w:cs="微软雅黑"/>
                <w:b/>
                <w:bCs/>
                <w:color w:val="FFFFFF"/>
                <w:sz w:val="28"/>
                <w:szCs w:val="28"/>
                <w:lang w:val="zh-CN" w:eastAsia="zh-CN"/>
              </w:rPr>
              <w:t>用户登录验证 －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构件介绍</w:t>
            </w:r>
          </w:p>
        </w:tc>
        <w:tc>
          <w:tcPr>
            <w:tcW w:w="4220"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tc>
        <w:tc>
          <w:tcPr>
            <w:tcW w:w="4273"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vertAlign w:val="baseline"/>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功能说明</w:t>
            </w:r>
          </w:p>
        </w:tc>
        <w:tc>
          <w:tcPr>
            <w:tcW w:w="422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tc>
        <w:tc>
          <w:tcPr>
            <w:tcW w:w="427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vertAlign w:val="baseline"/>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tc>
      </w:tr>
    </w:tbl>
    <w:p>
      <w:pPr>
        <w:numPr>
          <w:ilvl w:val="0"/>
          <w:numId w:val="0"/>
        </w:numPr>
        <w:rPr>
          <w:rFonts w:hint="eastAsia"/>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1" w:name="_Toc13809"/>
      <w:r>
        <w:rPr>
          <w:rFonts w:hint="eastAsia" w:ascii="微软雅黑" w:hAnsi="微软雅黑" w:eastAsia="微软雅黑" w:cs="微软雅黑"/>
          <w:b w:val="0"/>
          <w:bCs w:val="0"/>
          <w:lang w:val="en-US" w:eastAsia="zh-CN"/>
        </w:rPr>
        <w:t>接口说明</w:t>
      </w:r>
      <w:bookmarkEnd w:id="1"/>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lang w:val="en-US" w:eastAsia="zh-CN"/>
        </w:rPr>
      </w:pPr>
      <w:bookmarkStart w:id="2" w:name="_Toc2110"/>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Authentication.java</w:t>
      </w:r>
      <w:bookmarkEnd w:id="2"/>
    </w:p>
    <w:p>
      <w:pPr>
        <w:rPr>
          <w:rFonts w:hint="eastAsia"/>
          <w:sz w:val="24"/>
          <w:szCs w:val="24"/>
          <w:lang w:val="en-US"/>
        </w:rPr>
      </w:pPr>
      <w:r>
        <w:rPr>
          <w:rFonts w:hint="eastAsia" w:ascii="微软雅黑" w:hAnsi="微软雅黑" w:eastAsia="微软雅黑" w:cs="微软雅黑"/>
          <w:sz w:val="24"/>
          <w:szCs w:val="24"/>
          <w:lang w:val="en-US" w:eastAsia="zh-CN"/>
        </w:rPr>
        <w:t>注意：应先导入Authentication包</w:t>
      </w:r>
      <w:r>
        <w:rPr>
          <w:rFonts w:hint="eastAsia" w:ascii="微软雅黑" w:hAnsi="微软雅黑" w:eastAsia="微软雅黑" w:cs="微软雅黑"/>
          <w:b w:val="0"/>
          <w:bCs w:val="0"/>
          <w:sz w:val="24"/>
          <w:szCs w:val="24"/>
          <w:lang w:val="en-US" w:eastAsia="zh-CN"/>
        </w:rPr>
        <w:t>。</w:t>
      </w: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3" w:name="_Toc19063"/>
      <w:r>
        <w:rPr>
          <w:rFonts w:hint="eastAsia" w:ascii="微软雅黑" w:hAnsi="微软雅黑" w:eastAsia="微软雅黑" w:cs="微软雅黑"/>
          <w:b w:val="0"/>
          <w:bCs/>
          <w:sz w:val="28"/>
          <w:szCs w:val="21"/>
          <w:lang w:val="en-US" w:eastAsia="zh-CN"/>
        </w:rPr>
        <w:t xml:space="preserve">(1) </w:t>
      </w:r>
      <w:r>
        <w:rPr>
          <w:rFonts w:hint="eastAsia" w:ascii="微软雅黑" w:hAnsi="微软雅黑" w:eastAsia="微软雅黑" w:cs="微软雅黑"/>
          <w:b w:val="0"/>
          <w:bCs/>
          <w:sz w:val="28"/>
          <w:szCs w:val="21"/>
        </w:rPr>
        <w:t>getUsernam</w:t>
      </w:r>
      <w:r>
        <w:rPr>
          <w:rFonts w:hint="eastAsia" w:ascii="微软雅黑" w:hAnsi="微软雅黑" w:eastAsia="微软雅黑" w:cs="微软雅黑"/>
          <w:b w:val="0"/>
          <w:bCs/>
          <w:sz w:val="28"/>
          <w:szCs w:val="21"/>
          <w:lang w:val="en-US" w:eastAsia="zh-CN"/>
        </w:rPr>
        <w:t>e()</w:t>
      </w:r>
      <w:bookmarkEnd w:id="3"/>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4" w:name="_Toc14619"/>
      <w:r>
        <w:rPr>
          <w:rFonts w:hint="eastAsia" w:ascii="微软雅黑" w:hAnsi="微软雅黑" w:eastAsia="微软雅黑" w:cs="微软雅黑"/>
          <w:b w:val="0"/>
          <w:bCs/>
          <w:sz w:val="28"/>
          <w:szCs w:val="21"/>
          <w:lang w:val="en-US" w:eastAsia="zh-CN"/>
        </w:rPr>
        <w:t>(2) getPassword()</w:t>
      </w:r>
      <w:bookmarkEnd w:id="4"/>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5" w:name="_Toc27445"/>
      <w:r>
        <w:rPr>
          <w:rFonts w:hint="eastAsia" w:ascii="微软雅黑" w:hAnsi="微软雅黑" w:eastAsia="微软雅黑" w:cs="微软雅黑"/>
          <w:b w:val="0"/>
          <w:bCs/>
          <w:sz w:val="28"/>
          <w:szCs w:val="21"/>
          <w:lang w:val="en-US" w:eastAsia="zh-CN"/>
        </w:rPr>
        <w:t>(3) authenticate(DataSource dataSource, String username, String password)</w:t>
      </w:r>
      <w:bookmarkEnd w:id="5"/>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0"/>
        <w:framePr w:w="0" w:wrap="auto" w:vAnchor="margin" w:hAnchor="text" w:yAlign="inline"/>
        <w:jc w:val="left"/>
        <w:rPr>
          <w:rFonts w:hint="eastAsia" w:ascii="微软雅黑" w:hAnsi="微软雅黑" w:eastAsia="微软雅黑" w:cs="微软雅黑"/>
          <w:sz w:val="24"/>
          <w:szCs w:val="24"/>
        </w:rPr>
      </w:pPr>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0"/>
        <w:framePr w:w="0" w:wrap="auto" w:vAnchor="margin" w:hAnchor="text" w:yAlign="inline"/>
        <w:jc w:val="left"/>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pswAuthenticate = authentication.authenticate(dataSource, “user1”, “123456”)</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zh-CN"/>
        </w:rPr>
        <w:t>这一构件的主要功能是针对于频繁的</w:t>
      </w: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写操作提供一个便利的接口使得</w:t>
      </w: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写操作的具体实现对外不可见，用户仅仅需要提供文件地址并使用提供的方法即可简单完成文件写操作。</w:t>
      </w:r>
    </w:p>
    <w:p>
      <w:pPr>
        <w:pStyle w:val="20"/>
        <w:framePr w:w="0" w:wrap="auto" w:vAnchor="margin" w:hAnchor="text" w:yAlign="inline"/>
        <w:bidi w:val="0"/>
        <w:rPr>
          <w:rStyle w:val="21"/>
          <w:rFonts w:hint="eastAsia" w:ascii="微软雅黑" w:hAnsi="微软雅黑" w:eastAsia="微软雅黑" w:cs="微软雅黑"/>
          <w:b w:val="0"/>
          <w:bCs/>
          <w:sz w:val="32"/>
          <w:szCs w:val="32"/>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lang w:val="en-US" w:eastAsia="zh-CN"/>
        </w:rPr>
      </w:pPr>
      <w:bookmarkStart w:id="6" w:name="_Toc16651"/>
      <w:bookmarkStart w:id="7" w:name="_Toc19527"/>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Verification.java</w:t>
      </w:r>
      <w:bookmarkEnd w:id="6"/>
    </w:p>
    <w:p>
      <w:pPr>
        <w:rPr>
          <w:rFonts w:hint="eastAsia"/>
          <w:lang w:val="zh-CN" w:eastAsia="zh-CN"/>
        </w:rPr>
      </w:pPr>
      <w:r>
        <w:rPr>
          <w:rFonts w:hint="eastAsia" w:ascii="微软雅黑" w:hAnsi="微软雅黑" w:eastAsia="微软雅黑" w:cs="微软雅黑"/>
          <w:sz w:val="24"/>
          <w:szCs w:val="24"/>
          <w:lang w:val="en-US" w:eastAsia="zh-CN"/>
        </w:rPr>
        <w:t>注意：应先导入Authentication包</w:t>
      </w:r>
      <w:r>
        <w:rPr>
          <w:rFonts w:hint="eastAsia" w:ascii="微软雅黑" w:hAnsi="微软雅黑" w:eastAsia="微软雅黑" w:cs="微软雅黑"/>
          <w:b w:val="0"/>
          <w:bCs w:val="0"/>
          <w:sz w:val="24"/>
          <w:szCs w:val="24"/>
          <w:lang w:val="en-US" w:eastAsia="zh-CN"/>
        </w:rPr>
        <w:t>。</w:t>
      </w:r>
      <w:bookmarkStart w:id="13" w:name="_GoBack"/>
      <w:bookmarkEnd w:id="13"/>
    </w:p>
    <w:bookmarkEnd w:id="7"/>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8" w:name="_Toc2187"/>
      <w:r>
        <w:rPr>
          <w:rFonts w:hint="eastAsia" w:ascii="微软雅黑" w:hAnsi="微软雅黑" w:eastAsia="微软雅黑" w:cs="微软雅黑"/>
          <w:b w:val="0"/>
          <w:bCs/>
          <w:sz w:val="28"/>
          <w:szCs w:val="21"/>
          <w:lang w:val="en-US" w:eastAsia="zh-CN"/>
        </w:rPr>
        <w:t>(1) getUsername()</w:t>
      </w:r>
      <w:bookmarkEnd w:id="8"/>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9" w:name="_Toc28341"/>
      <w:r>
        <w:rPr>
          <w:rFonts w:hint="eastAsia" w:ascii="微软雅黑" w:hAnsi="微软雅黑" w:eastAsia="微软雅黑" w:cs="微软雅黑"/>
          <w:b w:val="0"/>
          <w:bCs/>
          <w:sz w:val="28"/>
          <w:szCs w:val="21"/>
          <w:lang w:val="en-US" w:eastAsia="zh-CN"/>
        </w:rPr>
        <w:t>(2) getPassword()</w:t>
      </w:r>
      <w:bookmarkEnd w:id="9"/>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10" w:name="_Toc32554"/>
      <w:r>
        <w:rPr>
          <w:rFonts w:hint="eastAsia" w:ascii="微软雅黑" w:hAnsi="微软雅黑" w:eastAsia="微软雅黑" w:cs="微软雅黑"/>
          <w:b w:val="0"/>
          <w:bCs/>
          <w:sz w:val="28"/>
          <w:szCs w:val="21"/>
          <w:lang w:val="en-US" w:eastAsia="zh-CN"/>
        </w:rPr>
        <w:t>(3) login(BufferedReader in, PrintWriter out, DataSource dataSource, Logger logger, String valid_login_per_min, String invalid_login_per_min, long threadId)</w:t>
      </w:r>
      <w:bookmarkEnd w:id="10"/>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w:t>
            </w:r>
            <w:r>
              <w:rPr>
                <w:rFonts w:hint="eastAsia" w:ascii="微软雅黑" w:hAnsi="微软雅黑" w:eastAsia="微软雅黑" w:cs="微软雅黑"/>
                <w:sz w:val="24"/>
                <w:szCs w:val="24"/>
                <w:lang w:val="en-US" w:eastAsia="zh-CN"/>
              </w:rPr>
              <w:t>写日</w:t>
            </w:r>
            <w:r>
              <w:rPr>
                <w:rFonts w:hint="eastAsia" w:ascii="微软雅黑" w:hAnsi="微软雅黑" w:eastAsia="微软雅黑" w:cs="微软雅黑"/>
                <w:sz w:val="24"/>
                <w:szCs w:val="24"/>
              </w:rPr>
              <w:t>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20"/>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Style w:val="20"/>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11" w:name="_Toc23072"/>
      <w:r>
        <w:rPr>
          <w:rFonts w:hint="eastAsia" w:ascii="微软雅黑" w:hAnsi="微软雅黑" w:eastAsia="微软雅黑" w:cs="微软雅黑"/>
          <w:b w:val="0"/>
          <w:bCs/>
          <w:sz w:val="28"/>
          <w:szCs w:val="21"/>
          <w:lang w:val="en-US" w:eastAsia="zh-CN"/>
        </w:rPr>
        <w:t>(4) csLogin(BufferedReader in, PrintWriter out, DataSource dataSource, Logger logger, String valid_login_per_min, String invalid_login_per_min)</w:t>
      </w:r>
      <w:bookmarkEnd w:id="11"/>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0"/>
        <w:framePr w:w="0" w:wrap="auto" w:vAnchor="margin" w:hAnchor="text" w:yAlign="inline"/>
        <w:jc w:val="left"/>
        <w:rPr>
          <w:rStyle w:val="22"/>
          <w:rFonts w:hint="eastAsia" w:ascii="微软雅黑" w:hAnsi="微软雅黑" w:eastAsia="微软雅黑" w:cs="微软雅黑"/>
          <w:b w:val="0"/>
          <w:bCs w:val="0"/>
          <w:sz w:val="36"/>
          <w:szCs w:val="36"/>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en-US" w:eastAsia="zh-CN"/>
        </w:rPr>
        <w:t>csL</w:t>
      </w:r>
      <w:r>
        <w:rPr>
          <w:rFonts w:hint="eastAsia" w:ascii="微软雅黑" w:hAnsi="微软雅黑" w:eastAsia="微软雅黑" w:cs="微软雅黑"/>
          <w:sz w:val="24"/>
          <w:szCs w:val="24"/>
        </w:rPr>
        <w:t xml:space="preserve">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Style w:val="2"/>
        <w:keepNext/>
        <w:keepLines/>
        <w:pageBreakBefore w:val="0"/>
        <w:widowControl/>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hint="eastAsia" w:ascii="微软雅黑" w:hAnsi="微软雅黑" w:eastAsia="微软雅黑" w:cs="微软雅黑"/>
          <w:b w:val="0"/>
          <w:bCs/>
        </w:rPr>
      </w:pPr>
      <w:bookmarkStart w:id="12" w:name="_Toc25773"/>
      <w:r>
        <w:rPr>
          <w:rFonts w:hint="eastAsia" w:ascii="微软雅黑" w:hAnsi="微软雅黑" w:eastAsia="微软雅黑" w:cs="微软雅黑"/>
          <w:b w:val="0"/>
          <w:bCs/>
          <w:lang w:val="en-US" w:eastAsia="zh-CN"/>
        </w:rPr>
        <w:t>4．Demo</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sectPr>
      <w:headerReference r:id="rId10" w:type="first"/>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40AE"/>
    <w:rsid w:val="00592407"/>
    <w:rsid w:val="01033425"/>
    <w:rsid w:val="02713BDF"/>
    <w:rsid w:val="04400DEF"/>
    <w:rsid w:val="09446352"/>
    <w:rsid w:val="0A016E2B"/>
    <w:rsid w:val="0A4158D6"/>
    <w:rsid w:val="0AB71AB2"/>
    <w:rsid w:val="0B734BAB"/>
    <w:rsid w:val="0D926C45"/>
    <w:rsid w:val="0FF664D6"/>
    <w:rsid w:val="10F64D5A"/>
    <w:rsid w:val="11B03CDC"/>
    <w:rsid w:val="14A62932"/>
    <w:rsid w:val="16E66712"/>
    <w:rsid w:val="186E04EA"/>
    <w:rsid w:val="18C61457"/>
    <w:rsid w:val="19986A60"/>
    <w:rsid w:val="1B065308"/>
    <w:rsid w:val="1DB314D6"/>
    <w:rsid w:val="20B925F2"/>
    <w:rsid w:val="20D52B45"/>
    <w:rsid w:val="2138412B"/>
    <w:rsid w:val="25FF2CCD"/>
    <w:rsid w:val="27B57F49"/>
    <w:rsid w:val="282D0621"/>
    <w:rsid w:val="28C952F7"/>
    <w:rsid w:val="28EF65AB"/>
    <w:rsid w:val="2ED23719"/>
    <w:rsid w:val="3269658A"/>
    <w:rsid w:val="344A503F"/>
    <w:rsid w:val="35D74908"/>
    <w:rsid w:val="35DD44A1"/>
    <w:rsid w:val="38401963"/>
    <w:rsid w:val="3C39168B"/>
    <w:rsid w:val="436D152D"/>
    <w:rsid w:val="454E34A3"/>
    <w:rsid w:val="45EA0317"/>
    <w:rsid w:val="469C32A9"/>
    <w:rsid w:val="480800B3"/>
    <w:rsid w:val="481A2D4A"/>
    <w:rsid w:val="49662B3E"/>
    <w:rsid w:val="496C1EF3"/>
    <w:rsid w:val="49BF232E"/>
    <w:rsid w:val="4E6B4FCE"/>
    <w:rsid w:val="50C9715E"/>
    <w:rsid w:val="50FE393D"/>
    <w:rsid w:val="5174480E"/>
    <w:rsid w:val="546A7599"/>
    <w:rsid w:val="55692F8D"/>
    <w:rsid w:val="55EF1FE7"/>
    <w:rsid w:val="59DB08C1"/>
    <w:rsid w:val="615746D8"/>
    <w:rsid w:val="615D6D12"/>
    <w:rsid w:val="61741393"/>
    <w:rsid w:val="625B6909"/>
    <w:rsid w:val="63E16DC5"/>
    <w:rsid w:val="654C52E8"/>
    <w:rsid w:val="661431C1"/>
    <w:rsid w:val="6644692B"/>
    <w:rsid w:val="66EA0250"/>
    <w:rsid w:val="674836BE"/>
    <w:rsid w:val="681E735C"/>
    <w:rsid w:val="6846211D"/>
    <w:rsid w:val="6878375F"/>
    <w:rsid w:val="69422310"/>
    <w:rsid w:val="697B215B"/>
    <w:rsid w:val="6BCA0063"/>
    <w:rsid w:val="6DEC2B65"/>
    <w:rsid w:val="70F16098"/>
    <w:rsid w:val="724141E3"/>
    <w:rsid w:val="746D6995"/>
    <w:rsid w:val="764B58F0"/>
    <w:rsid w:val="777D6E7B"/>
    <w:rsid w:val="78BB7811"/>
    <w:rsid w:val="78D1401A"/>
    <w:rsid w:val="78EC4983"/>
    <w:rsid w:val="79B130F1"/>
    <w:rsid w:val="7B4303DD"/>
    <w:rsid w:val="7D005007"/>
    <w:rsid w:val="7D6C4D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qFormat/>
    <w:uiPriority w:val="0"/>
    <w:pPr>
      <w:ind w:left="420" w:leftChars="200"/>
    </w:p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16">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17">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1"/>
      <w:szCs w:val="22"/>
      <w:lang w:val="en-US" w:eastAsia="zh-CN" w:bidi="ar-SA"/>
    </w:rPr>
  </w:style>
  <w:style w:type="table" w:customStyle="1" w:styleId="18">
    <w:name w:val="Table Normal"/>
    <w:qFormat/>
    <w:uiPriority w:val="0"/>
    <w:tblPr>
      <w:tblLayout w:type="fixed"/>
      <w:tblCellMar>
        <w:top w:w="0" w:type="dxa"/>
        <w:left w:w="0" w:type="dxa"/>
        <w:bottom w:w="0" w:type="dxa"/>
        <w:right w:w="0" w:type="dxa"/>
      </w:tblCellMar>
    </w:tblPr>
  </w:style>
  <w:style w:type="paragraph" w:customStyle="1" w:styleId="1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0">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character" w:customStyle="1" w:styleId="21">
    <w:name w:val="标题 3 Char"/>
    <w:link w:val="4"/>
    <w:qFormat/>
    <w:uiPriority w:val="0"/>
    <w:rPr>
      <w:b/>
      <w:sz w:val="32"/>
    </w:rPr>
  </w:style>
  <w:style w:type="character" w:customStyle="1" w:styleId="2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2016-04-20T12:47:11Z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