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36200D" w:rsidRDefault="0036200D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36200D" w:rsidRDefault="0036200D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36200D" w:rsidRDefault="0036200D">
      <w:pPr>
        <w:rPr>
          <w:rFonts w:ascii="微软雅黑" w:eastAsia="微软雅黑" w:hAnsi="微软雅黑" w:cs="微软雅黑"/>
          <w:sz w:val="44"/>
          <w:szCs w:val="44"/>
        </w:rPr>
      </w:pPr>
    </w:p>
    <w:p w:rsidR="0036200D" w:rsidRDefault="0036200D">
      <w:pPr>
        <w:rPr>
          <w:rFonts w:ascii="微软雅黑" w:eastAsia="微软雅黑" w:hAnsi="微软雅黑" w:cs="微软雅黑"/>
          <w:sz w:val="44"/>
          <w:szCs w:val="44"/>
        </w:rPr>
      </w:pPr>
    </w:p>
    <w:p w:rsidR="0036200D" w:rsidRDefault="0036200D"/>
    <w:p w:rsidR="0036200D" w:rsidRDefault="000E3E6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36200D" w:rsidRDefault="000E3E6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复用文档</w:t>
      </w:r>
    </w:p>
    <w:p w:rsidR="0036200D" w:rsidRDefault="0036200D">
      <w:pPr>
        <w:pStyle w:val="a7"/>
        <w:jc w:val="both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36200D" w:rsidRDefault="000E3E6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License构件</w:t>
      </w:r>
    </w:p>
    <w:p w:rsidR="0036200D" w:rsidRDefault="000E3E6C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36200D" w:rsidRDefault="0036200D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36200D" w:rsidRDefault="000E3E6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36200D" w:rsidRDefault="000E3E6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36200D" w:rsidRDefault="000E3E6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36200D" w:rsidRDefault="000E3E6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36200D" w:rsidRDefault="000E3E6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  <w:sectPr w:rsidR="0036200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pgNumType w:start="1"/>
          <w:cols w:space="720"/>
          <w:titlePg/>
        </w:sectPr>
      </w:pPr>
    </w:p>
    <w:p w:rsidR="00AA2D5E" w:rsidRDefault="00CD453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 w:rsidRPr="00CD4532">
        <w:rPr>
          <w:rFonts w:ascii="微软雅黑" w:eastAsia="微软雅黑" w:hAnsi="微软雅黑" w:cs="微软雅黑" w:hint="eastAsia"/>
          <w:sz w:val="24"/>
          <w:szCs w:val="24"/>
        </w:rPr>
        <w:lastRenderedPageBreak/>
        <w:fldChar w:fldCharType="begin"/>
      </w:r>
      <w:r w:rsidR="000E3E6C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CD4532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448329186" w:history="1">
        <w:r w:rsidR="00AA2D5E" w:rsidRPr="00E53CBF">
          <w:rPr>
            <w:rStyle w:val="a9"/>
            <w:rFonts w:ascii="微软雅黑" w:eastAsia="微软雅黑" w:hAnsi="微软雅黑" w:cs="微软雅黑" w:hint="eastAsia"/>
            <w:noProof/>
            <w:lang w:val="zh-CN"/>
          </w:rPr>
          <w:t>1．</w:t>
        </w:r>
        <w:r w:rsidR="00AA2D5E" w:rsidRPr="00E53CBF">
          <w:rPr>
            <w:rStyle w:val="a9"/>
            <w:rFonts w:ascii="微软雅黑" w:eastAsia="微软雅黑" w:hAnsi="微软雅黑" w:cs="微软雅黑" w:hint="eastAsia"/>
            <w:noProof/>
          </w:rPr>
          <w:t xml:space="preserve"> 构件</w:t>
        </w:r>
        <w:r w:rsidR="00AA2D5E" w:rsidRPr="00E53CBF">
          <w:rPr>
            <w:rStyle w:val="a9"/>
            <w:rFonts w:ascii="微软雅黑" w:eastAsia="微软雅黑" w:hAnsi="微软雅黑" w:cs="微软雅黑" w:hint="eastAsia"/>
            <w:noProof/>
            <w:lang w:val="zh-CN"/>
          </w:rPr>
          <w:t>简介</w:t>
        </w:r>
        <w:r w:rsidR="00AA2D5E">
          <w:rPr>
            <w:noProof/>
          </w:rPr>
          <w:tab/>
        </w:r>
        <w:r w:rsidR="00AA2D5E">
          <w:rPr>
            <w:noProof/>
          </w:rPr>
          <w:fldChar w:fldCharType="begin"/>
        </w:r>
        <w:r w:rsidR="00AA2D5E">
          <w:rPr>
            <w:noProof/>
          </w:rPr>
          <w:instrText xml:space="preserve"> PAGEREF _Toc448329186 \h </w:instrText>
        </w:r>
        <w:r w:rsidR="00AA2D5E">
          <w:rPr>
            <w:noProof/>
          </w:rPr>
        </w:r>
        <w:r w:rsidR="00AA2D5E">
          <w:rPr>
            <w:noProof/>
          </w:rPr>
          <w:fldChar w:fldCharType="separate"/>
        </w:r>
        <w:r w:rsidR="00AA2D5E">
          <w:rPr>
            <w:noProof/>
          </w:rPr>
          <w:t>1</w:t>
        </w:r>
        <w:r w:rsidR="00AA2D5E">
          <w:rPr>
            <w:noProof/>
          </w:rPr>
          <w:fldChar w:fldCharType="end"/>
        </w:r>
      </w:hyperlink>
    </w:p>
    <w:p w:rsidR="00AA2D5E" w:rsidRDefault="00AA2D5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7" w:history="1">
        <w:r w:rsidRPr="00E53CBF">
          <w:rPr>
            <w:rStyle w:val="a9"/>
            <w:rFonts w:ascii="微软雅黑" w:eastAsia="微软雅黑" w:hAnsi="微软雅黑" w:cs="微软雅黑" w:hint="eastAsia"/>
            <w:noProof/>
            <w:lang w:val="zh-CN"/>
          </w:rPr>
          <w:t>2．</w:t>
        </w:r>
        <w:r w:rsidRPr="00E53CBF">
          <w:rPr>
            <w:rStyle w:val="a9"/>
            <w:rFonts w:ascii="微软雅黑" w:eastAsia="微软雅黑" w:hAnsi="微软雅黑" w:cs="微软雅黑" w:hint="eastAsia"/>
            <w:noProof/>
          </w:rPr>
          <w:t xml:space="preserve"> 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8" w:history="1">
        <w:r w:rsidRPr="00E53CBF">
          <w:rPr>
            <w:rStyle w:val="a9"/>
            <w:rFonts w:ascii="微软雅黑" w:eastAsia="微软雅黑" w:hAnsi="微软雅黑" w:cs="微软雅黑"/>
            <w:noProof/>
          </w:rPr>
          <w:t>2.1 License.java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9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(1) License(int max_msg_in_second, int max_num_message, int firstTime, int period)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0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(2) setTime(int firstTime, int period)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1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(3) commence()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2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(4) cancel()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3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(5) setMax(int a, int b)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4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(6) increaseMsg()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5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(7) reset()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6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(8) checkMsgInSecond()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7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(9) checkTotalMsg()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8" w:history="1">
        <w:r w:rsidRPr="00E53CBF">
          <w:rPr>
            <w:rStyle w:val="a9"/>
            <w:rFonts w:ascii="微软雅黑" w:eastAsia="微软雅黑" w:hAnsi="微软雅黑" w:cs="微软雅黑"/>
            <w:noProof/>
          </w:rPr>
          <w:t>2.1 MessageCount.java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99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(1) MessageCount()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200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(2) getMsgInSecond()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201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(3) getTotalMsg()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202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(4) increaseMsg()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203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(5) reset()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A2D5E" w:rsidRDefault="00AA2D5E" w:rsidP="00AA2D5E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204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(6) run()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A2D5E" w:rsidRDefault="00AA2D5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205" w:history="1"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3</w:t>
        </w:r>
        <w:r w:rsidRPr="00E53CBF">
          <w:rPr>
            <w:rStyle w:val="a9"/>
            <w:rFonts w:ascii="微软雅黑" w:eastAsia="微软雅黑" w:hAnsi="微软雅黑" w:cs="微软雅黑" w:hint="eastAsia"/>
            <w:bCs/>
            <w:noProof/>
          </w:rPr>
          <w:t>．</w:t>
        </w:r>
        <w:r w:rsidRPr="00E53CBF">
          <w:rPr>
            <w:rStyle w:val="a9"/>
            <w:rFonts w:ascii="微软雅黑" w:eastAsia="微软雅黑" w:hAnsi="微软雅黑" w:cs="微软雅黑"/>
            <w:bCs/>
            <w:noProof/>
          </w:rPr>
          <w:t>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6200D" w:rsidRDefault="00CD4532">
      <w:pPr>
        <w:rPr>
          <w:rFonts w:ascii="微软雅黑" w:eastAsia="微软雅黑" w:hAnsi="微软雅黑" w:cs="微软雅黑"/>
          <w:sz w:val="24"/>
          <w:szCs w:val="24"/>
        </w:rPr>
        <w:sectPr w:rsidR="0036200D"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:rsidR="0036200D" w:rsidRDefault="000E3E6C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0" w:name="_Toc448329186"/>
      <w:r>
        <w:rPr>
          <w:rFonts w:ascii="微软雅黑" w:eastAsia="微软雅黑" w:hAnsi="微软雅黑" w:cs="微软雅黑" w:hint="eastAsia"/>
          <w:b w:val="0"/>
        </w:rPr>
        <w:lastRenderedPageBreak/>
        <w:t>构件</w:t>
      </w:r>
      <w:r>
        <w:rPr>
          <w:rFonts w:ascii="微软雅黑" w:eastAsia="微软雅黑" w:hAnsi="微软雅黑" w:cs="微软雅黑" w:hint="eastAsia"/>
          <w:b w:val="0"/>
          <w:lang w:val="zh-CN"/>
        </w:rPr>
        <w:t>简介</w:t>
      </w:r>
      <w:bookmarkEnd w:id="0"/>
    </w:p>
    <w:tbl>
      <w:tblPr>
        <w:tblStyle w:val="a6"/>
        <w:tblW w:w="9854" w:type="dxa"/>
        <w:tblLayout w:type="fixed"/>
        <w:tblLook w:val="04A0"/>
      </w:tblPr>
      <w:tblGrid>
        <w:gridCol w:w="1361"/>
        <w:gridCol w:w="4220"/>
        <w:gridCol w:w="4273"/>
      </w:tblGrid>
      <w:tr w:rsidR="0036200D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6200D" w:rsidRDefault="0036200D">
            <w:pPr>
              <w:rPr>
                <w:rFonts w:ascii="微软雅黑" w:eastAsia="微软雅黑" w:hAnsi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42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6200D" w:rsidRDefault="000E3E6C">
            <w:pPr>
              <w:rPr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许可证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License</w:t>
            </w:r>
          </w:p>
        </w:tc>
        <w:tc>
          <w:tcPr>
            <w:tcW w:w="4273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6200D" w:rsidRDefault="000E3E6C">
            <w:pPr>
              <w:rPr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>消息计数 － MessageCount</w:t>
            </w:r>
          </w:p>
        </w:tc>
      </w:tr>
      <w:tr w:rsidR="0036200D">
        <w:tc>
          <w:tcPr>
            <w:tcW w:w="13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6200D" w:rsidRDefault="000E3E6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42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6200D" w:rsidRDefault="000E3E6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对消息的收发设置限制条件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  <w:tc>
          <w:tcPr>
            <w:tcW w:w="427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6200D" w:rsidRDefault="000E3E6C"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这一构件的主要功能是对于消息的计数功能，包括对于每分钟消息的计数以及对于消息总数的计数。</w:t>
            </w:r>
          </w:p>
        </w:tc>
      </w:tr>
      <w:tr w:rsidR="0036200D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200D" w:rsidRDefault="000E3E6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42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200D" w:rsidRDefault="000E3E6C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来设置每分钟消息收发最大数目、登录后收发的消息总数、在计数器规定范围内收发的消息数目等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  <w:tc>
          <w:tcPr>
            <w:tcW w:w="42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200D" w:rsidRDefault="000E3E6C"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用户可以使用该构件实现对于消息的计数功能，计数包括每分钟消息的计数以及消息总数的计数。</w:t>
            </w:r>
          </w:p>
        </w:tc>
      </w:tr>
    </w:tbl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1" w:name="_Toc448329187"/>
      <w:r>
        <w:rPr>
          <w:rFonts w:ascii="微软雅黑" w:eastAsia="微软雅黑" w:hAnsi="微软雅黑" w:cs="微软雅黑" w:hint="eastAsia"/>
          <w:b w:val="0"/>
        </w:rPr>
        <w:t>接口说明</w:t>
      </w:r>
      <w:bookmarkEnd w:id="1"/>
    </w:p>
    <w:p w:rsidR="0036200D" w:rsidRDefault="000E3E6C">
      <w:pPr>
        <w:pStyle w:val="2"/>
        <w:spacing w:line="240" w:lineRule="auto"/>
        <w:rPr>
          <w:lang w:val="zh-CN"/>
        </w:rPr>
      </w:pPr>
      <w:bookmarkStart w:id="2" w:name="_Toc448329188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License.java</w:t>
      </w:r>
      <w:bookmarkEnd w:id="2"/>
      <w:proofErr w:type="spellEnd"/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" w:name="_Toc44832918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(1) License(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max_msg_in_second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max_num_message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firstTime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period)</w:t>
      </w:r>
      <w:bookmarkEnd w:id="3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max_msg_in_second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eastAsia="宋体"/>
              </w:rPr>
            </w:pPr>
            <w:r>
              <w:rPr>
                <w:rFonts w:eastAsia="宋体" w:hint="eastAsia"/>
              </w:rPr>
              <w:t>每分钟收发消息的最大数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max_num_message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总收发消息的最大数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firstTime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计时器开启的时间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period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计时器的周期</w:t>
            </w:r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这个方法标识了许可证中所包含的信息内容，其中有每分钟消息最大值、总消息最大值、计时器开启时间、计时器周期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输入四个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36200D" w:rsidRDefault="000E3E6C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License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License(5, 100, 0, 60000);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在实例化License对象的时候，应传入四个整型的参数。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4" w:name="_Toc448329190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setTime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firstTime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period)</w:t>
      </w:r>
      <w:bookmarkEnd w:id="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firstTime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计时器开启时间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period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计时器的周期</w:t>
            </w:r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设置消息计数的开始时间和周期长度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有两个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</w:t>
      </w:r>
      <w:r>
        <w:rPr>
          <w:rFonts w:ascii="微软雅黑" w:eastAsia="微软雅黑" w:hAnsi="微软雅黑" w:cs="微软雅黑" w:hint="eastAsia"/>
          <w:sz w:val="24"/>
          <w:szCs w:val="24"/>
        </w:rPr>
        <w:t>分别代表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开始执行的时间和其执行周期长度，没有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license.setTime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(0, 60000)</w:t>
      </w:r>
      <w:r>
        <w:rPr>
          <w:rFonts w:ascii="微软雅黑" w:eastAsia="微软雅黑" w:hAnsi="微软雅黑" w:cs="微软雅黑" w:hint="eastAsia"/>
          <w:sz w:val="24"/>
          <w:szCs w:val="24"/>
          <w:lang w:val="it-IT"/>
        </w:rPr>
        <w:t>;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5" w:name="_Toc44832919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(3) commence()</w:t>
      </w:r>
      <w:bookmarkEnd w:id="5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开启消息计数的计时器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</w:t>
      </w:r>
      <w:r>
        <w:rPr>
          <w:rFonts w:ascii="微软雅黑" w:eastAsia="微软雅黑" w:hAnsi="微软雅黑" w:cs="微软雅黑" w:hint="eastAsia"/>
          <w:sz w:val="24"/>
          <w:szCs w:val="24"/>
        </w:rPr>
        <w:t>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参数，返回值为</w:t>
      </w:r>
      <w:r>
        <w:rPr>
          <w:rFonts w:ascii="微软雅黑" w:eastAsia="微软雅黑" w:hAnsi="微软雅黑" w:cs="微软雅黑" w:hint="eastAsia"/>
          <w:sz w:val="24"/>
          <w:szCs w:val="24"/>
        </w:rPr>
        <w:t>空，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license.commence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firstTime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和period进行初始化，并对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进行实例化才可调用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6" w:name="_Toc44832919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(4) cancel()</w:t>
      </w:r>
      <w:bookmarkEnd w:id="6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关闭计时器。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lastRenderedPageBreak/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既没有输入参数，也没有返回值，形如：</w:t>
      </w:r>
    </w:p>
    <w:p w:rsidR="0036200D" w:rsidRDefault="000E3E6C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license.cancel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只有在实例化计时器之后才可以将计时器关闭。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7" w:name="_Toc44832919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(5)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setMax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a,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b)</w:t>
      </w:r>
      <w:bookmarkEnd w:id="7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a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每分钟收发消息最大数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总收发消息最大数</w:t>
            </w:r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设置每分钟收发消息最大数和总收发消息的最大数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的输入两个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类型的参数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即可赋值，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license.setMax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(5, 100);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的两个输入参数不惜为非负整数。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8" w:name="_Toc44832919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(6)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increaseMsg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8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将消息数进行加一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的无输入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，也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license.increaseMsg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必须先对MAX_MSG_IN_SECOND和MAX_NUM_MESSAGE进行初始化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9" w:name="_Toc44832919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(7) reset()</w:t>
      </w:r>
      <w:bookmarkEnd w:id="9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将消息数重置为0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的没有输入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license.reset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进行实例化。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0" w:name="_Toc44832919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(8)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checkMsgInSecond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0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true/false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判断每分钟获取的消息数是否超过了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max_msg_in_second</w:t>
            </w:r>
            <w:proofErr w:type="spellEnd"/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判断消息计数器每分钟获取的消息数是否超过了MAX_MSG_IN_SECOND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的没有输入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为布尔值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boolean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msgInSecond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license.checkMsgInSecond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进行实例化。</w:t>
      </w: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1" w:name="_Toc44832919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(9)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checkTotalMsg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1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true/false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判断获取的总消息数是否超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过了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max_num_message</w:t>
            </w:r>
            <w:proofErr w:type="spellEnd"/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断消息计数器获取的消息总数是否超过了MAX_NUM_MESSAGE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的没有输入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为布尔值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boolean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msgTotal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license.checkMsgInSecond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进行实例化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pStyle w:val="11"/>
        <w:framePr w:wrap="auto"/>
        <w:rPr>
          <w:rStyle w:val="3Char"/>
          <w:rFonts w:ascii="微软雅黑" w:eastAsia="微软雅黑" w:hAnsi="微软雅黑" w:cs="微软雅黑"/>
          <w:b w:val="0"/>
          <w:bCs/>
          <w:szCs w:val="32"/>
        </w:rPr>
      </w:pPr>
    </w:p>
    <w:p w:rsidR="0036200D" w:rsidRDefault="000E3E6C">
      <w:pPr>
        <w:pStyle w:val="2"/>
        <w:spacing w:line="240" w:lineRule="auto"/>
        <w:rPr>
          <w:rStyle w:val="3Char"/>
          <w:rFonts w:ascii="微软雅黑" w:eastAsia="微软雅黑" w:hAnsi="微软雅黑" w:cs="微软雅黑"/>
          <w:bCs/>
          <w:szCs w:val="32"/>
          <w:lang w:val="zh-CN"/>
        </w:rPr>
      </w:pPr>
      <w:bookmarkStart w:id="12" w:name="_Toc19527"/>
      <w:bookmarkStart w:id="13" w:name="_Toc448329198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MessageCount.java</w:t>
      </w:r>
      <w:bookmarkEnd w:id="13"/>
      <w:proofErr w:type="spellEnd"/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4" w:name="_Toc448329199"/>
      <w:bookmarkEnd w:id="1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MessageCount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4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将每秒钟的消息数和总消息数都初始化为0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此方法在实例化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对象时被调用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5" w:name="_Toc448329200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getMsgInSecond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5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msg_in_second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每分钟收发的消息数</w:t>
            </w:r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该方法用于获取每分钟消息的计数数额。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对象，可以直接调用该方法，该方法没有参数，返回值为int类型，代表每分钟消息的总数，形如：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messageCount.getMsgInSecond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该方法返回一个int类型的参数，代表每分钟消息的计数数值。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6" w:name="_Toc44832920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getTotalMsg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6200D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6200D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11"/>
              <w:framePr w:wrap="auto"/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num_message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200D" w:rsidRDefault="000E3E6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总收发的消息数</w:t>
            </w:r>
          </w:p>
        </w:tc>
      </w:tr>
    </w:tbl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该方法用于获取消息的计数数额。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对象，可以直接调用该方法，该方法没有参数，返回值为int类型，代表消息的计数总额，形如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messageCount.getTotalMsg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该方法返回一个int类型的参数，代表消息的计数数值。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Style w:val="2Char"/>
          <w:rFonts w:ascii="微软雅黑" w:eastAsia="微软雅黑" w:hAnsi="微软雅黑" w:cs="微软雅黑"/>
          <w:sz w:val="36"/>
          <w:szCs w:val="36"/>
        </w:rPr>
      </w:pPr>
      <w:bookmarkStart w:id="17" w:name="_Toc44832920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(4)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increaseMsg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7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该方法用于将消息计数加1，包括每分钟消息计数与总消息计数。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对象，可以直接调用该方法，该方法没有参数，也没有返回值，形如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messageCount.increaseMsg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lastRenderedPageBreak/>
        <w:t>该方法会对每分钟消息计数与总消息计数均加1。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8" w:name="_Toc44832920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(5) reset()</w:t>
      </w:r>
      <w:bookmarkEnd w:id="18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该方法用于将消息计数归零，包括每分钟消息计数与总消息计数。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对象，可以直接调用该方法，该方法没有参数，也没有返回值，形如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messageCount.reset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该方法会对每分钟消息计数与总消息计数均归零。</w:t>
      </w:r>
    </w:p>
    <w:p w:rsidR="0036200D" w:rsidRDefault="0036200D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9" w:name="_Toc44832920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(6) run()</w:t>
      </w:r>
      <w:bookmarkEnd w:id="19"/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该方法继承于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TimerTask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，可以用在定时器中，主要功能为将每分钟消息计数归零。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该方法一般用于定时器中，启用定时器后，可以实现每单位时间每分钟消息计数归零，形如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6200D" w:rsidRDefault="000E3E6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timer.schedule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, 0, 1000);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</w:rPr>
      </w:pPr>
    </w:p>
    <w:p w:rsidR="0036200D" w:rsidRDefault="000E3E6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6200D" w:rsidRDefault="000E3E6C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该方法一般用于定时器，如上所示，也可以单独使用，单独使用时该方法没有参数也没有返回值。</w:t>
      </w:r>
      <w:bookmarkStart w:id="20" w:name="_GoBack"/>
      <w:bookmarkEnd w:id="20"/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6200D" w:rsidRDefault="006E5675">
      <w:pPr>
        <w:pStyle w:val="1"/>
        <w:spacing w:line="240" w:lineRule="auto"/>
        <w:rPr>
          <w:rFonts w:ascii="微软雅黑" w:eastAsia="微软雅黑" w:hAnsi="微软雅黑" w:cs="微软雅黑"/>
          <w:b w:val="0"/>
          <w:bCs/>
        </w:rPr>
      </w:pPr>
      <w:bookmarkStart w:id="21" w:name="_Toc448329205"/>
      <w:r>
        <w:rPr>
          <w:rFonts w:ascii="微软雅黑" w:eastAsia="微软雅黑" w:hAnsi="微软雅黑" w:cs="微软雅黑" w:hint="eastAsia"/>
          <w:b w:val="0"/>
          <w:bCs/>
        </w:rPr>
        <w:t>3</w:t>
      </w:r>
      <w:r w:rsidR="000E3E6C">
        <w:rPr>
          <w:rFonts w:ascii="微软雅黑" w:eastAsia="微软雅黑" w:hAnsi="微软雅黑" w:cs="微软雅黑" w:hint="eastAsia"/>
          <w:b w:val="0"/>
          <w:bCs/>
        </w:rPr>
        <w:t>．Demo</w:t>
      </w:r>
      <w:bookmarkEnd w:id="21"/>
    </w:p>
    <w:p w:rsidR="00A507E8" w:rsidRPr="00A507E8" w:rsidRDefault="00A507E8" w:rsidP="00A50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A9B7C6"/>
          <w:sz w:val="21"/>
          <w:szCs w:val="21"/>
        </w:rPr>
      </w:pP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class </w:t>
      </w:r>
      <w:proofErr w:type="spellStart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ServerThread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private </w:t>
      </w:r>
      <w:proofErr w:type="spellStart"/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 xml:space="preserve">MAX_MESSAGE_PER_SECOND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= 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5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 xml:space="preserve">MAX_MESSAGE_FOR_TOTAL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= 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10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private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License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proofErr w:type="spellEnd"/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public void </w:t>
      </w:r>
      <w:r w:rsidRPr="00A507E8">
        <w:rPr>
          <w:rFonts w:ascii="微软雅黑" w:eastAsia="微软雅黑" w:hAnsi="微软雅黑" w:cs="宋体" w:hint="eastAsia"/>
          <w:color w:val="FFC66D"/>
          <w:sz w:val="21"/>
          <w:szCs w:val="21"/>
        </w:rPr>
        <w:t>work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 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 xml:space="preserve">license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=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License(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1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,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1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,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1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,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1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try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lastRenderedPageBreak/>
        <w:t xml:space="preserve">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设置指标。设置第一次执行延迟时间，以及以后每次执行间隔。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.setMax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MAX_MESSAGE_PER_SECOND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, </w:t>
      </w:r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MAX_MESSAGE_FOR_TOTAL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.setTime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0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, </w:t>
      </w:r>
      <w:r w:rsidRPr="00A507E8">
        <w:rPr>
          <w:rFonts w:ascii="微软雅黑" w:eastAsia="微软雅黑" w:hAnsi="微软雅黑" w:cs="宋体" w:hint="eastAsia"/>
          <w:color w:val="6897BB"/>
          <w:sz w:val="21"/>
          <w:szCs w:val="21"/>
        </w:rPr>
        <w:t>60000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使用前重置License。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.reset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启动内部计时器。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.commence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String line = </w:t>
      </w:r>
      <w:proofErr w:type="spellStart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in.readLine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while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true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) 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检查每秒信息量是否超标。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   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if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.checkMsgInSecond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()) 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未超标，计数加一。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.increaseMsg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       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...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}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else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    ...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}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检查总信息量是否超标。注意取反。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   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if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(!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.checkTotalMsg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()) 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    ...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完成工作后，重置计数。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.reset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   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}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line = </w:t>
      </w:r>
      <w:proofErr w:type="spellStart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in.readLine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}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catch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(Exception e) 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.printStackTrace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} 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finally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t>// 停止内部计时器。</w:t>
      </w:r>
      <w:r w:rsidRPr="00A507E8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</w:t>
      </w:r>
      <w:proofErr w:type="spellStart"/>
      <w:r w:rsidRPr="00A507E8">
        <w:rPr>
          <w:rFonts w:ascii="微软雅黑" w:eastAsia="微软雅黑" w:hAnsi="微软雅黑" w:cs="宋体" w:hint="eastAsia"/>
          <w:color w:val="9876AA"/>
          <w:sz w:val="21"/>
          <w:szCs w:val="21"/>
        </w:rPr>
        <w:t>license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.cancel</w:t>
      </w:r>
      <w:proofErr w:type="spellEnd"/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A507E8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>}</w:t>
      </w:r>
      <w:r w:rsidRPr="00A507E8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>}</w:t>
      </w:r>
    </w:p>
    <w:p w:rsidR="0036200D" w:rsidRDefault="0036200D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6200D" w:rsidRDefault="0036200D"/>
    <w:sectPr w:rsidR="0036200D" w:rsidSect="0036200D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00D" w:rsidRDefault="0036200D" w:rsidP="0036200D">
      <w:r>
        <w:separator/>
      </w:r>
    </w:p>
  </w:endnote>
  <w:endnote w:type="continuationSeparator" w:id="0">
    <w:p w:rsidR="0036200D" w:rsidRDefault="0036200D" w:rsidP="00362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CD4532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 filled="f" stroked="f" strokeweight="1pt">
          <v:stroke miterlimit="4"/>
          <v:textbox style="mso-fit-shape-to-text:t" inset="0,0,0,0">
            <w:txbxContent>
              <w:p w:rsidR="0036200D" w:rsidRDefault="00CD4532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0E3E6C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AA2D5E">
                  <w:rPr>
                    <w:rFonts w:ascii="微软雅黑" w:eastAsia="微软雅黑" w:hAnsi="微软雅黑" w:cs="微软雅黑"/>
                    <w:noProof/>
                    <w:sz w:val="20"/>
                    <w:szCs w:val="20"/>
                  </w:rPr>
                  <w:t>1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CD453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;mso-width-relative:page;mso-height-relative:page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 filled="f" stroked="f" strokeweight="1pt">
          <v:stroke miterlimit="4"/>
          <v:textbox style="mso-fit-shape-to-text:t" inset="0,0,0,0">
            <w:txbxContent>
              <w:p w:rsidR="0036200D" w:rsidRDefault="00CD4532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0E3E6C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0E3E6C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- 1 -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00D" w:rsidRDefault="0036200D" w:rsidP="0036200D">
      <w:r>
        <w:separator/>
      </w:r>
    </w:p>
  </w:footnote>
  <w:footnote w:type="continuationSeparator" w:id="0">
    <w:p w:rsidR="0036200D" w:rsidRDefault="0036200D" w:rsidP="003620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0E3E6C">
    <w:pPr>
      <w:pStyle w:val="a8"/>
      <w:pBdr>
        <w:bottom w:val="single" w:sz="4" w:space="0" w:color="auto"/>
      </w:pBdr>
      <w:tabs>
        <w:tab w:val="clear" w:pos="9020"/>
        <w:tab w:val="center" w:pos="4819"/>
        <w:tab w:val="right" w:pos="9638"/>
      </w:tabs>
      <w:rPr>
        <w:rFonts w:ascii="微软雅黑" w:eastAsia="微软雅黑" w:hAnsi="微软雅黑" w:cs="微软雅黑"/>
        <w:sz w:val="21"/>
        <w:szCs w:val="21"/>
      </w:rPr>
    </w:pPr>
    <w:r>
      <w:rPr>
        <w:lang w:val="de-DE"/>
      </w:rPr>
      <w:tab/>
    </w: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0D" w:rsidRDefault="0036200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DE55E"/>
    <w:multiLevelType w:val="singleLevel"/>
    <w:tmpl w:val="570DE55E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00D"/>
    <w:rsid w:val="000E3E6C"/>
    <w:rsid w:val="0036200D"/>
    <w:rsid w:val="005B5036"/>
    <w:rsid w:val="006E5675"/>
    <w:rsid w:val="00A507E8"/>
    <w:rsid w:val="00AA2D5E"/>
    <w:rsid w:val="00C079A1"/>
    <w:rsid w:val="00CD4532"/>
    <w:rsid w:val="00D435A7"/>
    <w:rsid w:val="03A5781F"/>
    <w:rsid w:val="04726B7D"/>
    <w:rsid w:val="062A788C"/>
    <w:rsid w:val="07136851"/>
    <w:rsid w:val="082F4132"/>
    <w:rsid w:val="092E7ACA"/>
    <w:rsid w:val="0DEB11F9"/>
    <w:rsid w:val="0EB20A1E"/>
    <w:rsid w:val="112221A5"/>
    <w:rsid w:val="130A44B2"/>
    <w:rsid w:val="159B0945"/>
    <w:rsid w:val="1A3C0BC5"/>
    <w:rsid w:val="1B046DA6"/>
    <w:rsid w:val="1C2C1074"/>
    <w:rsid w:val="26D9778F"/>
    <w:rsid w:val="27671B95"/>
    <w:rsid w:val="2AF22AB2"/>
    <w:rsid w:val="2D7D4180"/>
    <w:rsid w:val="2F994A43"/>
    <w:rsid w:val="31EC2977"/>
    <w:rsid w:val="3286371E"/>
    <w:rsid w:val="340165A0"/>
    <w:rsid w:val="36044679"/>
    <w:rsid w:val="39481490"/>
    <w:rsid w:val="39EC47EB"/>
    <w:rsid w:val="3E826CDE"/>
    <w:rsid w:val="42062D44"/>
    <w:rsid w:val="42BD2451"/>
    <w:rsid w:val="44D62370"/>
    <w:rsid w:val="44E53DCA"/>
    <w:rsid w:val="479712A1"/>
    <w:rsid w:val="49AC12D2"/>
    <w:rsid w:val="4B363D28"/>
    <w:rsid w:val="4BD070A1"/>
    <w:rsid w:val="51165A88"/>
    <w:rsid w:val="53E50A29"/>
    <w:rsid w:val="574D6C3A"/>
    <w:rsid w:val="58C67A6C"/>
    <w:rsid w:val="5CAF1305"/>
    <w:rsid w:val="5DDF4325"/>
    <w:rsid w:val="60A8693D"/>
    <w:rsid w:val="61DB1091"/>
    <w:rsid w:val="62FC5B5A"/>
    <w:rsid w:val="63857B1C"/>
    <w:rsid w:val="64AA7629"/>
    <w:rsid w:val="65271036"/>
    <w:rsid w:val="664E6B1D"/>
    <w:rsid w:val="6778615A"/>
    <w:rsid w:val="67CE00AE"/>
    <w:rsid w:val="6A101076"/>
    <w:rsid w:val="6A7A7275"/>
    <w:rsid w:val="6AB46187"/>
    <w:rsid w:val="6AD80960"/>
    <w:rsid w:val="6B8057C2"/>
    <w:rsid w:val="6C906C2D"/>
    <w:rsid w:val="6EBF7226"/>
    <w:rsid w:val="72D45A13"/>
    <w:rsid w:val="74071099"/>
    <w:rsid w:val="76341914"/>
    <w:rsid w:val="77406FD4"/>
    <w:rsid w:val="788F301E"/>
    <w:rsid w:val="7988137E"/>
    <w:rsid w:val="7A123875"/>
    <w:rsid w:val="7F24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200D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36200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36200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6200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36200D"/>
    <w:pPr>
      <w:ind w:leftChars="400" w:left="840"/>
    </w:pPr>
  </w:style>
  <w:style w:type="paragraph" w:styleId="a3">
    <w:name w:val="footer"/>
    <w:basedOn w:val="a"/>
    <w:rsid w:val="0036200D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36200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rsid w:val="0036200D"/>
  </w:style>
  <w:style w:type="paragraph" w:styleId="a5">
    <w:name w:val="Subtitle"/>
    <w:next w:val="a"/>
    <w:qFormat/>
    <w:rsid w:val="0036200D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20">
    <w:name w:val="toc 2"/>
    <w:basedOn w:val="a"/>
    <w:next w:val="a"/>
    <w:uiPriority w:val="39"/>
    <w:rsid w:val="0036200D"/>
    <w:pPr>
      <w:ind w:leftChars="200" w:left="420"/>
    </w:pPr>
  </w:style>
  <w:style w:type="table" w:styleId="a6">
    <w:name w:val="Table Grid"/>
    <w:basedOn w:val="a1"/>
    <w:rsid w:val="003620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大标题"/>
    <w:next w:val="a"/>
    <w:qFormat/>
    <w:rsid w:val="0036200D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21">
    <w:name w:val="表格样式 2"/>
    <w:qFormat/>
    <w:rsid w:val="0036200D"/>
    <w:rPr>
      <w:rFonts w:ascii="Helvetica" w:eastAsia="Helvetica" w:hAnsi="Helvetica" w:cs="Helvetica"/>
      <w:color w:val="000000"/>
      <w:sz w:val="21"/>
      <w:szCs w:val="22"/>
    </w:rPr>
  </w:style>
  <w:style w:type="paragraph" w:customStyle="1" w:styleId="11">
    <w:name w:val="正文1"/>
    <w:qFormat/>
    <w:rsid w:val="0036200D"/>
    <w:pPr>
      <w:framePr w:wrap="around" w:hAnchor="text"/>
    </w:pPr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3Char">
    <w:name w:val="标题 3 Char"/>
    <w:link w:val="3"/>
    <w:qFormat/>
    <w:rsid w:val="0036200D"/>
    <w:rPr>
      <w:b/>
      <w:sz w:val="32"/>
    </w:rPr>
  </w:style>
  <w:style w:type="table" w:customStyle="1" w:styleId="TableNormal">
    <w:name w:val="Table Normal"/>
    <w:qFormat/>
    <w:rsid w:val="0036200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Char">
    <w:name w:val="标题 2 Char"/>
    <w:link w:val="2"/>
    <w:qFormat/>
    <w:rsid w:val="0036200D"/>
    <w:rPr>
      <w:rFonts w:ascii="Arial" w:eastAsia="黑体" w:hAnsi="Arial"/>
      <w:b/>
      <w:sz w:val="32"/>
    </w:rPr>
  </w:style>
  <w:style w:type="paragraph" w:customStyle="1" w:styleId="a8">
    <w:name w:val="页眉与页脚"/>
    <w:qFormat/>
    <w:rsid w:val="0036200D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7E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6E567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A0B5B2-328C-4D78-999F-51DEFB9D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ROSE_JI</dc:creator>
  <cp:lastModifiedBy>Administrator</cp:lastModifiedBy>
  <cp:revision>5</cp:revision>
  <dcterms:created xsi:type="dcterms:W3CDTF">2014-10-29T12:08:00Z</dcterms:created>
  <dcterms:modified xsi:type="dcterms:W3CDTF">2016-04-13T08:44:00Z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