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9F96D" w14:textId="77777777" w:rsidR="00E00C5B" w:rsidRDefault="00E00C5B" w:rsidP="00E00C5B">
      <w:pPr>
        <w:pStyle w:val="Title"/>
      </w:pPr>
      <w:r>
        <w:t>Executive Summary</w:t>
      </w:r>
    </w:p>
    <w:p w14:paraId="7492A555" w14:textId="77777777" w:rsidR="00E00C5B" w:rsidRDefault="00E00C5B" w:rsidP="00E00C5B">
      <w:pPr>
        <w:pBdr>
          <w:left w:val="single" w:sz="18" w:space="12" w:color="1B6CA8"/>
        </w:pBdr>
        <w:spacing w:before="120" w:after="160" w:line="300" w:lineRule="auto"/>
        <w:ind w:left="360"/>
      </w:pPr>
      <w:r>
        <w:rPr>
          <w:i/>
          <w:iCs/>
          <w:color w:val="13315C"/>
          <w:sz w:val="24"/>
          <w:szCs w:val="24"/>
        </w:rPr>
        <w:t>“A full-time CISO costs $200,000–$400,000 a year. Nearly half of small businesses have no security budget at all — yet their insurers, customers, and regulators now require a real security program. ShieldAI closes that gap.”</w:t>
      </w:r>
    </w:p>
    <w:p w14:paraId="38DDACCF" w14:textId="77777777" w:rsidR="00E00C5B" w:rsidRDefault="00E00C5B" w:rsidP="00E00C5B">
      <w:pPr>
        <w:spacing w:after="140" w:line="276" w:lineRule="auto"/>
      </w:pPr>
      <w:r>
        <w:t>ShieldAI is a virtual Chief Information Security Officer (vCISO) platform for small and mid-sized businesses (SMBs). It delivers a complete, continuously-managed security program — risk scoring, written policies, a prioritized roadmap, compliance mapping, awareness training, and executive reporting — at a price a small business can actually afford.</w:t>
      </w:r>
    </w:p>
    <w:p w14:paraId="2B3B4FA7" w14:textId="77777777" w:rsidR="00E00C5B" w:rsidRDefault="00E00C5B" w:rsidP="00E00C5B">
      <w:pPr>
        <w:spacing w:after="140" w:line="276" w:lineRule="auto"/>
      </w:pPr>
      <w:r>
        <w:t>Our strategy is a deliberate wedge-to-platform progression. We begin with an affordable, largely self-serve product that delivers immediate value and proves the model. As we grow, we layer human expertise on top: cybersecurity engineers who use ShieldAI to run full, managed CISO programs for a portfolio of clients — with the software (and an AI co-pilot) doing the heavy lifting so a small team can protect a large book of businesses. This is how we move from a low-cost tool to a high-value managed-security platform without a linear increase in headcount.</w:t>
      </w:r>
    </w:p>
    <w:p w14:paraId="1D6B73F7" w14:textId="77777777" w:rsidR="00E00C5B" w:rsidRDefault="00E00C5B" w:rsidP="00E00C5B">
      <w:pPr>
        <w:spacing w:after="140" w:line="276" w:lineRule="auto"/>
      </w:pPr>
      <w:r>
        <w:t>ShieldAI is powered by frontier AI for analysis and content generation, but our defensibility does not rest on the AI itself. It rests on three things: a proprietary, deterministic security-scoring engine built on the NIST Cybersecurity Framework that produces explainable, auditor- and insurer-trustworthy results; a human-in-the-loop model in which qualified engineers review and approve work before it reaches the client; and the proprietary assessment data and client relationships that compound over time.</w:t>
      </w:r>
    </w:p>
    <w:p w14:paraId="3E4C8A58" w14:textId="77777777" w:rsidR="00E00C5B" w:rsidRDefault="00E00C5B" w:rsidP="00E00C5B">
      <w:pPr>
        <w:pStyle w:val="Heading2"/>
      </w:pPr>
      <w:bookmarkStart w:id="0" w:name="_Toc232514818"/>
      <w:r>
        <w:t>Key Highlights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00C5B" w14:paraId="683EDB7B" w14:textId="77777777" w:rsidTr="007E738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433FA" w14:textId="77777777" w:rsidR="00E00C5B" w:rsidRDefault="00E00C5B" w:rsidP="007E7386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AC7C7" w14:textId="77777777" w:rsidR="00E00C5B" w:rsidRDefault="00E00C5B" w:rsidP="007E7386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E00C5B" w14:paraId="18810472" w14:textId="77777777" w:rsidTr="007E738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6F4BE" w14:textId="77777777" w:rsidR="00E00C5B" w:rsidRDefault="00E00C5B" w:rsidP="007E7386">
            <w:r>
              <w:rPr>
                <w:color w:val="000000"/>
                <w:sz w:val="20"/>
                <w:szCs w:val="20"/>
              </w:rPr>
              <w:t>Target market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80EEA" w14:textId="77777777" w:rsidR="00E00C5B" w:rsidRDefault="00E00C5B" w:rsidP="007E7386">
            <w:r>
              <w:rPr>
                <w:color w:val="000000"/>
                <w:sz w:val="20"/>
                <w:szCs w:val="20"/>
              </w:rPr>
              <w:t>U.S. SMBs with employees, prioritizing regulated and insured segments</w:t>
            </w:r>
          </w:p>
        </w:tc>
      </w:tr>
      <w:tr w:rsidR="00E00C5B" w14:paraId="1685D193" w14:textId="77777777" w:rsidTr="007E738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4504C" w14:textId="77777777" w:rsidR="00E00C5B" w:rsidRDefault="00E00C5B" w:rsidP="007E7386">
            <w:r>
              <w:rPr>
                <w:color w:val="000000"/>
                <w:sz w:val="20"/>
                <w:szCs w:val="20"/>
              </w:rPr>
              <w:t>Core category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94701" w14:textId="77777777" w:rsidR="00E00C5B" w:rsidRDefault="00E00C5B" w:rsidP="007E7386">
            <w:r>
              <w:rPr>
                <w:color w:val="000000"/>
                <w:sz w:val="20"/>
                <w:szCs w:val="20"/>
              </w:rPr>
              <w:t>Virtual CISO (vCISO) — ~$2B+ today, growing 12–15%+ annually</w:t>
            </w:r>
          </w:p>
        </w:tc>
      </w:tr>
      <w:tr w:rsidR="00E00C5B" w14:paraId="51BD74DA" w14:textId="77777777" w:rsidTr="007E738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5B092" w14:textId="77777777" w:rsidR="00E00C5B" w:rsidRDefault="00E00C5B" w:rsidP="007E7386">
            <w:r>
              <w:rPr>
                <w:color w:val="000000"/>
                <w:sz w:val="20"/>
                <w:szCs w:val="20"/>
              </w:rPr>
              <w:t>Demand driver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3A569" w14:textId="77777777" w:rsidR="00E00C5B" w:rsidRDefault="00E00C5B" w:rsidP="007E7386">
            <w:r>
              <w:rPr>
                <w:color w:val="000000"/>
                <w:sz w:val="20"/>
                <w:szCs w:val="20"/>
              </w:rPr>
              <w:t>Cyber-insurance, customer security requirements, and regulation forcing SMBs to act</w:t>
            </w:r>
          </w:p>
        </w:tc>
      </w:tr>
      <w:tr w:rsidR="00E00C5B" w14:paraId="73E5ED86" w14:textId="77777777" w:rsidTr="007E738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8A283" w14:textId="77777777" w:rsidR="00E00C5B" w:rsidRDefault="00E00C5B" w:rsidP="007E7386">
            <w:r>
              <w:rPr>
                <w:color w:val="000000"/>
                <w:sz w:val="20"/>
                <w:szCs w:val="20"/>
              </w:rPr>
              <w:t>Model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F7B31" w14:textId="77777777" w:rsidR="00E00C5B" w:rsidRDefault="00E00C5B" w:rsidP="007E7386">
            <w:r>
              <w:rPr>
                <w:color w:val="000000"/>
                <w:sz w:val="20"/>
                <w:szCs w:val="20"/>
              </w:rPr>
              <w:t>Wedge: low-cost self-serve → Expand: engineer-run managed vCISO programs</w:t>
            </w:r>
          </w:p>
        </w:tc>
      </w:tr>
      <w:tr w:rsidR="00E00C5B" w14:paraId="3FA2616C" w14:textId="77777777" w:rsidTr="007E738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62F01" w14:textId="77777777" w:rsidR="00E00C5B" w:rsidRDefault="00E00C5B" w:rsidP="007E7386">
            <w:r>
              <w:rPr>
                <w:color w:val="000000"/>
                <w:sz w:val="20"/>
                <w:szCs w:val="20"/>
              </w:rPr>
              <w:t>Differentiation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626FB" w14:textId="77777777" w:rsidR="00E00C5B" w:rsidRDefault="00E00C5B" w:rsidP="007E7386">
            <w:r>
              <w:rPr>
                <w:color w:val="000000"/>
                <w:sz w:val="20"/>
                <w:szCs w:val="20"/>
              </w:rPr>
              <w:t>Deterministic NIST scoring engine + human-in-the-loop + analyst platform</w:t>
            </w:r>
          </w:p>
        </w:tc>
      </w:tr>
      <w:tr w:rsidR="00E00C5B" w14:paraId="44BED559" w14:textId="77777777" w:rsidTr="007E738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037FC" w14:textId="77777777" w:rsidR="00E00C5B" w:rsidRDefault="00E00C5B" w:rsidP="007E7386">
            <w:r>
              <w:rPr>
                <w:color w:val="000000"/>
                <w:sz w:val="20"/>
                <w:szCs w:val="20"/>
              </w:rPr>
              <w:t>Stage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0B0E2" w14:textId="77777777" w:rsidR="00E00C5B" w:rsidRDefault="00E00C5B" w:rsidP="007E7386">
            <w:r>
              <w:rPr>
                <w:color w:val="000000"/>
                <w:sz w:val="20"/>
                <w:szCs w:val="20"/>
              </w:rPr>
              <w:t>Working product live (assessment, scoring, program &amp; policy generation, accounts, admin)</w:t>
            </w:r>
          </w:p>
        </w:tc>
      </w:tr>
      <w:tr w:rsidR="00E00C5B" w14:paraId="15AA1014" w14:textId="77777777" w:rsidTr="007E738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B8BED" w14:textId="77777777" w:rsidR="00E00C5B" w:rsidRDefault="00E00C5B" w:rsidP="007E7386">
            <w:r>
              <w:rPr>
                <w:color w:val="000000"/>
                <w:sz w:val="20"/>
                <w:szCs w:val="20"/>
              </w:rPr>
              <w:t>Next milestone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3DFB6" w14:textId="77777777" w:rsidR="00E00C5B" w:rsidRDefault="00E00C5B" w:rsidP="007E7386">
            <w:r>
              <w:rPr>
                <w:color w:val="000000"/>
                <w:sz w:val="20"/>
                <w:szCs w:val="20"/>
              </w:rPr>
              <w:t>Convert the analyst console from mockup to live; hire first security engineers</w:t>
            </w:r>
          </w:p>
        </w:tc>
      </w:tr>
    </w:tbl>
    <w:p w14:paraId="38378344" w14:textId="77777777" w:rsidR="00E00C5B" w:rsidRDefault="00E00C5B" w:rsidP="00E00C5B">
      <w:pPr>
        <w:spacing w:after="80"/>
      </w:pPr>
    </w:p>
    <w:p w14:paraId="44B3A3CA" w14:textId="3C31CC8F" w:rsidR="00E00C5B" w:rsidRDefault="00E00C5B" w:rsidP="00E00C5B">
      <w:pPr>
        <w:spacing w:after="140" w:line="276" w:lineRule="auto"/>
      </w:pPr>
      <w:r>
        <w:rPr>
          <w:i/>
          <w:iCs/>
          <w:color w:val="5A6B7B"/>
        </w:rPr>
        <w:lastRenderedPageBreak/>
        <w:t xml:space="preserve">This plan reflects ShieldAI’s current direction: the self-serve product is built and functioning, </w:t>
      </w:r>
      <w:r>
        <w:rPr>
          <w:i/>
          <w:iCs/>
          <w:color w:val="5A6B7B"/>
        </w:rPr>
        <w:t xml:space="preserve">once funds are raised we will </w:t>
      </w:r>
      <w:r>
        <w:rPr>
          <w:i/>
          <w:iCs/>
          <w:color w:val="5A6B7B"/>
        </w:rPr>
        <w:t>build-out of the managed-services platform layer that turns it into a scalable business.</w:t>
      </w:r>
    </w:p>
    <w:p w14:paraId="64E1C36C" w14:textId="77777777" w:rsidR="00E00C5B" w:rsidRDefault="00E00C5B"/>
    <w:sectPr w:rsidR="00E00C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C5B"/>
    <w:rsid w:val="002B4482"/>
    <w:rsid w:val="00E00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170CD"/>
  <w15:chartTrackingRefBased/>
  <w15:docId w15:val="{75068357-94FD-43F8-B7BA-229DC4C26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C5B"/>
    <w:pPr>
      <w:spacing w:after="0" w:line="240" w:lineRule="auto"/>
    </w:pPr>
    <w:rPr>
      <w:rFonts w:ascii="Arial" w:eastAsia="Arial" w:hAnsi="Arial" w:cs="Arial"/>
      <w:color w:val="1A1A1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0C5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0C5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C5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C5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C5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C5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C5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C5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C5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C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C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C5B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00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C5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00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C5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00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C5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00C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C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C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353</Words>
  <Characters>2182</Characters>
  <Application>Microsoft Office Word</Application>
  <DocSecurity>0</DocSecurity>
  <Lines>31</Lines>
  <Paragraphs>6</Paragraphs>
  <ScaleCrop>false</ScaleCrop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Derrick Brooks</dc:creator>
  <cp:keywords/>
  <dc:description/>
  <cp:lastModifiedBy>Derrick Brooks</cp:lastModifiedBy>
  <cp:revision>1</cp:revision>
  <dcterms:created xsi:type="dcterms:W3CDTF">2026-06-18T04:56:00Z</dcterms:created>
  <dcterms:modified xsi:type="dcterms:W3CDTF">2026-06-18T04:58:00Z</dcterms:modified>
</cp:coreProperties>
</file>