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DataVault fixture paragraph.</w:t>
      </w:r>
    </w:p>
  </w:body>
</w:document>
</file>