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03FCD"/>
        <w:tabs>
          <w:tab w:pos="9411" w:val="right"/>
        </w:tabs>
        <w:spacing w:before="100" w:after="100"/>
      </w:pPr>
      <w:r>
        <w:rPr>
          <w:rFonts w:ascii="Arial" w:hAnsi="Arial"/>
          <w:b/>
          <w:i w:val="0"/>
          <w:color w:val="FFFFFF"/>
          <w:sz w:val="28"/>
          <w:spacing w:val="18"/>
        </w:rPr>
        <w:t>SHIFT</w:t>
      </w:r>
      <w:r>
        <w:rPr>
          <w:rFonts w:ascii="Arial" w:hAnsi="Arial"/>
          <w:b/>
          <w:i w:val="0"/>
          <w:color w:val="BCD0FF"/>
          <w:sz w:val="28"/>
          <w:spacing w:val="18"/>
        </w:rPr>
        <w:t>+G</w:t>
      </w:r>
      <w:r>
        <w:tab/>
      </w:r>
      <w:r>
        <w:rPr>
          <w:rFonts w:ascii="Arial" w:hAnsi="Arial"/>
          <w:b w:val="0"/>
          <w:i/>
          <w:color w:val="DCE6FF"/>
          <w:sz w:val="19"/>
        </w:rPr>
        <w:t>Arquitetamos inteligência.</w:t>
      </w:r>
    </w:p>
    <w:p>
      <w:pPr>
        <w:spacing w:before="280" w:after="40"/>
        <w:jc w:val="center"/>
      </w:pPr>
      <w:r>
        <w:rPr>
          <w:rFonts w:ascii="Arial" w:hAnsi="Arial"/>
          <w:b/>
          <w:i w:val="0"/>
          <w:color w:val="13182B"/>
          <w:sz w:val="28"/>
        </w:rPr>
        <w:t>CONTRATO DE PRESTAÇÃO DE SERVIÇOS DE TECNOLOGIA</w:t>
      </w:r>
    </w:p>
    <w:p>
      <w:pPr>
        <w:spacing w:after="240"/>
        <w:jc w:val="center"/>
      </w:pPr>
      <w:r>
        <w:rPr>
          <w:rFonts w:ascii="Arial" w:hAnsi="Arial"/>
          <w:b w:val="0"/>
          <w:i/>
          <w:color w:val="5B6172"/>
          <w:sz w:val="18"/>
        </w:rPr>
        <w:t>Minuta para revisão e ajuste das partes</w:t>
      </w:r>
    </w:p>
    <w:p>
      <w:pPr>
        <w:spacing w:before="0" w:after="100"/>
        <w:jc w:val="both"/>
      </w:pPr>
      <w:r>
        <w:rPr>
          <w:rFonts w:ascii="Arial" w:hAnsi="Arial"/>
          <w:b w:val="0"/>
          <w:i w:val="0"/>
          <w:color w:val="13182B"/>
          <w:sz w:val="20"/>
        </w:rPr>
        <w:t>Pelo presente instrumento particular, as partes a seguir qualificadas:</w:t>
      </w:r>
    </w:p>
    <w:p>
      <w:pPr>
        <w:spacing w:before="0" w:after="100"/>
        <w:jc w:val="both"/>
      </w:pPr>
      <w:r>
        <w:rPr>
          <w:rFonts w:ascii="Arial" w:hAnsi="Arial"/>
          <w:b/>
          <w:i w:val="0"/>
          <w:color w:val="13182B"/>
          <w:sz w:val="20"/>
        </w:rPr>
        <w:t>CONTRATANTE:</w:t>
      </w:r>
      <w:r>
        <w:rPr>
          <w:rFonts w:ascii="Arial" w:hAnsi="Arial"/>
          <w:b w:val="0"/>
          <w:i w:val="0"/>
          <w:color w:val="13182B"/>
          <w:sz w:val="20"/>
        </w:rPr>
        <w:t xml:space="preserve"> PIGATTO CAUS &amp; MELO MANO ADVOGADOS ASSOCIADOS, sociedade de advogados inscrita no CNPJ sob o nº [ ____________ ] e na OAB/[__] sob o nº [ ______ ], com sede em [ endereço completo ], neste ato representada na forma de seu contrato social por [ Thyago Pigatto ], [ nacionalidade, estado civil, profissão, CPF nº ________ ];</w:t>
      </w:r>
    </w:p>
    <w:p>
      <w:pPr>
        <w:spacing w:before="0" w:after="100"/>
        <w:jc w:val="both"/>
      </w:pPr>
      <w:r>
        <w:rPr>
          <w:rFonts w:ascii="Arial" w:hAnsi="Arial"/>
          <w:b/>
          <w:i w:val="0"/>
          <w:color w:val="13182B"/>
          <w:sz w:val="20"/>
        </w:rPr>
        <w:t>CONTRATADA:</w:t>
      </w:r>
      <w:r>
        <w:rPr>
          <w:rFonts w:ascii="Arial" w:hAnsi="Arial"/>
          <w:b w:val="0"/>
          <w:i w:val="0"/>
          <w:color w:val="13182B"/>
          <w:sz w:val="20"/>
        </w:rPr>
        <w:t xml:space="preserve"> SHIFT+G — [ razão social completa ], pessoa jurídica de direito privado inscrita no CNPJ sob o nº [ ____________ ], com sede em [ endereço completo ], neste ato representada na forma de seu contrato social por WILLIAM NOVAK, [ nacionalidade, estado civil, profissão, CPF nº ________ ];</w:t>
      </w:r>
    </w:p>
    <w:p>
      <w:pPr>
        <w:spacing w:before="0" w:after="100"/>
        <w:jc w:val="both"/>
      </w:pPr>
      <w:r>
        <w:rPr>
          <w:rFonts w:ascii="Arial" w:hAnsi="Arial"/>
          <w:b w:val="0"/>
          <w:i w:val="0"/>
          <w:color w:val="13182B"/>
          <w:sz w:val="20"/>
        </w:rPr>
        <w:t>têm entre si justo e contratado o presente Contrato de Prestação de Serviços de Tecnologia (“Contrato”), que se regerá pelas cláusulas e condições seguintes.</w:t>
      </w:r>
    </w:p>
    <w:p>
      <w:pPr>
        <w:spacing w:before="200" w:after="80"/>
        <w:pBdr>
          <w:bottom w:val="single" w:sz="4" w:space="3" w:color="D6DCEA"/>
        </w:pBdr>
      </w:pPr>
      <w:r>
        <w:rPr>
          <w:rFonts w:ascii="Arial" w:hAnsi="Arial"/>
          <w:b/>
          <w:i w:val="0"/>
          <w:color w:val="003FCD"/>
          <w:sz w:val="21"/>
        </w:rPr>
        <w:t xml:space="preserve">CLÁUSULA I — </w:t>
      </w:r>
      <w:r>
        <w:rPr>
          <w:rFonts w:ascii="Arial" w:hAnsi="Arial"/>
          <w:b/>
          <w:i w:val="0"/>
          <w:color w:val="13182B"/>
          <w:sz w:val="21"/>
        </w:rPr>
        <w:t>DO OBJETO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1.1.  </w:t>
      </w:r>
      <w:r>
        <w:rPr>
          <w:rFonts w:ascii="Arial" w:hAnsi="Arial"/>
          <w:b w:val="0"/>
          <w:i w:val="0"/>
          <w:color w:val="13182B"/>
          <w:sz w:val="20"/>
        </w:rPr>
        <w:t>O presente Contrato tem por objeto a prestação, pela CONTRATADA à CONTRATANTE, de serviços de tecnologia, atuando a CONTRATADA como braço tecnológico da CONTRATANTE e fomentando o desenvolvimento de tecnologias próprias desta, compreendendo:</w:t>
      </w:r>
    </w:p>
    <w:p>
      <w:pPr>
        <w:spacing w:after="40"/>
        <w:ind w:left="907" w:hanging="397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(a)  </w:t>
      </w:r>
      <w:r>
        <w:rPr>
          <w:rFonts w:ascii="Arial" w:hAnsi="Arial"/>
          <w:b w:val="0"/>
          <w:i w:val="0"/>
          <w:color w:val="13182B"/>
          <w:sz w:val="20"/>
        </w:rPr>
        <w:t>consultoria e direção técnica em projetos, ferramentas e decisões de tecnologia;</w:t>
      </w:r>
    </w:p>
    <w:p>
      <w:pPr>
        <w:spacing w:after="40"/>
        <w:ind w:left="907" w:hanging="397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(b)  </w:t>
      </w:r>
      <w:r>
        <w:rPr>
          <w:rFonts w:ascii="Arial" w:hAnsi="Arial"/>
          <w:b w:val="0"/>
          <w:i w:val="0"/>
          <w:color w:val="13182B"/>
          <w:sz w:val="20"/>
        </w:rPr>
        <w:t>desenvolvimento de soluções e produtos digitais;</w:t>
      </w:r>
    </w:p>
    <w:p>
      <w:pPr>
        <w:spacing w:after="40"/>
        <w:ind w:left="907" w:hanging="397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(c)  </w:t>
      </w:r>
      <w:r>
        <w:rPr>
          <w:rFonts w:ascii="Arial" w:hAnsi="Arial"/>
          <w:b w:val="0"/>
          <w:i w:val="0"/>
          <w:color w:val="13182B"/>
          <w:sz w:val="20"/>
        </w:rPr>
        <w:t>análise e recomendação de ferramentas, softwares, serviços e fornecedores;</w:t>
      </w:r>
    </w:p>
    <w:p>
      <w:pPr>
        <w:spacing w:after="40"/>
        <w:ind w:left="907" w:hanging="397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(d)  </w:t>
      </w:r>
      <w:r>
        <w:rPr>
          <w:rFonts w:ascii="Arial" w:hAnsi="Arial"/>
          <w:b w:val="0"/>
          <w:i w:val="0"/>
          <w:color w:val="13182B"/>
          <w:sz w:val="20"/>
        </w:rPr>
        <w:t>acompanhamento dos projetos e iniciativas de tecnologia em andamento.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1.2.  </w:t>
      </w:r>
      <w:r>
        <w:rPr>
          <w:rFonts w:ascii="Arial" w:hAnsi="Arial"/>
          <w:b w:val="0"/>
          <w:i w:val="0"/>
          <w:color w:val="13182B"/>
          <w:sz w:val="20"/>
        </w:rPr>
        <w:t xml:space="preserve">Os serviços são prestados em caráter </w:t>
      </w:r>
      <w:r>
        <w:rPr>
          <w:rFonts w:ascii="Arial" w:hAnsi="Arial"/>
          <w:b/>
          <w:i w:val="0"/>
          <w:color w:val="13182B"/>
          <w:sz w:val="20"/>
        </w:rPr>
        <w:t>não exclusivo</w:t>
      </w:r>
      <w:r>
        <w:rPr>
          <w:rFonts w:ascii="Arial" w:hAnsi="Arial"/>
          <w:b w:val="0"/>
          <w:i w:val="0"/>
          <w:color w:val="13182B"/>
          <w:sz w:val="20"/>
        </w:rPr>
        <w:t>, preservada a autonomia técnica e operacional da CONTRATADA.</w:t>
      </w:r>
    </w:p>
    <w:p>
      <w:pPr>
        <w:spacing w:before="200" w:after="80"/>
        <w:pBdr>
          <w:bottom w:val="single" w:sz="4" w:space="3" w:color="D6DCEA"/>
        </w:pBdr>
      </w:pPr>
      <w:r>
        <w:rPr>
          <w:rFonts w:ascii="Arial" w:hAnsi="Arial"/>
          <w:b/>
          <w:i w:val="0"/>
          <w:color w:val="003FCD"/>
          <w:sz w:val="21"/>
        </w:rPr>
        <w:t xml:space="preserve">CLÁUSULA II — </w:t>
      </w:r>
      <w:r>
        <w:rPr>
          <w:rFonts w:ascii="Arial" w:hAnsi="Arial"/>
          <w:b/>
          <w:i w:val="0"/>
          <w:color w:val="13182B"/>
          <w:sz w:val="21"/>
        </w:rPr>
        <w:t>DO ESCOPO E DO MODELO DE TRABALHO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2.1.  </w:t>
      </w:r>
      <w:r>
        <w:rPr>
          <w:rFonts w:ascii="Arial" w:hAnsi="Arial"/>
          <w:b w:val="0"/>
          <w:i w:val="0"/>
          <w:color w:val="13182B"/>
          <w:sz w:val="20"/>
        </w:rPr>
        <w:t>Estão compreendidos na remuneração mensal: a consultoria e direção técnica, a disponibilidade da CONTRATADA como braço tecnológico para dúvidas e demandas, a análise e recomendação de ferramentas e fornecedores, a reunião mensal de alinhamento e o desenvolvimento de soluções e produtos digitais conforme o planejamento de cada período.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2.2.  </w:t>
      </w:r>
      <w:r>
        <w:rPr>
          <w:rFonts w:ascii="Arial" w:hAnsi="Arial"/>
          <w:b/>
          <w:i w:val="0"/>
          <w:color w:val="13182B"/>
          <w:sz w:val="20"/>
        </w:rPr>
        <w:t>Planejamento mensal.</w:t>
      </w:r>
      <w:r>
        <w:rPr>
          <w:rFonts w:ascii="Arial" w:hAnsi="Arial"/>
          <w:b w:val="0"/>
          <w:i w:val="0"/>
          <w:color w:val="13182B"/>
          <w:sz w:val="20"/>
        </w:rPr>
        <w:t xml:space="preserve"> No início de cada mês, as partes alinharão as prioridades do período e definirão, em conjunto, as entregas e os respectivos prazos.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2.3.  </w:t>
      </w:r>
      <w:r>
        <w:rPr>
          <w:rFonts w:ascii="Arial" w:hAnsi="Arial"/>
          <w:b/>
          <w:i w:val="0"/>
          <w:color w:val="13182B"/>
          <w:sz w:val="20"/>
        </w:rPr>
        <w:t>Atendimento por prioridade.</w:t>
      </w:r>
      <w:r>
        <w:rPr>
          <w:rFonts w:ascii="Arial" w:hAnsi="Arial"/>
          <w:b w:val="0"/>
          <w:i w:val="0"/>
          <w:color w:val="13182B"/>
          <w:sz w:val="20"/>
        </w:rPr>
        <w:t xml:space="preserve"> As demandas serão atendidas por ordem de prioridade acordada entre as partes; novas demandas ingressam no planejamento e recebem prazo conforme a capacidade do período.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2.4.  </w:t>
      </w:r>
      <w:r>
        <w:rPr>
          <w:rFonts w:ascii="Arial" w:hAnsi="Arial"/>
          <w:b/>
          <w:i w:val="0"/>
          <w:color w:val="13182B"/>
          <w:sz w:val="20"/>
        </w:rPr>
        <w:t>Iniciativas de maior porte.</w:t>
      </w:r>
      <w:r>
        <w:rPr>
          <w:rFonts w:ascii="Arial" w:hAnsi="Arial"/>
          <w:b w:val="0"/>
          <w:i w:val="0"/>
          <w:color w:val="13182B"/>
          <w:sz w:val="20"/>
        </w:rPr>
        <w:t xml:space="preserve"> Iniciativas de maior complexidade — tais como o desenvolvimento de um produto digital completo — terão cronograma próprio, definido em conjunto, podendo ser formalizadas por ordem de serviço ou aditivo a este Contrato.</w:t>
      </w:r>
    </w:p>
    <w:p>
      <w:pPr>
        <w:spacing w:before="200" w:after="80"/>
        <w:pBdr>
          <w:bottom w:val="single" w:sz="4" w:space="3" w:color="D6DCEA"/>
        </w:pBdr>
      </w:pPr>
      <w:r>
        <w:rPr>
          <w:rFonts w:ascii="Arial" w:hAnsi="Arial"/>
          <w:b/>
          <w:i w:val="0"/>
          <w:color w:val="003FCD"/>
          <w:sz w:val="21"/>
        </w:rPr>
        <w:t xml:space="preserve">CLÁUSULA III — </w:t>
      </w:r>
      <w:r>
        <w:rPr>
          <w:rFonts w:ascii="Arial" w:hAnsi="Arial"/>
          <w:b/>
          <w:i w:val="0"/>
          <w:color w:val="13182B"/>
          <w:sz w:val="21"/>
        </w:rPr>
        <w:t>DO PRAZO E DA VIGÊNCIA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3.1.  </w:t>
      </w:r>
      <w:r>
        <w:rPr>
          <w:rFonts w:ascii="Arial" w:hAnsi="Arial"/>
          <w:b w:val="0"/>
          <w:i w:val="0"/>
          <w:color w:val="13182B"/>
          <w:sz w:val="20"/>
        </w:rPr>
        <w:t xml:space="preserve">O presente Contrato vigorará pelo prazo de </w:t>
      </w:r>
      <w:r>
        <w:rPr>
          <w:rFonts w:ascii="Arial" w:hAnsi="Arial"/>
          <w:b/>
          <w:i w:val="0"/>
          <w:color w:val="13182B"/>
          <w:sz w:val="20"/>
        </w:rPr>
        <w:t>12 (doze) meses</w:t>
      </w:r>
      <w:r>
        <w:rPr>
          <w:rFonts w:ascii="Arial" w:hAnsi="Arial"/>
          <w:b w:val="0"/>
          <w:i w:val="0"/>
          <w:color w:val="13182B"/>
          <w:sz w:val="20"/>
        </w:rPr>
        <w:t xml:space="preserve">, com início em </w:t>
      </w:r>
      <w:r>
        <w:rPr>
          <w:rFonts w:ascii="Arial" w:hAnsi="Arial"/>
          <w:b/>
          <w:i w:val="0"/>
          <w:color w:val="13182B"/>
          <w:sz w:val="20"/>
        </w:rPr>
        <w:t>1º de junho de 2026</w:t>
      </w:r>
      <w:r>
        <w:rPr>
          <w:rFonts w:ascii="Arial" w:hAnsi="Arial"/>
          <w:b w:val="0"/>
          <w:i w:val="0"/>
          <w:color w:val="13182B"/>
          <w:sz w:val="20"/>
        </w:rPr>
        <w:t xml:space="preserve"> e término em </w:t>
      </w:r>
      <w:r>
        <w:rPr>
          <w:rFonts w:ascii="Arial" w:hAnsi="Arial"/>
          <w:b/>
          <w:i w:val="0"/>
          <w:color w:val="13182B"/>
          <w:sz w:val="20"/>
        </w:rPr>
        <w:t>31 de maio de 2027</w:t>
      </w:r>
      <w:r>
        <w:rPr>
          <w:rFonts w:ascii="Arial" w:hAnsi="Arial"/>
          <w:b w:val="0"/>
          <w:i w:val="0"/>
          <w:color w:val="13182B"/>
          <w:sz w:val="20"/>
        </w:rPr>
        <w:t>.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3.2.  </w:t>
      </w:r>
      <w:r>
        <w:rPr>
          <w:rFonts w:ascii="Arial" w:hAnsi="Arial"/>
          <w:b w:val="0"/>
          <w:i w:val="0"/>
          <w:color w:val="13182B"/>
          <w:sz w:val="20"/>
        </w:rPr>
        <w:t>A renovação dependerá de acordo expresso entre as partes, por escrito, observado o reajuste previsto neste Contrato.</w:t>
      </w:r>
    </w:p>
    <w:p>
      <w:pPr>
        <w:spacing w:before="200" w:after="80"/>
        <w:pBdr>
          <w:bottom w:val="single" w:sz="4" w:space="3" w:color="D6DCEA"/>
        </w:pBdr>
      </w:pPr>
      <w:r>
        <w:rPr>
          <w:rFonts w:ascii="Arial" w:hAnsi="Arial"/>
          <w:b/>
          <w:i w:val="0"/>
          <w:color w:val="003FCD"/>
          <w:sz w:val="21"/>
        </w:rPr>
        <w:t xml:space="preserve">CLÁUSULA IV — </w:t>
      </w:r>
      <w:r>
        <w:rPr>
          <w:rFonts w:ascii="Arial" w:hAnsi="Arial"/>
          <w:b/>
          <w:i w:val="0"/>
          <w:color w:val="13182B"/>
          <w:sz w:val="21"/>
        </w:rPr>
        <w:t>DA REMUNERAÇÃO E DO PAGAMENTO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4.1.  </w:t>
      </w:r>
      <w:r>
        <w:rPr>
          <w:rFonts w:ascii="Arial" w:hAnsi="Arial"/>
          <w:b w:val="0"/>
          <w:i w:val="0"/>
          <w:color w:val="13182B"/>
          <w:sz w:val="20"/>
        </w:rPr>
        <w:t xml:space="preserve">Pela prestação dos serviços, a CONTRATANTE pagará à CONTRATADA a remuneração mensal de </w:t>
      </w:r>
      <w:r>
        <w:rPr>
          <w:rFonts w:ascii="Arial" w:hAnsi="Arial"/>
          <w:b/>
          <w:i w:val="0"/>
          <w:color w:val="13182B"/>
          <w:sz w:val="20"/>
        </w:rPr>
        <w:t>R$ 3.000,00 (três mil reais)</w:t>
      </w:r>
      <w:r>
        <w:rPr>
          <w:rFonts w:ascii="Arial" w:hAnsi="Arial"/>
          <w:b w:val="0"/>
          <w:i w:val="0"/>
          <w:color w:val="13182B"/>
          <w:sz w:val="20"/>
        </w:rPr>
        <w:t>.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4.2.  </w:t>
      </w:r>
      <w:r>
        <w:rPr>
          <w:rFonts w:ascii="Arial" w:hAnsi="Arial"/>
          <w:b w:val="0"/>
          <w:i w:val="0"/>
          <w:color w:val="13182B"/>
          <w:sz w:val="20"/>
        </w:rPr>
        <w:t xml:space="preserve">A remuneração mensal remunera </w:t>
      </w:r>
      <w:r>
        <w:rPr>
          <w:rFonts w:ascii="Arial" w:hAnsi="Arial"/>
          <w:b/>
          <w:i w:val="0"/>
          <w:color w:val="13182B"/>
          <w:sz w:val="20"/>
        </w:rPr>
        <w:t>exclusivamente o serviço da CONTRATADA</w:t>
      </w:r>
      <w:r>
        <w:rPr>
          <w:rFonts w:ascii="Arial" w:hAnsi="Arial"/>
          <w:b w:val="0"/>
          <w:i w:val="0"/>
          <w:color w:val="13182B"/>
          <w:sz w:val="20"/>
        </w:rPr>
        <w:t xml:space="preserve"> — consultoria, direção técnica, disponibilidade e desenvolvimento conforme o planejamento do período — não abrangendo os custos de terceiros tratados na Cláusula V.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4.3.  </w:t>
      </w:r>
      <w:r>
        <w:rPr>
          <w:rFonts w:ascii="Arial" w:hAnsi="Arial"/>
          <w:b w:val="0"/>
          <w:i w:val="0"/>
          <w:color w:val="13182B"/>
          <w:sz w:val="20"/>
        </w:rPr>
        <w:t xml:space="preserve">O pagamento será efetuado até o </w:t>
      </w:r>
      <w:r>
        <w:rPr>
          <w:rFonts w:ascii="Arial" w:hAnsi="Arial"/>
          <w:b/>
          <w:i w:val="0"/>
          <w:color w:val="13182B"/>
          <w:sz w:val="20"/>
        </w:rPr>
        <w:t>dia 5 (cinco) de cada mês</w:t>
      </w:r>
      <w:r>
        <w:rPr>
          <w:rFonts w:ascii="Arial" w:hAnsi="Arial"/>
          <w:b w:val="0"/>
          <w:i w:val="0"/>
          <w:color w:val="13182B"/>
          <w:sz w:val="20"/>
        </w:rPr>
        <w:t>, mediante transferência/PIX para a conta indicada pela CONTRATADA [ banco / agência / conta / chave PIX ].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4.4.  </w:t>
      </w:r>
      <w:r>
        <w:rPr>
          <w:rFonts w:ascii="Arial" w:hAnsi="Arial"/>
          <w:b w:val="0"/>
          <w:i w:val="0"/>
          <w:color w:val="13182B"/>
          <w:sz w:val="20"/>
        </w:rPr>
        <w:t xml:space="preserve">O atraso no pagamento sujeitará a CONTRATANTE a </w:t>
      </w:r>
      <w:r>
        <w:rPr>
          <w:rFonts w:ascii="Arial" w:hAnsi="Arial"/>
          <w:b/>
          <w:i w:val="0"/>
          <w:color w:val="13182B"/>
          <w:sz w:val="20"/>
        </w:rPr>
        <w:t>multa de 2% (dois por cento)</w:t>
      </w:r>
      <w:r>
        <w:rPr>
          <w:rFonts w:ascii="Arial" w:hAnsi="Arial"/>
          <w:b w:val="0"/>
          <w:i w:val="0"/>
          <w:color w:val="13182B"/>
          <w:sz w:val="20"/>
        </w:rPr>
        <w:t xml:space="preserve">, juros de mora de </w:t>
      </w:r>
      <w:r>
        <w:rPr>
          <w:rFonts w:ascii="Arial" w:hAnsi="Arial"/>
          <w:b/>
          <w:i w:val="0"/>
          <w:color w:val="13182B"/>
          <w:sz w:val="20"/>
        </w:rPr>
        <w:t>1% (um por cento) ao mês</w:t>
      </w:r>
      <w:r>
        <w:rPr>
          <w:rFonts w:ascii="Arial" w:hAnsi="Arial"/>
          <w:b w:val="0"/>
          <w:i w:val="0"/>
          <w:color w:val="13182B"/>
          <w:sz w:val="20"/>
        </w:rPr>
        <w:t xml:space="preserve"> e correção monetária pelo IPCA, sem prejuízo da suspensão dos serviços após [ 15 ] dias de inadimplência.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4.5.  </w:t>
      </w:r>
      <w:r>
        <w:rPr>
          <w:rFonts w:ascii="Arial" w:hAnsi="Arial"/>
          <w:b w:val="0"/>
          <w:i w:val="0"/>
          <w:color w:val="13182B"/>
          <w:sz w:val="20"/>
        </w:rPr>
        <w:t xml:space="preserve">A remuneração será </w:t>
      </w:r>
      <w:r>
        <w:rPr>
          <w:rFonts w:ascii="Arial" w:hAnsi="Arial"/>
          <w:b/>
          <w:i w:val="0"/>
          <w:color w:val="13182B"/>
          <w:sz w:val="20"/>
        </w:rPr>
        <w:t>reajustada pelo IPCA</w:t>
      </w:r>
      <w:r>
        <w:rPr>
          <w:rFonts w:ascii="Arial" w:hAnsi="Arial"/>
          <w:b w:val="0"/>
          <w:i w:val="0"/>
          <w:color w:val="13182B"/>
          <w:sz w:val="20"/>
        </w:rPr>
        <w:t xml:space="preserve"> (ou índice que o substitua) na hipótese de renovação, após os 12 (doze) meses de vigência.</w:t>
      </w:r>
    </w:p>
    <w:p>
      <w:pPr>
        <w:spacing w:before="200" w:after="80"/>
        <w:pBdr>
          <w:bottom w:val="single" w:sz="4" w:space="3" w:color="D6DCEA"/>
        </w:pBdr>
      </w:pPr>
      <w:r>
        <w:rPr>
          <w:rFonts w:ascii="Arial" w:hAnsi="Arial"/>
          <w:b/>
          <w:i w:val="0"/>
          <w:color w:val="003FCD"/>
          <w:sz w:val="21"/>
        </w:rPr>
        <w:t xml:space="preserve">CLÁUSULA V — </w:t>
      </w:r>
      <w:r>
        <w:rPr>
          <w:rFonts w:ascii="Arial" w:hAnsi="Arial"/>
          <w:b/>
          <w:i w:val="0"/>
          <w:color w:val="13182B"/>
          <w:sz w:val="21"/>
        </w:rPr>
        <w:t>DOS CUSTOS DE TERCEIROS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5.1.  </w:t>
      </w:r>
      <w:r>
        <w:rPr>
          <w:rFonts w:ascii="Arial" w:hAnsi="Arial"/>
          <w:b w:val="0"/>
          <w:i w:val="0"/>
          <w:color w:val="13182B"/>
          <w:sz w:val="20"/>
        </w:rPr>
        <w:t xml:space="preserve">Os serviços e recursos de terceiros necessários às soluções — incluindo, sem limitação, </w:t>
      </w:r>
      <w:r>
        <w:rPr>
          <w:rFonts w:ascii="Arial" w:hAnsi="Arial"/>
          <w:b/>
          <w:i w:val="0"/>
          <w:color w:val="13182B"/>
          <w:sz w:val="20"/>
        </w:rPr>
        <w:t>servidores, hospedagem, banco de dados, domínio, softwares e licenças</w:t>
      </w:r>
      <w:r>
        <w:rPr>
          <w:rFonts w:ascii="Arial" w:hAnsi="Arial"/>
          <w:b w:val="0"/>
          <w:i w:val="0"/>
          <w:color w:val="13182B"/>
          <w:sz w:val="20"/>
        </w:rPr>
        <w:t xml:space="preserve"> — serão apresentados e especificados pela CONTRATADA, porém </w:t>
      </w:r>
      <w:r>
        <w:rPr>
          <w:rFonts w:ascii="Arial" w:hAnsi="Arial"/>
          <w:b/>
          <w:i w:val="0"/>
          <w:color w:val="13182B"/>
          <w:sz w:val="20"/>
        </w:rPr>
        <w:t>contratados e pagos diretamente pela CONTRATANTE</w:t>
      </w:r>
      <w:r>
        <w:rPr>
          <w:rFonts w:ascii="Arial" w:hAnsi="Arial"/>
          <w:b w:val="0"/>
          <w:i w:val="0"/>
          <w:color w:val="13182B"/>
          <w:sz w:val="20"/>
        </w:rPr>
        <w:t>, em seu próprio nome.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5.2.  </w:t>
      </w:r>
      <w:r>
        <w:rPr>
          <w:rFonts w:ascii="Arial" w:hAnsi="Arial"/>
          <w:b w:val="0"/>
          <w:i w:val="0"/>
          <w:color w:val="13182B"/>
          <w:sz w:val="20"/>
        </w:rPr>
        <w:t>A CONTRATADA não responde por tais custos, não integra a relação de pagamento com os respectivos fornecedores e não assume qualquer obrigação financeira a eles relativa. A remuneração da Cláusula IV não inclui esses valores.</w:t>
      </w:r>
    </w:p>
    <w:p>
      <w:pPr>
        <w:spacing w:before="200" w:after="80"/>
        <w:pBdr>
          <w:bottom w:val="single" w:sz="4" w:space="3" w:color="D6DCEA"/>
        </w:pBdr>
      </w:pPr>
      <w:r>
        <w:rPr>
          <w:rFonts w:ascii="Arial" w:hAnsi="Arial"/>
          <w:b/>
          <w:i w:val="0"/>
          <w:color w:val="003FCD"/>
          <w:sz w:val="21"/>
        </w:rPr>
        <w:t xml:space="preserve">CLÁUSULA VI — </w:t>
      </w:r>
      <w:r>
        <w:rPr>
          <w:rFonts w:ascii="Arial" w:hAnsi="Arial"/>
          <w:b/>
          <w:i w:val="0"/>
          <w:color w:val="13182B"/>
          <w:sz w:val="21"/>
        </w:rPr>
        <w:t>DA PROPRIEDADE INTELECTUAL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6.1.  </w:t>
      </w:r>
      <w:r>
        <w:rPr>
          <w:rFonts w:ascii="Arial" w:hAnsi="Arial"/>
          <w:b w:val="0"/>
          <w:i w:val="0"/>
          <w:color w:val="13182B"/>
          <w:sz w:val="20"/>
        </w:rPr>
        <w:t xml:space="preserve">Os produtos e soluções desenvolvidos </w:t>
      </w:r>
      <w:r>
        <w:rPr>
          <w:rFonts w:ascii="Arial" w:hAnsi="Arial"/>
          <w:b/>
          <w:i w:val="0"/>
          <w:color w:val="13182B"/>
          <w:sz w:val="20"/>
        </w:rPr>
        <w:t>especificamente</w:t>
      </w:r>
      <w:r>
        <w:rPr>
          <w:rFonts w:ascii="Arial" w:hAnsi="Arial"/>
          <w:b w:val="0"/>
          <w:i w:val="0"/>
          <w:color w:val="13182B"/>
          <w:sz w:val="20"/>
        </w:rPr>
        <w:t xml:space="preserve"> para a CONTRATANTE no âmbito deste Contrato são de </w:t>
      </w:r>
      <w:r>
        <w:rPr>
          <w:rFonts w:ascii="Arial" w:hAnsi="Arial"/>
          <w:b/>
          <w:i w:val="0"/>
          <w:color w:val="13182B"/>
          <w:sz w:val="20"/>
        </w:rPr>
        <w:t>propriedade da CONTRATANTE</w:t>
      </w:r>
      <w:r>
        <w:rPr>
          <w:rFonts w:ascii="Arial" w:hAnsi="Arial"/>
          <w:b w:val="0"/>
          <w:i w:val="0"/>
          <w:color w:val="13182B"/>
          <w:sz w:val="20"/>
        </w:rPr>
        <w:t>, ficando a cessão dos respectivos direitos condicionada ao integral adimplemento da remuneração correspondente.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6.2.  </w:t>
      </w:r>
      <w:r>
        <w:rPr>
          <w:rFonts w:ascii="Arial" w:hAnsi="Arial"/>
          <w:b w:val="0"/>
          <w:i w:val="0"/>
          <w:color w:val="13182B"/>
          <w:sz w:val="20"/>
        </w:rPr>
        <w:t xml:space="preserve">Os </w:t>
      </w:r>
      <w:r>
        <w:rPr>
          <w:rFonts w:ascii="Arial" w:hAnsi="Arial"/>
          <w:b/>
          <w:i w:val="0"/>
          <w:color w:val="13182B"/>
          <w:sz w:val="20"/>
        </w:rPr>
        <w:t>componentes, frameworks, bibliotecas, ferramentas e know-how</w:t>
      </w:r>
      <w:r>
        <w:rPr>
          <w:rFonts w:ascii="Arial" w:hAnsi="Arial"/>
          <w:b w:val="0"/>
          <w:i w:val="0"/>
          <w:color w:val="13182B"/>
          <w:sz w:val="20"/>
        </w:rPr>
        <w:t xml:space="preserve"> preexistentes ou de natureza reutilizável de titularidade da CONTRATADA permanecem de sua exclusiva propriedade. Sobre tais elementos, a CONTRATADA concede à CONTRATANTE </w:t>
      </w:r>
      <w:r>
        <w:rPr>
          <w:rFonts w:ascii="Arial" w:hAnsi="Arial"/>
          <w:b/>
          <w:i w:val="0"/>
          <w:color w:val="13182B"/>
          <w:sz w:val="20"/>
        </w:rPr>
        <w:t>licença de uso não exclusiva, irrevogável e por prazo indeterminado</w:t>
      </w:r>
      <w:r>
        <w:rPr>
          <w:rFonts w:ascii="Arial" w:hAnsi="Arial"/>
          <w:b w:val="0"/>
          <w:i w:val="0"/>
          <w:color w:val="13182B"/>
          <w:sz w:val="20"/>
        </w:rPr>
        <w:t>, limitada ao uso nas soluções entregues.</w:t>
      </w:r>
    </w:p>
    <w:p>
      <w:pPr>
        <w:spacing w:before="200" w:after="80"/>
        <w:pBdr>
          <w:bottom w:val="single" w:sz="4" w:space="3" w:color="D6DCEA"/>
        </w:pBdr>
      </w:pPr>
      <w:r>
        <w:rPr>
          <w:rFonts w:ascii="Arial" w:hAnsi="Arial"/>
          <w:b/>
          <w:i w:val="0"/>
          <w:color w:val="003FCD"/>
          <w:sz w:val="21"/>
        </w:rPr>
        <w:t xml:space="preserve">CLÁUSULA VII — </w:t>
      </w:r>
      <w:r>
        <w:rPr>
          <w:rFonts w:ascii="Arial" w:hAnsi="Arial"/>
          <w:b/>
          <w:i w:val="0"/>
          <w:color w:val="13182B"/>
          <w:sz w:val="21"/>
        </w:rPr>
        <w:t>DAS OBRIGAÇÕES DA CONTRATADA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7.1.  </w:t>
      </w:r>
      <w:r>
        <w:rPr>
          <w:rFonts w:ascii="Arial" w:hAnsi="Arial"/>
          <w:b w:val="0"/>
          <w:i w:val="0"/>
          <w:color w:val="13182B"/>
          <w:sz w:val="20"/>
        </w:rPr>
        <w:t>Prestar os serviços com diligência, qualidade técnica e observância dos prazos acordados no planejamento mensal.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7.2.  </w:t>
      </w:r>
      <w:r>
        <w:rPr>
          <w:rFonts w:ascii="Arial" w:hAnsi="Arial"/>
          <w:b w:val="0"/>
          <w:i w:val="0"/>
          <w:color w:val="13182B"/>
          <w:sz w:val="20"/>
        </w:rPr>
        <w:t>Manter sigilo sobre as informações da CONTRATANTE, nos termos da Cláusula IX.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7.3.  </w:t>
      </w:r>
      <w:r>
        <w:rPr>
          <w:rFonts w:ascii="Arial" w:hAnsi="Arial"/>
          <w:b w:val="0"/>
          <w:i w:val="0"/>
          <w:color w:val="13182B"/>
          <w:sz w:val="20"/>
        </w:rPr>
        <w:t>Indicar e especificar, de forma fundamentada, os recursos de terceiros eventualmente necessários.</w:t>
      </w:r>
    </w:p>
    <w:p>
      <w:pPr>
        <w:spacing w:before="200" w:after="80"/>
        <w:pBdr>
          <w:bottom w:val="single" w:sz="4" w:space="3" w:color="D6DCEA"/>
        </w:pBdr>
      </w:pPr>
      <w:r>
        <w:rPr>
          <w:rFonts w:ascii="Arial" w:hAnsi="Arial"/>
          <w:b/>
          <w:i w:val="0"/>
          <w:color w:val="003FCD"/>
          <w:sz w:val="21"/>
        </w:rPr>
        <w:t xml:space="preserve">CLÁUSULA VIII — </w:t>
      </w:r>
      <w:r>
        <w:rPr>
          <w:rFonts w:ascii="Arial" w:hAnsi="Arial"/>
          <w:b/>
          <w:i w:val="0"/>
          <w:color w:val="13182B"/>
          <w:sz w:val="21"/>
        </w:rPr>
        <w:t>DAS OBRIGAÇÕES DA CONTRATANTE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8.1.  </w:t>
      </w:r>
      <w:r>
        <w:rPr>
          <w:rFonts w:ascii="Arial" w:hAnsi="Arial"/>
          <w:b w:val="0"/>
          <w:i w:val="0"/>
          <w:color w:val="13182B"/>
          <w:sz w:val="20"/>
        </w:rPr>
        <w:t>Efetuar pontualmente o pagamento da remuneração.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8.2.  </w:t>
      </w:r>
      <w:r>
        <w:rPr>
          <w:rFonts w:ascii="Arial" w:hAnsi="Arial"/>
          <w:b w:val="0"/>
          <w:i w:val="0"/>
          <w:color w:val="13182B"/>
          <w:sz w:val="20"/>
        </w:rPr>
        <w:t>Fornecer as informações, os acessos e os recursos necessários à execução dos serviços.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8.3.  </w:t>
      </w:r>
      <w:r>
        <w:rPr>
          <w:rFonts w:ascii="Arial" w:hAnsi="Arial"/>
          <w:b w:val="0"/>
          <w:i w:val="0"/>
          <w:color w:val="13182B"/>
          <w:sz w:val="20"/>
        </w:rPr>
        <w:t>Contratar e pagar diretamente os recursos de terceiros indicados, nos termos da Cláusula V.</w:t>
      </w:r>
    </w:p>
    <w:p>
      <w:pPr>
        <w:spacing w:before="200" w:after="80"/>
        <w:pBdr>
          <w:bottom w:val="single" w:sz="4" w:space="3" w:color="D6DCEA"/>
        </w:pBdr>
      </w:pPr>
      <w:r>
        <w:rPr>
          <w:rFonts w:ascii="Arial" w:hAnsi="Arial"/>
          <w:b/>
          <w:i w:val="0"/>
          <w:color w:val="003FCD"/>
          <w:sz w:val="21"/>
        </w:rPr>
        <w:t xml:space="preserve">CLÁUSULA IX — </w:t>
      </w:r>
      <w:r>
        <w:rPr>
          <w:rFonts w:ascii="Arial" w:hAnsi="Arial"/>
          <w:b/>
          <w:i w:val="0"/>
          <w:color w:val="13182B"/>
          <w:sz w:val="21"/>
        </w:rPr>
        <w:t>DA CONFIDENCIALIDADE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9.1.  </w:t>
      </w:r>
      <w:r>
        <w:rPr>
          <w:rFonts w:ascii="Arial" w:hAnsi="Arial"/>
          <w:b w:val="0"/>
          <w:i w:val="0"/>
          <w:color w:val="13182B"/>
          <w:sz w:val="20"/>
        </w:rPr>
        <w:t xml:space="preserve">As partes obrigam-se a manter </w:t>
      </w:r>
      <w:r>
        <w:rPr>
          <w:rFonts w:ascii="Arial" w:hAnsi="Arial"/>
          <w:b/>
          <w:i w:val="0"/>
          <w:color w:val="13182B"/>
          <w:sz w:val="20"/>
        </w:rPr>
        <w:t>sigilo recíproco</w:t>
      </w:r>
      <w:r>
        <w:rPr>
          <w:rFonts w:ascii="Arial" w:hAnsi="Arial"/>
          <w:b w:val="0"/>
          <w:i w:val="0"/>
          <w:color w:val="13182B"/>
          <w:sz w:val="20"/>
        </w:rPr>
        <w:t xml:space="preserve"> sobre todas as informações confidenciais a que tiverem acesso em razão deste Contrato, utilizando-as exclusivamente para a sua execução.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9.2.  </w:t>
      </w:r>
      <w:r>
        <w:rPr>
          <w:rFonts w:ascii="Arial" w:hAnsi="Arial"/>
          <w:b w:val="0"/>
          <w:i w:val="0"/>
          <w:color w:val="13182B"/>
          <w:sz w:val="20"/>
        </w:rPr>
        <w:t xml:space="preserve">A obrigação de confidencialidade subsistirá pelo prazo de </w:t>
      </w:r>
      <w:r>
        <w:rPr>
          <w:rFonts w:ascii="Arial" w:hAnsi="Arial"/>
          <w:b/>
          <w:i w:val="0"/>
          <w:color w:val="13182B"/>
          <w:sz w:val="20"/>
        </w:rPr>
        <w:t>5 (cinco) anos</w:t>
      </w:r>
      <w:r>
        <w:rPr>
          <w:rFonts w:ascii="Arial" w:hAnsi="Arial"/>
          <w:b w:val="0"/>
          <w:i w:val="0"/>
          <w:color w:val="13182B"/>
          <w:sz w:val="20"/>
        </w:rPr>
        <w:t xml:space="preserve"> após o término do Contrato.</w:t>
      </w:r>
    </w:p>
    <w:p>
      <w:pPr>
        <w:spacing w:before="200" w:after="80"/>
        <w:pBdr>
          <w:bottom w:val="single" w:sz="4" w:space="3" w:color="D6DCEA"/>
        </w:pBdr>
      </w:pPr>
      <w:r>
        <w:rPr>
          <w:rFonts w:ascii="Arial" w:hAnsi="Arial"/>
          <w:b/>
          <w:i w:val="0"/>
          <w:color w:val="003FCD"/>
          <w:sz w:val="21"/>
        </w:rPr>
        <w:t xml:space="preserve">CLÁUSULA X — </w:t>
      </w:r>
      <w:r>
        <w:rPr>
          <w:rFonts w:ascii="Arial" w:hAnsi="Arial"/>
          <w:b/>
          <w:i w:val="0"/>
          <w:color w:val="13182B"/>
          <w:sz w:val="21"/>
        </w:rPr>
        <w:t>DA PROTEÇÃO DE DADOS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10.1.  </w:t>
      </w:r>
      <w:r>
        <w:rPr>
          <w:rFonts w:ascii="Arial" w:hAnsi="Arial"/>
          <w:b w:val="0"/>
          <w:i w:val="0"/>
          <w:color w:val="13182B"/>
          <w:sz w:val="20"/>
        </w:rPr>
        <w:t xml:space="preserve">As partes cumprirão a </w:t>
      </w:r>
      <w:r>
        <w:rPr>
          <w:rFonts w:ascii="Arial" w:hAnsi="Arial"/>
          <w:b/>
          <w:i w:val="0"/>
          <w:color w:val="13182B"/>
          <w:sz w:val="20"/>
        </w:rPr>
        <w:t>Lei nº 13.709/2018 (LGPD)</w:t>
      </w:r>
      <w:r>
        <w:rPr>
          <w:rFonts w:ascii="Arial" w:hAnsi="Arial"/>
          <w:b w:val="0"/>
          <w:i w:val="0"/>
          <w:color w:val="13182B"/>
          <w:sz w:val="20"/>
        </w:rPr>
        <w:t xml:space="preserve"> e a legislação aplicável, tratando eventuais dados pessoais apenas na medida necessária à execução do objeto, com adoção de medidas de segurança adequadas.</w:t>
      </w:r>
    </w:p>
    <w:p>
      <w:pPr>
        <w:spacing w:before="200" w:after="80"/>
        <w:pBdr>
          <w:bottom w:val="single" w:sz="4" w:space="3" w:color="D6DCEA"/>
        </w:pBdr>
      </w:pPr>
      <w:r>
        <w:rPr>
          <w:rFonts w:ascii="Arial" w:hAnsi="Arial"/>
          <w:b/>
          <w:i w:val="0"/>
          <w:color w:val="003FCD"/>
          <w:sz w:val="21"/>
        </w:rPr>
        <w:t xml:space="preserve">CLÁUSULA XI — </w:t>
      </w:r>
      <w:r>
        <w:rPr>
          <w:rFonts w:ascii="Arial" w:hAnsi="Arial"/>
          <w:b/>
          <w:i w:val="0"/>
          <w:color w:val="13182B"/>
          <w:sz w:val="21"/>
        </w:rPr>
        <w:t>DA NATUREZA DA CONTRATAÇÃO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11.1.  </w:t>
      </w:r>
      <w:r>
        <w:rPr>
          <w:rFonts w:ascii="Arial" w:hAnsi="Arial"/>
          <w:b w:val="0"/>
          <w:i w:val="0"/>
          <w:color w:val="13182B"/>
          <w:sz w:val="20"/>
        </w:rPr>
        <w:t xml:space="preserve">O presente Contrato é de natureza </w:t>
      </w:r>
      <w:r>
        <w:rPr>
          <w:rFonts w:ascii="Arial" w:hAnsi="Arial"/>
          <w:b/>
          <w:i w:val="0"/>
          <w:color w:val="13182B"/>
          <w:sz w:val="20"/>
        </w:rPr>
        <w:t>estritamente civil</w:t>
      </w:r>
      <w:r>
        <w:rPr>
          <w:rFonts w:ascii="Arial" w:hAnsi="Arial"/>
          <w:b w:val="0"/>
          <w:i w:val="0"/>
          <w:color w:val="13182B"/>
          <w:sz w:val="20"/>
        </w:rPr>
        <w:t>, não gerando vínculo empregatício, societário ou de subordinação entre as partes ou em relação a seus sócios, empregados e prepostos, ausentes os requisitos de pessoalidade, habitualidade e subordinação.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11.2.  </w:t>
      </w:r>
      <w:r>
        <w:rPr>
          <w:rFonts w:ascii="Arial" w:hAnsi="Arial"/>
          <w:b w:val="0"/>
          <w:i w:val="0"/>
          <w:color w:val="13182B"/>
          <w:sz w:val="20"/>
        </w:rPr>
        <w:t xml:space="preserve">A CONTRATADA atua com </w:t>
      </w:r>
      <w:r>
        <w:rPr>
          <w:rFonts w:ascii="Arial" w:hAnsi="Arial"/>
          <w:b/>
          <w:i w:val="0"/>
          <w:color w:val="13182B"/>
          <w:sz w:val="20"/>
        </w:rPr>
        <w:t>autonomia</w:t>
      </w:r>
      <w:r>
        <w:rPr>
          <w:rFonts w:ascii="Arial" w:hAnsi="Arial"/>
          <w:b w:val="0"/>
          <w:i w:val="0"/>
          <w:color w:val="13182B"/>
          <w:sz w:val="20"/>
        </w:rPr>
        <w:t xml:space="preserve"> e poderá manter outras atividades e clientes durante a vigência deste Contrato.</w:t>
      </w:r>
    </w:p>
    <w:p>
      <w:pPr>
        <w:spacing w:before="200" w:after="80"/>
        <w:pBdr>
          <w:bottom w:val="single" w:sz="4" w:space="3" w:color="D6DCEA"/>
        </w:pBdr>
      </w:pPr>
      <w:r>
        <w:rPr>
          <w:rFonts w:ascii="Arial" w:hAnsi="Arial"/>
          <w:b/>
          <w:i w:val="0"/>
          <w:color w:val="003FCD"/>
          <w:sz w:val="21"/>
        </w:rPr>
        <w:t xml:space="preserve">CLÁUSULA XII — </w:t>
      </w:r>
      <w:r>
        <w:rPr>
          <w:rFonts w:ascii="Arial" w:hAnsi="Arial"/>
          <w:b/>
          <w:i w:val="0"/>
          <w:color w:val="13182B"/>
          <w:sz w:val="21"/>
        </w:rPr>
        <w:t>DA REFERÊNCIA COMERCIAL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12.1.  </w:t>
      </w:r>
      <w:r>
        <w:rPr>
          <w:rFonts w:ascii="Arial" w:hAnsi="Arial"/>
          <w:b w:val="0"/>
          <w:i w:val="0"/>
          <w:color w:val="13182B"/>
          <w:sz w:val="20"/>
        </w:rPr>
        <w:t xml:space="preserve">A CONTRATADA poderá </w:t>
      </w:r>
      <w:r>
        <w:rPr>
          <w:rFonts w:ascii="Arial" w:hAnsi="Arial"/>
          <w:b/>
          <w:i w:val="0"/>
          <w:color w:val="13182B"/>
          <w:sz w:val="20"/>
        </w:rPr>
        <w:t>citar a existência da parceria</w:t>
      </w:r>
      <w:r>
        <w:rPr>
          <w:rFonts w:ascii="Arial" w:hAnsi="Arial"/>
          <w:b w:val="0"/>
          <w:i w:val="0"/>
          <w:color w:val="13182B"/>
          <w:sz w:val="20"/>
        </w:rPr>
        <w:t xml:space="preserve"> com a CONTRATANTE como cliente-referência. O uso de marca, nome ou logotipo da CONTRATANTE para tal fim dependerá de prévia anuência desta.</w:t>
      </w:r>
    </w:p>
    <w:p>
      <w:pPr>
        <w:spacing w:before="200" w:after="80"/>
        <w:pBdr>
          <w:bottom w:val="single" w:sz="4" w:space="3" w:color="D6DCEA"/>
        </w:pBdr>
      </w:pPr>
      <w:r>
        <w:rPr>
          <w:rFonts w:ascii="Arial" w:hAnsi="Arial"/>
          <w:b/>
          <w:i w:val="0"/>
          <w:color w:val="003FCD"/>
          <w:sz w:val="21"/>
        </w:rPr>
        <w:t xml:space="preserve">CLÁUSULA XIII — </w:t>
      </w:r>
      <w:r>
        <w:rPr>
          <w:rFonts w:ascii="Arial" w:hAnsi="Arial"/>
          <w:b/>
          <w:i w:val="0"/>
          <w:color w:val="13182B"/>
          <w:sz w:val="21"/>
        </w:rPr>
        <w:t>DA RESCISÃO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13.1.  </w:t>
      </w:r>
      <w:r>
        <w:rPr>
          <w:rFonts w:ascii="Arial" w:hAnsi="Arial"/>
          <w:b/>
          <w:i w:val="0"/>
          <w:color w:val="13182B"/>
          <w:sz w:val="20"/>
        </w:rPr>
        <w:t>Imotivada.</w:t>
      </w:r>
      <w:r>
        <w:rPr>
          <w:rFonts w:ascii="Arial" w:hAnsi="Arial"/>
          <w:b w:val="0"/>
          <w:i w:val="0"/>
          <w:color w:val="13182B"/>
          <w:sz w:val="20"/>
        </w:rPr>
        <w:t xml:space="preserve"> Qualquer das partes poderá rescindir este Contrato, imotivadamente, mediante </w:t>
      </w:r>
      <w:r>
        <w:rPr>
          <w:rFonts w:ascii="Arial" w:hAnsi="Arial"/>
          <w:b/>
          <w:i w:val="0"/>
          <w:color w:val="13182B"/>
          <w:sz w:val="20"/>
        </w:rPr>
        <w:t>aviso prévio, por escrito, de 30 (trinta) dias</w:t>
      </w:r>
      <w:r>
        <w:rPr>
          <w:rFonts w:ascii="Arial" w:hAnsi="Arial"/>
          <w:b w:val="0"/>
          <w:i w:val="0"/>
          <w:color w:val="13182B"/>
          <w:sz w:val="20"/>
        </w:rPr>
        <w:t>.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13.2.  </w:t>
      </w:r>
      <w:r>
        <w:rPr>
          <w:rFonts w:ascii="Arial" w:hAnsi="Arial"/>
          <w:b/>
          <w:i w:val="0"/>
          <w:color w:val="13182B"/>
          <w:sz w:val="20"/>
        </w:rPr>
        <w:t>Motivada.</w:t>
      </w:r>
      <w:r>
        <w:rPr>
          <w:rFonts w:ascii="Arial" w:hAnsi="Arial"/>
          <w:b w:val="0"/>
          <w:i w:val="0"/>
          <w:color w:val="13182B"/>
          <w:sz w:val="20"/>
        </w:rPr>
        <w:t xml:space="preserve"> O Contrato poderá ser rescindido por descumprimento de qualquer obrigação, não sanado no prazo de [ 15 ] dias contados da notificação, sem prejuízo das perdas e danos cabíveis.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13.3.  </w:t>
      </w:r>
      <w:r>
        <w:rPr>
          <w:rFonts w:ascii="Arial" w:hAnsi="Arial"/>
          <w:b w:val="0"/>
          <w:i w:val="0"/>
          <w:color w:val="13182B"/>
          <w:sz w:val="20"/>
        </w:rPr>
        <w:t>Em qualquer hipótese de rescisão, será devida à CONTRATADA a remuneração proporcional aos serviços prestados até a data da efetiva cessação, procedendo-se à entrega dos materiais e produtos já quitados.</w:t>
      </w:r>
    </w:p>
    <w:p>
      <w:pPr>
        <w:spacing w:before="200" w:after="80"/>
        <w:pBdr>
          <w:bottom w:val="single" w:sz="4" w:space="3" w:color="D6DCEA"/>
        </w:pBdr>
      </w:pPr>
      <w:r>
        <w:rPr>
          <w:rFonts w:ascii="Arial" w:hAnsi="Arial"/>
          <w:b/>
          <w:i w:val="0"/>
          <w:color w:val="003FCD"/>
          <w:sz w:val="21"/>
        </w:rPr>
        <w:t xml:space="preserve">CLÁUSULA XIV — </w:t>
      </w:r>
      <w:r>
        <w:rPr>
          <w:rFonts w:ascii="Arial" w:hAnsi="Arial"/>
          <w:b/>
          <w:i w:val="0"/>
          <w:color w:val="13182B"/>
          <w:sz w:val="21"/>
        </w:rPr>
        <w:t>DAS DISPOSIÇÕES GERAIS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14.1.  </w:t>
      </w:r>
      <w:r>
        <w:rPr>
          <w:rFonts w:ascii="Arial" w:hAnsi="Arial"/>
          <w:b w:val="0"/>
          <w:i w:val="0"/>
          <w:color w:val="13182B"/>
          <w:sz w:val="20"/>
        </w:rPr>
        <w:t>Toda alteração deste Contrato somente terá validade se formalizada por escrito, mediante termo aditivo assinado pelas partes.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14.2.  </w:t>
      </w:r>
      <w:r>
        <w:rPr>
          <w:rFonts w:ascii="Arial" w:hAnsi="Arial"/>
          <w:b w:val="0"/>
          <w:i w:val="0"/>
          <w:color w:val="13182B"/>
          <w:sz w:val="20"/>
        </w:rPr>
        <w:t>A eventual tolerância quanto ao descumprimento de qualquer cláusula não implicará novação, renúncia ou alteração do pactuado.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14.3.  </w:t>
      </w:r>
      <w:r>
        <w:rPr>
          <w:rFonts w:ascii="Arial" w:hAnsi="Arial"/>
          <w:b w:val="0"/>
          <w:i w:val="0"/>
          <w:color w:val="13182B"/>
          <w:sz w:val="20"/>
        </w:rPr>
        <w:t>A nulidade ou invalidade de qualquer cláusula não afetará as demais, que permanecerão em pleno vigor.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14.4.  </w:t>
      </w:r>
      <w:r>
        <w:rPr>
          <w:rFonts w:ascii="Arial" w:hAnsi="Arial"/>
          <w:b w:val="0"/>
          <w:i w:val="0"/>
          <w:color w:val="13182B"/>
          <w:sz w:val="20"/>
        </w:rPr>
        <w:t>Nenhuma das partes poderá ceder ou transferir este Contrato a terceiros sem a prévia e expressa anuência da outra.</w:t>
      </w:r>
    </w:p>
    <w:p>
      <w:pPr>
        <w:spacing w:before="200" w:after="80"/>
        <w:pBdr>
          <w:bottom w:val="single" w:sz="4" w:space="3" w:color="D6DCEA"/>
        </w:pBdr>
      </w:pPr>
      <w:r>
        <w:rPr>
          <w:rFonts w:ascii="Arial" w:hAnsi="Arial"/>
          <w:b/>
          <w:i w:val="0"/>
          <w:color w:val="003FCD"/>
          <w:sz w:val="21"/>
        </w:rPr>
        <w:t xml:space="preserve">CLÁUSULA XV — </w:t>
      </w:r>
      <w:r>
        <w:rPr>
          <w:rFonts w:ascii="Arial" w:hAnsi="Arial"/>
          <w:b/>
          <w:i w:val="0"/>
          <w:color w:val="13182B"/>
          <w:sz w:val="21"/>
        </w:rPr>
        <w:t>DO FORO</w:t>
      </w:r>
    </w:p>
    <w:p>
      <w:pPr>
        <w:spacing w:after="80"/>
        <w:ind w:left="510" w:hanging="510"/>
        <w:jc w:val="both"/>
      </w:pPr>
      <w:r>
        <w:rPr>
          <w:rFonts w:ascii="Arial" w:hAnsi="Arial"/>
          <w:b/>
          <w:i w:val="0"/>
          <w:color w:val="13182B"/>
          <w:sz w:val="20"/>
        </w:rPr>
        <w:t xml:space="preserve">15.1.  </w:t>
      </w:r>
      <w:r>
        <w:rPr>
          <w:rFonts w:ascii="Arial" w:hAnsi="Arial"/>
          <w:b w:val="0"/>
          <w:i w:val="0"/>
          <w:color w:val="13182B"/>
          <w:sz w:val="20"/>
        </w:rPr>
        <w:t xml:space="preserve">As partes elegem o </w:t>
      </w:r>
      <w:r>
        <w:rPr>
          <w:rFonts w:ascii="Arial" w:hAnsi="Arial"/>
          <w:b/>
          <w:i w:val="0"/>
          <w:color w:val="13182B"/>
          <w:sz w:val="20"/>
        </w:rPr>
        <w:t>foro da Comarca de Curitiba/PR</w:t>
      </w:r>
      <w:r>
        <w:rPr>
          <w:rFonts w:ascii="Arial" w:hAnsi="Arial"/>
          <w:b w:val="0"/>
          <w:i w:val="0"/>
          <w:color w:val="13182B"/>
          <w:sz w:val="20"/>
        </w:rPr>
        <w:t xml:space="preserve"> para dirimir as questões oriundas deste Contrato, com renúncia a qualquer outro, por mais privilegiado que seja.</w:t>
      </w:r>
    </w:p>
    <w:p>
      <w:pPr>
        <w:pageBreakBefore/>
        <w:spacing w:before="160" w:after="280"/>
        <w:jc w:val="both"/>
      </w:pPr>
      <w:r>
        <w:rPr>
          <w:rFonts w:ascii="Arial" w:hAnsi="Arial"/>
          <w:b w:val="0"/>
          <w:i w:val="0"/>
          <w:color w:val="13182B"/>
          <w:sz w:val="20"/>
        </w:rPr>
        <w:t>E, por estarem assim justas e contratadas, as partes firmam o presente instrumento em 2 (duas) vias de igual teor e forma, na presença das testemunhas abaixo.</w:t>
      </w:r>
    </w:p>
    <w:p>
      <w:pPr>
        <w:keepNext/>
        <w:spacing w:after="280"/>
      </w:pPr>
      <w:r>
        <w:rPr>
          <w:rFonts w:ascii="Arial" w:hAnsi="Arial"/>
          <w:b w:val="0"/>
          <w:i w:val="0"/>
          <w:color w:val="13182B"/>
          <w:sz w:val="20"/>
        </w:rPr>
        <w:t>Curitiba, ______ de ____________________ de 2026.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422"/>
        <w:gridCol w:w="4422"/>
      </w:tblGrid>
      <w:tr>
        <w:tc>
          <w:tcPr>
            <w:tcW w:type="dxa" w:w="4422"/>
          </w:tcPr>
          <w:p>
            <w:pPr>
              <w:pBdr>
                <w:top w:val="single" w:sz="6" w:space="2" w:color="13182B"/>
              </w:pBdr>
              <w:spacing w:after="40"/>
            </w:pPr>
            <w:r>
              <w:rPr>
                <w:rFonts w:ascii="Arial" w:hAnsi="Arial"/>
                <w:b w:val="0"/>
                <w:i w:val="0"/>
                <w:color w:val="13182B"/>
                <w:sz w:val="4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3182B"/>
                <w:sz w:val="20"/>
              </w:rPr>
              <w:t>CONTRATANTE</w:t>
            </w:r>
          </w:p>
          <w:p>
            <w:pPr>
              <w:spacing w:before="0"/>
            </w:pPr>
            <w:r>
              <w:rPr>
                <w:rFonts w:ascii="Arial" w:hAnsi="Arial"/>
                <w:b w:val="0"/>
                <w:i w:val="0"/>
                <w:color w:val="5B6172"/>
                <w:sz w:val="17"/>
              </w:rPr>
              <w:t>Pigatto Caus &amp; Melo Mano Advogados Associados</w:t>
            </w:r>
          </w:p>
        </w:tc>
        <w:tc>
          <w:tcPr>
            <w:tcW w:type="dxa" w:w="4422"/>
          </w:tcPr>
          <w:p>
            <w:pPr>
              <w:pBdr>
                <w:top w:val="single" w:sz="6" w:space="2" w:color="13182B"/>
              </w:pBdr>
              <w:spacing w:after="40"/>
            </w:pPr>
            <w:r>
              <w:rPr>
                <w:rFonts w:ascii="Arial" w:hAnsi="Arial"/>
                <w:b w:val="0"/>
                <w:i w:val="0"/>
                <w:color w:val="13182B"/>
                <w:sz w:val="4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3182B"/>
                <w:sz w:val="20"/>
              </w:rPr>
              <w:t>CONTRATADA</w:t>
            </w:r>
          </w:p>
          <w:p>
            <w:pPr>
              <w:spacing w:before="0"/>
            </w:pPr>
            <w:r>
              <w:rPr>
                <w:rFonts w:ascii="Arial" w:hAnsi="Arial"/>
                <w:b w:val="0"/>
                <w:i w:val="0"/>
                <w:color w:val="5B6172"/>
                <w:sz w:val="17"/>
              </w:rPr>
              <w:t>Shift+G — William Novak</w:t>
            </w:r>
          </w:p>
        </w:tc>
      </w:tr>
    </w:tbl>
    <w:p>
      <w:pPr>
        <w:spacing w:before="320" w:after="160"/>
      </w:pPr>
      <w:r>
        <w:rPr>
          <w:rFonts w:ascii="Arial" w:hAnsi="Arial"/>
          <w:b/>
          <w:i w:val="0"/>
          <w:color w:val="13182B"/>
          <w:sz w:val="20"/>
        </w:rPr>
        <w:t>Testemunhas: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422"/>
        <w:gridCol w:w="4422"/>
      </w:tblGrid>
      <w:tr>
        <w:tc>
          <w:tcPr>
            <w:tcW w:type="dxa" w:w="4422"/>
          </w:tcPr>
          <w:p>
            <w:pPr>
              <w:pBdr>
                <w:top w:val="single" w:sz="4" w:space="2" w:color="5B6172"/>
              </w:pBdr>
              <w:spacing w:after="0"/>
            </w:pPr>
            <w:r>
              <w:rPr>
                <w:rFonts w:ascii="Arial" w:hAnsi="Arial"/>
                <w:b w:val="0"/>
                <w:i w:val="0"/>
                <w:color w:val="13182B"/>
                <w:sz w:val="4"/>
              </w:rPr>
              <w:t xml:space="preserve"> </w:t>
            </w:r>
          </w:p>
          <w:p>
            <w:r>
              <w:rPr>
                <w:rFonts w:ascii="Arial" w:hAnsi="Arial"/>
                <w:b w:val="0"/>
                <w:i w:val="0"/>
                <w:color w:val="5B6172"/>
                <w:sz w:val="18"/>
              </w:rPr>
              <w:t>Nome: ______________________________</w:t>
            </w:r>
          </w:p>
          <w:p>
            <w:pPr>
              <w:spacing w:before="0"/>
            </w:pPr>
            <w:r>
              <w:rPr>
                <w:rFonts w:ascii="Arial" w:hAnsi="Arial"/>
                <w:b w:val="0"/>
                <w:i w:val="0"/>
                <w:color w:val="5B6172"/>
                <w:sz w:val="18"/>
              </w:rPr>
              <w:t>CPF: ______________________________</w:t>
            </w:r>
          </w:p>
        </w:tc>
        <w:tc>
          <w:tcPr>
            <w:tcW w:type="dxa" w:w="4422"/>
          </w:tcPr>
          <w:p>
            <w:pPr>
              <w:pBdr>
                <w:top w:val="single" w:sz="4" w:space="2" w:color="5B6172"/>
              </w:pBdr>
              <w:spacing w:after="0"/>
            </w:pPr>
            <w:r>
              <w:rPr>
                <w:rFonts w:ascii="Arial" w:hAnsi="Arial"/>
                <w:b w:val="0"/>
                <w:i w:val="0"/>
                <w:color w:val="13182B"/>
                <w:sz w:val="4"/>
              </w:rPr>
              <w:t xml:space="preserve"> </w:t>
            </w:r>
          </w:p>
          <w:p>
            <w:r>
              <w:rPr>
                <w:rFonts w:ascii="Arial" w:hAnsi="Arial"/>
                <w:b w:val="0"/>
                <w:i w:val="0"/>
                <w:color w:val="5B6172"/>
                <w:sz w:val="18"/>
              </w:rPr>
              <w:t>Nome: ______________________________</w:t>
            </w:r>
          </w:p>
          <w:p>
            <w:pPr>
              <w:spacing w:before="0"/>
            </w:pPr>
            <w:r>
              <w:rPr>
                <w:rFonts w:ascii="Arial" w:hAnsi="Arial"/>
                <w:b w:val="0"/>
                <w:i w:val="0"/>
                <w:color w:val="5B6172"/>
                <w:sz w:val="18"/>
              </w:rPr>
              <w:t>CPF: ______________________________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64" w:right="1247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B6172"/>
        <w:sz w:val="16"/>
        <w:spacing w:val="8"/>
      </w:rPr>
      <w:t>SHIFT+G  ·  Arquitetamos inteligência.  ·  Contrato de Prestação de Serviços de Tecnologia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/>
      <w:color w:val="13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