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BD94" w14:textId="69736792" w:rsidR="00C15787" w:rsidRPr="000564B6" w:rsidRDefault="00C15787">
      <w:pPr>
        <w:rPr>
          <w:rFonts w:ascii="Calibri" w:hAnsi="Calibri" w:cs="Calibri"/>
          <w:b/>
          <w:bCs/>
        </w:rPr>
      </w:pPr>
      <w:r w:rsidRPr="000564B6">
        <w:rPr>
          <w:rFonts w:ascii="Calibri" w:hAnsi="Calibri" w:cs="Calibri"/>
          <w:b/>
          <w:bCs/>
          <w:sz w:val="26"/>
          <w:szCs w:val="26"/>
        </w:rPr>
        <w:t>Guide to Policy Data Sources</w:t>
      </w:r>
    </w:p>
    <w:p w14:paraId="793F55AE" w14:textId="7D7F0A8E" w:rsidR="00C15787" w:rsidRPr="000564B6" w:rsidRDefault="00C15787">
      <w:pPr>
        <w:rPr>
          <w:rFonts w:ascii="Calibri" w:hAnsi="Calibri" w:cs="Calibri"/>
        </w:rPr>
      </w:pPr>
      <w:r w:rsidRPr="000564B6">
        <w:rPr>
          <w:rFonts w:ascii="Calibri" w:hAnsi="Calibri" w:cs="Calibri"/>
        </w:rPr>
        <w:t>Compiling the policy database involved drawing on external databases that had compiled some of the information we were seeking and supplementing this information with detailed searches of state and municipal codes</w:t>
      </w:r>
      <w:r w:rsidR="00614BEB">
        <w:rPr>
          <w:rFonts w:ascii="Calibri" w:hAnsi="Calibri" w:cs="Calibri"/>
        </w:rPr>
        <w:t>. The following list provides sources and recommended citations for external databases.</w:t>
      </w:r>
    </w:p>
    <w:p w14:paraId="4AA93CFC" w14:textId="77777777" w:rsidR="00614BEB" w:rsidRDefault="00614BEB">
      <w:pPr>
        <w:rPr>
          <w:rFonts w:ascii="Calibri" w:hAnsi="Calibri" w:cs="Calibri"/>
          <w:b/>
          <w:bCs/>
        </w:rPr>
      </w:pPr>
    </w:p>
    <w:p w14:paraId="61CF7FD6" w14:textId="077C67DD" w:rsidR="00C15787" w:rsidRDefault="00C15787">
      <w:pPr>
        <w:rPr>
          <w:rFonts w:ascii="Calibri" w:hAnsi="Calibri" w:cs="Calibri"/>
          <w:b/>
          <w:bCs/>
        </w:rPr>
      </w:pPr>
      <w:r w:rsidRPr="000564B6">
        <w:rPr>
          <w:rFonts w:ascii="Calibri" w:hAnsi="Calibri" w:cs="Calibri"/>
          <w:b/>
          <w:bCs/>
        </w:rPr>
        <w:t>Minimum Wage</w:t>
      </w:r>
    </w:p>
    <w:p w14:paraId="0BDDF082" w14:textId="590AF979" w:rsidR="005F400B" w:rsidRPr="005F400B" w:rsidRDefault="00C93510" w:rsidP="005F400B">
      <w:pPr>
        <w:pStyle w:val="ListParagraph"/>
        <w:numPr>
          <w:ilvl w:val="0"/>
          <w:numId w:val="10"/>
        </w:numPr>
        <w:rPr>
          <w:rFonts w:ascii="Calibri" w:hAnsi="Calibri" w:cs="Calibri"/>
          <w:b/>
          <w:bCs/>
        </w:rPr>
      </w:pPr>
      <w:r>
        <w:rPr>
          <w:rFonts w:ascii="Calibri" w:hAnsi="Calibri" w:cs="Calibri"/>
        </w:rPr>
        <w:t xml:space="preserve">State and local minimum wages: </w:t>
      </w:r>
      <w:hyperlink r:id="rId7" w:history="1">
        <w:proofErr w:type="spellStart"/>
        <w:r w:rsidR="002B48DF" w:rsidRPr="008C2B93">
          <w:rPr>
            <w:rStyle w:val="Hyperlink"/>
            <w:rFonts w:ascii="Calibri" w:hAnsi="Calibri" w:cs="Calibri"/>
          </w:rPr>
          <w:t>Vaghul</w:t>
        </w:r>
        <w:proofErr w:type="spellEnd"/>
        <w:r w:rsidR="002B48DF" w:rsidRPr="008C2B93">
          <w:rPr>
            <w:rStyle w:val="Hyperlink"/>
            <w:rFonts w:ascii="Calibri" w:hAnsi="Calibri" w:cs="Calibri"/>
          </w:rPr>
          <w:t xml:space="preserve"> &amp; </w:t>
        </w:r>
        <w:proofErr w:type="spellStart"/>
        <w:r w:rsidR="002B48DF" w:rsidRPr="008C2B93">
          <w:rPr>
            <w:rStyle w:val="Hyperlink"/>
            <w:rFonts w:ascii="Calibri" w:hAnsi="Calibri" w:cs="Calibri"/>
          </w:rPr>
          <w:t>Zipperer</w:t>
        </w:r>
        <w:proofErr w:type="spellEnd"/>
      </w:hyperlink>
    </w:p>
    <w:p w14:paraId="1C3D2B26" w14:textId="74FA72A4" w:rsidR="005F400B" w:rsidRPr="00804BC2" w:rsidRDefault="005F400B" w:rsidP="005F400B">
      <w:pPr>
        <w:pStyle w:val="ListParagraph"/>
        <w:numPr>
          <w:ilvl w:val="1"/>
          <w:numId w:val="10"/>
        </w:numPr>
        <w:rPr>
          <w:rFonts w:ascii="Calibri" w:hAnsi="Calibri" w:cs="Calibri"/>
          <w:b/>
          <w:bCs/>
        </w:rPr>
      </w:pPr>
      <w:r w:rsidRPr="005F400B">
        <w:rPr>
          <w:rFonts w:ascii="Calibri" w:hAnsi="Calibri" w:cs="Calibri"/>
        </w:rPr>
        <w:t xml:space="preserve">Recommended citation: </w:t>
      </w:r>
      <w:proofErr w:type="spellStart"/>
      <w:r w:rsidRPr="005F400B">
        <w:rPr>
          <w:rFonts w:ascii="Calibri" w:hAnsi="Calibri" w:cs="Calibri"/>
          <w:color w:val="1F2328"/>
        </w:rPr>
        <w:t>Vaghul</w:t>
      </w:r>
      <w:proofErr w:type="spellEnd"/>
      <w:r w:rsidRPr="005F400B">
        <w:rPr>
          <w:rFonts w:ascii="Calibri" w:hAnsi="Calibri" w:cs="Calibri"/>
          <w:color w:val="1F2328"/>
        </w:rPr>
        <w:t xml:space="preserve">, Kavya and Ben </w:t>
      </w:r>
      <w:proofErr w:type="spellStart"/>
      <w:r w:rsidRPr="005F400B">
        <w:rPr>
          <w:rFonts w:ascii="Calibri" w:hAnsi="Calibri" w:cs="Calibri"/>
          <w:color w:val="1F2328"/>
        </w:rPr>
        <w:t>Zipperer</w:t>
      </w:r>
      <w:proofErr w:type="spellEnd"/>
      <w:r w:rsidRPr="005F400B">
        <w:rPr>
          <w:rFonts w:ascii="Calibri" w:hAnsi="Calibri" w:cs="Calibri"/>
          <w:color w:val="1F2328"/>
        </w:rPr>
        <w:t>. 2022. "Historical State and Sub-state Minimum Wages." Version</w:t>
      </w:r>
      <w:r>
        <w:rPr>
          <w:rFonts w:ascii="Calibri" w:hAnsi="Calibri" w:cs="Calibri"/>
          <w:color w:val="1F2328"/>
        </w:rPr>
        <w:t xml:space="preserve"> </w:t>
      </w:r>
      <w:r w:rsidRPr="005F400B">
        <w:rPr>
          <w:rFonts w:ascii="Calibri" w:hAnsi="Calibri" w:cs="Calibri"/>
          <w:color w:val="1F2328"/>
        </w:rPr>
        <w:t>1.4.0, </w:t>
      </w:r>
      <w:hyperlink r:id="rId8" w:history="1">
        <w:r w:rsidRPr="00B70298">
          <w:rPr>
            <w:rStyle w:val="Hyperlink"/>
            <w:rFonts w:ascii="Calibri" w:hAnsi="Calibri" w:cs="Calibri"/>
          </w:rPr>
          <w:t>https://github.com/benzipperer/historicalminwage/releases/tag/v1.4.0</w:t>
        </w:r>
      </w:hyperlink>
      <w:r w:rsidRPr="005F400B">
        <w:rPr>
          <w:rFonts w:ascii="Calibri" w:hAnsi="Calibri" w:cs="Calibri"/>
          <w:color w:val="1F2328"/>
        </w:rPr>
        <w:t>.</w:t>
      </w:r>
    </w:p>
    <w:p w14:paraId="343F0A52" w14:textId="2093ED00" w:rsidR="00804BC2" w:rsidRPr="000837FD" w:rsidRDefault="00804BC2" w:rsidP="00804BC2">
      <w:pPr>
        <w:pStyle w:val="ListParagraph"/>
        <w:numPr>
          <w:ilvl w:val="0"/>
          <w:numId w:val="10"/>
        </w:numPr>
        <w:rPr>
          <w:rFonts w:ascii="Calibri" w:hAnsi="Calibri" w:cs="Calibri"/>
          <w:b/>
          <w:bCs/>
        </w:rPr>
      </w:pPr>
      <w:r>
        <w:rPr>
          <w:rFonts w:ascii="Calibri" w:hAnsi="Calibri" w:cs="Calibri"/>
          <w:color w:val="1F2328"/>
        </w:rPr>
        <w:t>State preemption</w:t>
      </w:r>
      <w:r w:rsidR="00F9557D">
        <w:rPr>
          <w:rFonts w:ascii="Calibri" w:hAnsi="Calibri" w:cs="Calibri"/>
          <w:color w:val="1F2328"/>
        </w:rPr>
        <w:t xml:space="preserve"> - </w:t>
      </w:r>
      <w:hyperlink r:id="rId9" w:history="1">
        <w:r w:rsidR="000837FD" w:rsidRPr="000837FD">
          <w:rPr>
            <w:rStyle w:val="Hyperlink"/>
            <w:rFonts w:ascii="Calibri" w:hAnsi="Calibri" w:cs="Calibri"/>
          </w:rPr>
          <w:t>EPI</w:t>
        </w:r>
      </w:hyperlink>
      <w:r w:rsidR="005469EF">
        <w:rPr>
          <w:rFonts w:ascii="Calibri" w:hAnsi="Calibri" w:cs="Calibri"/>
          <w:color w:val="1F2328"/>
        </w:rPr>
        <w:t xml:space="preserve"> *State preemption laws included in both state and local database.</w:t>
      </w:r>
    </w:p>
    <w:p w14:paraId="3A11C060" w14:textId="530448FC" w:rsidR="000837FD" w:rsidRPr="000837FD" w:rsidRDefault="000837FD" w:rsidP="000837FD">
      <w:pPr>
        <w:pStyle w:val="ListParagraph"/>
        <w:numPr>
          <w:ilvl w:val="0"/>
          <w:numId w:val="10"/>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36C834AE" w14:textId="295FCF2E" w:rsidR="00C15787" w:rsidRPr="000564B6" w:rsidRDefault="00C15787">
      <w:pPr>
        <w:rPr>
          <w:rFonts w:ascii="Calibri" w:hAnsi="Calibri" w:cs="Calibri"/>
          <w:b/>
          <w:bCs/>
        </w:rPr>
      </w:pPr>
      <w:r w:rsidRPr="000564B6">
        <w:rPr>
          <w:rFonts w:ascii="Calibri" w:hAnsi="Calibri" w:cs="Calibri"/>
          <w:b/>
          <w:bCs/>
        </w:rPr>
        <w:t xml:space="preserve">Paid Sick Leave </w:t>
      </w:r>
    </w:p>
    <w:p w14:paraId="62675EF9" w14:textId="6A39F0B9" w:rsidR="612D03FA" w:rsidRPr="00C93510" w:rsidRDefault="612D03FA" w:rsidP="62C36D40">
      <w:pPr>
        <w:pStyle w:val="ListParagraph"/>
        <w:numPr>
          <w:ilvl w:val="0"/>
          <w:numId w:val="6"/>
        </w:numPr>
        <w:rPr>
          <w:rFonts w:ascii="Calibri" w:eastAsia="Calibri" w:hAnsi="Calibri" w:cs="Calibri"/>
          <w:color w:val="000000" w:themeColor="text1"/>
          <w:sz w:val="24"/>
          <w:szCs w:val="24"/>
        </w:rPr>
      </w:pPr>
      <w:r w:rsidRPr="00C93510">
        <w:rPr>
          <w:rFonts w:ascii="Calibri" w:hAnsi="Calibri" w:cs="Calibri"/>
        </w:rPr>
        <w:t xml:space="preserve">State mandate – </w:t>
      </w:r>
      <w:hyperlink r:id="rId10" w:history="1">
        <w:r w:rsidRPr="00C93510">
          <w:rPr>
            <w:rStyle w:val="Hyperlink"/>
            <w:rFonts w:ascii="Calibri" w:eastAsia="Calibri" w:hAnsi="Calibri" w:cs="Calibri"/>
            <w:sz w:val="24"/>
            <w:szCs w:val="24"/>
          </w:rPr>
          <w:t>SHRM</w:t>
        </w:r>
      </w:hyperlink>
    </w:p>
    <w:p w14:paraId="57170834" w14:textId="6FAC5015" w:rsidR="612D03FA" w:rsidRPr="000564B6" w:rsidRDefault="612D03FA" w:rsidP="62C36D40">
      <w:pPr>
        <w:pStyle w:val="ListParagraph"/>
        <w:numPr>
          <w:ilvl w:val="0"/>
          <w:numId w:val="6"/>
        </w:numPr>
        <w:rPr>
          <w:rFonts w:ascii="Calibri" w:eastAsia="Calibri" w:hAnsi="Calibri" w:cs="Calibri"/>
          <w:color w:val="000000" w:themeColor="text1"/>
          <w:sz w:val="24"/>
          <w:szCs w:val="24"/>
        </w:rPr>
      </w:pPr>
      <w:r w:rsidRPr="000564B6">
        <w:rPr>
          <w:rFonts w:ascii="Calibri" w:hAnsi="Calibri" w:cs="Calibri"/>
        </w:rPr>
        <w:t xml:space="preserve">County and city mandates – </w:t>
      </w:r>
      <w:hyperlink r:id="rId11">
        <w:proofErr w:type="spellStart"/>
        <w:r w:rsidRPr="000564B6">
          <w:rPr>
            <w:rStyle w:val="Hyperlink"/>
            <w:rFonts w:ascii="Calibri" w:eastAsia="Calibri" w:hAnsi="Calibri" w:cs="Calibri"/>
            <w:color w:val="954F72"/>
            <w:sz w:val="24"/>
            <w:szCs w:val="24"/>
          </w:rPr>
          <w:t>WorkplaceFairness</w:t>
        </w:r>
        <w:proofErr w:type="spellEnd"/>
      </w:hyperlink>
    </w:p>
    <w:p w14:paraId="6E4CE4E4" w14:textId="41F0CFD5" w:rsidR="00C15787" w:rsidRPr="000564B6" w:rsidRDefault="00C15787" w:rsidP="62C36D40">
      <w:pPr>
        <w:pStyle w:val="ListParagraph"/>
        <w:numPr>
          <w:ilvl w:val="0"/>
          <w:numId w:val="6"/>
        </w:numPr>
        <w:rPr>
          <w:rFonts w:ascii="Calibri" w:hAnsi="Calibri" w:cs="Calibri"/>
        </w:rPr>
      </w:pPr>
      <w:r w:rsidRPr="000564B6">
        <w:rPr>
          <w:rFonts w:ascii="Calibri" w:hAnsi="Calibri" w:cs="Calibri"/>
        </w:rPr>
        <w:t xml:space="preserve">State preemption - </w:t>
      </w:r>
      <w:hyperlink r:id="rId12">
        <w:r w:rsidRPr="000564B6">
          <w:rPr>
            <w:rStyle w:val="Hyperlink"/>
            <w:rFonts w:ascii="Calibri" w:hAnsi="Calibri" w:cs="Calibri"/>
          </w:rPr>
          <w:t>E</w:t>
        </w:r>
        <w:r w:rsidR="119413A6" w:rsidRPr="000564B6">
          <w:rPr>
            <w:rStyle w:val="Hyperlink"/>
            <w:rFonts w:ascii="Calibri" w:hAnsi="Calibri" w:cs="Calibri"/>
          </w:rPr>
          <w:t>PI</w:t>
        </w:r>
      </w:hyperlink>
      <w:r w:rsidR="005469EF">
        <w:rPr>
          <w:rStyle w:val="Hyperlink"/>
          <w:rFonts w:ascii="Calibri" w:hAnsi="Calibri" w:cs="Calibri"/>
        </w:rPr>
        <w:t xml:space="preserve"> </w:t>
      </w:r>
      <w:r w:rsidR="005469EF">
        <w:rPr>
          <w:rFonts w:ascii="Calibri" w:hAnsi="Calibri" w:cs="Calibri"/>
          <w:color w:val="1F2328"/>
        </w:rPr>
        <w:t>*State preemption laws included in both state and local database.</w:t>
      </w:r>
    </w:p>
    <w:p w14:paraId="1A58AD30" w14:textId="2EB4B74B" w:rsidR="50DE7314" w:rsidRPr="000564B6" w:rsidRDefault="50DE7314" w:rsidP="62C36D40">
      <w:pPr>
        <w:pStyle w:val="ListParagraph"/>
        <w:numPr>
          <w:ilvl w:val="0"/>
          <w:numId w:val="6"/>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04FF48E5" w14:textId="5316CD0C" w:rsidR="00C15787" w:rsidRPr="000564B6" w:rsidRDefault="00C15787">
      <w:pPr>
        <w:rPr>
          <w:rFonts w:ascii="Calibri" w:hAnsi="Calibri" w:cs="Calibri"/>
          <w:b/>
          <w:bCs/>
        </w:rPr>
      </w:pPr>
      <w:r w:rsidRPr="000564B6">
        <w:rPr>
          <w:rFonts w:ascii="Calibri" w:hAnsi="Calibri" w:cs="Calibri"/>
          <w:b/>
          <w:bCs/>
        </w:rPr>
        <w:t xml:space="preserve">Paid Family and Medical Leave </w:t>
      </w:r>
    </w:p>
    <w:p w14:paraId="142397B9" w14:textId="13260101" w:rsidR="00C15787" w:rsidRPr="000564B6" w:rsidRDefault="00C15787" w:rsidP="62C36D40">
      <w:pPr>
        <w:pStyle w:val="ListParagraph"/>
        <w:numPr>
          <w:ilvl w:val="0"/>
          <w:numId w:val="7"/>
        </w:numPr>
        <w:rPr>
          <w:rFonts w:ascii="Calibri" w:eastAsia="Calibri" w:hAnsi="Calibri" w:cs="Calibri"/>
          <w:color w:val="000000" w:themeColor="text1"/>
          <w:sz w:val="24"/>
          <w:szCs w:val="24"/>
        </w:rPr>
      </w:pPr>
      <w:r w:rsidRPr="000564B6">
        <w:rPr>
          <w:rFonts w:ascii="Calibri" w:hAnsi="Calibri" w:cs="Calibri"/>
        </w:rPr>
        <w:t xml:space="preserve">State mandate – </w:t>
      </w:r>
      <w:hyperlink r:id="rId13">
        <w:r w:rsidR="32FA945D" w:rsidRPr="000564B6">
          <w:rPr>
            <w:rStyle w:val="Hyperlink"/>
            <w:rFonts w:ascii="Calibri" w:eastAsia="Calibri" w:hAnsi="Calibri" w:cs="Calibri"/>
            <w:color w:val="954F72"/>
            <w:sz w:val="24"/>
            <w:szCs w:val="24"/>
          </w:rPr>
          <w:t>Kaiser Family Foundation</w:t>
        </w:r>
      </w:hyperlink>
    </w:p>
    <w:p w14:paraId="34805AB7" w14:textId="22D88FD5" w:rsidR="00C15787" w:rsidRPr="000564B6" w:rsidRDefault="00C15787" w:rsidP="62C36D40">
      <w:pPr>
        <w:pStyle w:val="ListParagraph"/>
        <w:numPr>
          <w:ilvl w:val="0"/>
          <w:numId w:val="7"/>
        </w:numPr>
        <w:rPr>
          <w:rFonts w:ascii="Calibri" w:hAnsi="Calibri" w:cs="Calibri"/>
        </w:rPr>
      </w:pPr>
      <w:r w:rsidRPr="000564B6">
        <w:rPr>
          <w:rFonts w:ascii="Calibri" w:hAnsi="Calibri" w:cs="Calibri"/>
        </w:rPr>
        <w:t xml:space="preserve">County and city mandates – </w:t>
      </w:r>
      <w:r w:rsidR="01301F9D" w:rsidRPr="000564B6">
        <w:rPr>
          <w:rFonts w:ascii="Calibri" w:hAnsi="Calibri" w:cs="Calibri"/>
        </w:rPr>
        <w:t>Manual in-depth Google search, results cross checked to confirm with local government sources</w:t>
      </w:r>
    </w:p>
    <w:p w14:paraId="3B24F566" w14:textId="1C57723B" w:rsidR="00C15787" w:rsidRPr="000564B6" w:rsidRDefault="00C15787" w:rsidP="62C36D40">
      <w:pPr>
        <w:pStyle w:val="ListParagraph"/>
        <w:numPr>
          <w:ilvl w:val="0"/>
          <w:numId w:val="7"/>
        </w:numPr>
        <w:rPr>
          <w:rFonts w:ascii="Calibri" w:hAnsi="Calibri" w:cs="Calibri"/>
        </w:rPr>
      </w:pPr>
      <w:r w:rsidRPr="000564B6">
        <w:rPr>
          <w:rFonts w:ascii="Calibri" w:hAnsi="Calibri" w:cs="Calibri"/>
        </w:rPr>
        <w:t>State preemption</w:t>
      </w:r>
      <w:r w:rsidR="10F354D6" w:rsidRPr="000564B6">
        <w:rPr>
          <w:rFonts w:ascii="Calibri" w:hAnsi="Calibri" w:cs="Calibri"/>
        </w:rPr>
        <w:t xml:space="preserve"> – </w:t>
      </w:r>
      <w:hyperlink r:id="rId14" w:history="1">
        <w:proofErr w:type="spellStart"/>
        <w:r w:rsidR="00122402">
          <w:rPr>
            <w:rStyle w:val="Hyperlink"/>
            <w:rFonts w:ascii="Calibri" w:hAnsi="Calibri" w:cs="Calibri"/>
          </w:rPr>
          <w:t>Justia</w:t>
        </w:r>
        <w:proofErr w:type="spellEnd"/>
        <w:r w:rsidR="00122402">
          <w:rPr>
            <w:rStyle w:val="Hyperlink"/>
            <w:rFonts w:ascii="Calibri" w:hAnsi="Calibri" w:cs="Calibri"/>
          </w:rPr>
          <w:t xml:space="preserve"> Law</w:t>
        </w:r>
      </w:hyperlink>
      <w:r w:rsidR="00122402">
        <w:rPr>
          <w:rFonts w:ascii="Calibri" w:hAnsi="Calibri" w:cs="Calibri"/>
        </w:rPr>
        <w:t xml:space="preserve">, </w:t>
      </w:r>
      <w:hyperlink r:id="rId15" w:history="1">
        <w:r w:rsidR="000C1506" w:rsidRPr="000C1506">
          <w:rPr>
            <w:rStyle w:val="Hyperlink"/>
            <w:rFonts w:ascii="Calibri" w:hAnsi="Calibri" w:cs="Calibri"/>
          </w:rPr>
          <w:t>EPI</w:t>
        </w:r>
      </w:hyperlink>
      <w:r w:rsidR="005469EF">
        <w:rPr>
          <w:rStyle w:val="Hyperlink"/>
          <w:rFonts w:ascii="Calibri" w:hAnsi="Calibri" w:cs="Calibri"/>
        </w:rPr>
        <w:t xml:space="preserve"> </w:t>
      </w:r>
      <w:r w:rsidR="005469EF">
        <w:rPr>
          <w:rFonts w:ascii="Calibri" w:hAnsi="Calibri" w:cs="Calibri"/>
          <w:color w:val="1F2328"/>
        </w:rPr>
        <w:t>*State preemption laws included in both state and local database.</w:t>
      </w:r>
    </w:p>
    <w:p w14:paraId="3C72AE4F" w14:textId="7DE8606C" w:rsidR="745DC081" w:rsidRPr="000564B6" w:rsidRDefault="745DC081" w:rsidP="62C36D40">
      <w:pPr>
        <w:pStyle w:val="ListParagraph"/>
        <w:numPr>
          <w:ilvl w:val="0"/>
          <w:numId w:val="7"/>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23F50CA3" w14:textId="57FD4DD5" w:rsidR="00C15787" w:rsidRPr="000564B6" w:rsidRDefault="00C15787">
      <w:pPr>
        <w:rPr>
          <w:rFonts w:ascii="Calibri" w:hAnsi="Calibri" w:cs="Calibri"/>
          <w:b/>
          <w:bCs/>
        </w:rPr>
      </w:pPr>
      <w:r w:rsidRPr="000564B6">
        <w:rPr>
          <w:rFonts w:ascii="Calibri" w:hAnsi="Calibri" w:cs="Calibri"/>
          <w:b/>
          <w:bCs/>
        </w:rPr>
        <w:t xml:space="preserve">Secure Scheduling </w:t>
      </w:r>
    </w:p>
    <w:p w14:paraId="62272E59" w14:textId="3BAAA8F5" w:rsidR="00C15787" w:rsidRPr="000564B6" w:rsidRDefault="00C15787" w:rsidP="62C36D40">
      <w:pPr>
        <w:pStyle w:val="ListParagraph"/>
        <w:numPr>
          <w:ilvl w:val="0"/>
          <w:numId w:val="8"/>
        </w:numPr>
        <w:rPr>
          <w:rFonts w:ascii="Calibri" w:eastAsia="Calibri" w:hAnsi="Calibri" w:cs="Calibri"/>
          <w:color w:val="000000" w:themeColor="text1"/>
        </w:rPr>
      </w:pPr>
      <w:r w:rsidRPr="000564B6">
        <w:rPr>
          <w:rFonts w:ascii="Calibri" w:hAnsi="Calibri" w:cs="Calibri"/>
        </w:rPr>
        <w:t>State mandate –</w:t>
      </w:r>
      <w:r w:rsidR="27EE90B4" w:rsidRPr="000564B6">
        <w:rPr>
          <w:rFonts w:ascii="Calibri" w:hAnsi="Calibri" w:cs="Calibri"/>
        </w:rPr>
        <w:t xml:space="preserve"> </w:t>
      </w:r>
      <w:hyperlink r:id="rId16">
        <w:proofErr w:type="spellStart"/>
        <w:r w:rsidR="718D0FE8" w:rsidRPr="000564B6">
          <w:rPr>
            <w:rStyle w:val="Hyperlink"/>
            <w:rFonts w:ascii="Calibri" w:eastAsia="Calibri" w:hAnsi="Calibri" w:cs="Calibri"/>
            <w:color w:val="954F72"/>
          </w:rPr>
          <w:t>HRDrive</w:t>
        </w:r>
        <w:proofErr w:type="spellEnd"/>
      </w:hyperlink>
    </w:p>
    <w:p w14:paraId="0A0FD7BA" w14:textId="26E39624" w:rsidR="00C15787" w:rsidRPr="000564B6" w:rsidRDefault="00C15787" w:rsidP="62C36D40">
      <w:pPr>
        <w:pStyle w:val="ListParagraph"/>
        <w:numPr>
          <w:ilvl w:val="0"/>
          <w:numId w:val="8"/>
        </w:numPr>
        <w:rPr>
          <w:rFonts w:ascii="Calibri" w:eastAsia="Calibri" w:hAnsi="Calibri" w:cs="Calibri"/>
          <w:color w:val="000000" w:themeColor="text1"/>
        </w:rPr>
      </w:pPr>
      <w:r w:rsidRPr="000564B6">
        <w:rPr>
          <w:rFonts w:ascii="Calibri" w:hAnsi="Calibri" w:cs="Calibri"/>
        </w:rPr>
        <w:t>County and city mandates –</w:t>
      </w:r>
      <w:r w:rsidR="7E64799D" w:rsidRPr="000564B6">
        <w:rPr>
          <w:rFonts w:ascii="Calibri" w:hAnsi="Calibri" w:cs="Calibri"/>
        </w:rPr>
        <w:t xml:space="preserve"> </w:t>
      </w:r>
      <w:hyperlink r:id="rId17">
        <w:proofErr w:type="spellStart"/>
        <w:r w:rsidR="76970B05" w:rsidRPr="000564B6">
          <w:rPr>
            <w:rStyle w:val="Hyperlink"/>
            <w:rFonts w:ascii="Calibri" w:eastAsia="Calibri" w:hAnsi="Calibri" w:cs="Calibri"/>
            <w:color w:val="954F72"/>
          </w:rPr>
          <w:t>HRDrive</w:t>
        </w:r>
        <w:proofErr w:type="spellEnd"/>
      </w:hyperlink>
    </w:p>
    <w:p w14:paraId="2916DC09" w14:textId="02B31BEC" w:rsidR="00C15787" w:rsidRPr="000564B6" w:rsidRDefault="00C15787" w:rsidP="62C36D40">
      <w:pPr>
        <w:pStyle w:val="ListParagraph"/>
        <w:numPr>
          <w:ilvl w:val="0"/>
          <w:numId w:val="8"/>
        </w:numPr>
        <w:rPr>
          <w:rFonts w:ascii="Calibri" w:hAnsi="Calibri" w:cs="Calibri"/>
        </w:rPr>
      </w:pPr>
      <w:r w:rsidRPr="000564B6">
        <w:rPr>
          <w:rFonts w:ascii="Calibri" w:hAnsi="Calibri" w:cs="Calibri"/>
        </w:rPr>
        <w:t>State preemption</w:t>
      </w:r>
      <w:r w:rsidR="6D26ABB8" w:rsidRPr="000564B6">
        <w:rPr>
          <w:rFonts w:ascii="Calibri" w:hAnsi="Calibri" w:cs="Calibri"/>
        </w:rPr>
        <w:t xml:space="preserve"> – </w:t>
      </w:r>
      <w:hyperlink r:id="rId18">
        <w:r w:rsidR="7974154A" w:rsidRPr="000564B6">
          <w:rPr>
            <w:rStyle w:val="Hyperlink"/>
            <w:rFonts w:ascii="Calibri" w:hAnsi="Calibri" w:cs="Calibri"/>
          </w:rPr>
          <w:t>EPI</w:t>
        </w:r>
      </w:hyperlink>
      <w:r w:rsidR="005469EF">
        <w:rPr>
          <w:rStyle w:val="Hyperlink"/>
          <w:rFonts w:ascii="Calibri" w:hAnsi="Calibri" w:cs="Calibri"/>
        </w:rPr>
        <w:t xml:space="preserve"> </w:t>
      </w:r>
      <w:r w:rsidR="005469EF">
        <w:rPr>
          <w:rFonts w:ascii="Calibri" w:hAnsi="Calibri" w:cs="Calibri"/>
          <w:color w:val="1F2328"/>
        </w:rPr>
        <w:t>*State preemption laws included in both state and local database.</w:t>
      </w:r>
    </w:p>
    <w:p w14:paraId="127263CC" w14:textId="3465350F" w:rsidR="71F8AF1B" w:rsidRPr="000564B6" w:rsidRDefault="71F8AF1B" w:rsidP="62C36D40">
      <w:pPr>
        <w:pStyle w:val="ListParagraph"/>
        <w:numPr>
          <w:ilvl w:val="0"/>
          <w:numId w:val="4"/>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56B3794E" w14:textId="3DA3B537" w:rsidR="00C15787" w:rsidRPr="000564B6" w:rsidRDefault="00C15787" w:rsidP="00C15787">
      <w:pPr>
        <w:rPr>
          <w:rFonts w:ascii="Calibri" w:hAnsi="Calibri" w:cs="Calibri"/>
        </w:rPr>
      </w:pPr>
      <w:r w:rsidRPr="000564B6">
        <w:rPr>
          <w:rFonts w:ascii="Calibri" w:hAnsi="Calibri" w:cs="Calibri"/>
          <w:b/>
          <w:bCs/>
        </w:rPr>
        <w:t>Anti-Discrimination by Gender Identity</w:t>
      </w:r>
    </w:p>
    <w:p w14:paraId="025EBD78" w14:textId="77777777" w:rsidR="003F6413" w:rsidRPr="000564B6" w:rsidRDefault="00C15787" w:rsidP="62C36D40">
      <w:pPr>
        <w:pStyle w:val="ListParagraph"/>
        <w:numPr>
          <w:ilvl w:val="0"/>
          <w:numId w:val="3"/>
        </w:numPr>
        <w:rPr>
          <w:rStyle w:val="Hyperlink"/>
          <w:rFonts w:ascii="Calibri" w:hAnsi="Calibri" w:cs="Calibri"/>
          <w:color w:val="auto"/>
          <w:u w:val="none"/>
        </w:rPr>
      </w:pPr>
      <w:r w:rsidRPr="000564B6">
        <w:rPr>
          <w:rFonts w:ascii="Calibri" w:hAnsi="Calibri" w:cs="Calibri"/>
        </w:rPr>
        <w:t xml:space="preserve">Religious exemption to anti-discrimination by gender identity - </w:t>
      </w:r>
      <w:hyperlink r:id="rId19">
        <w:r w:rsidR="76177DA5" w:rsidRPr="000564B6">
          <w:rPr>
            <w:rStyle w:val="Hyperlink"/>
            <w:rFonts w:ascii="Calibri" w:hAnsi="Calibri" w:cs="Calibri"/>
          </w:rPr>
          <w:t>MAP</w:t>
        </w:r>
      </w:hyperlink>
      <w:r w:rsidR="00174316" w:rsidRPr="000564B6">
        <w:rPr>
          <w:rStyle w:val="Hyperlink"/>
          <w:rFonts w:ascii="Calibri" w:hAnsi="Calibri" w:cs="Calibri"/>
        </w:rPr>
        <w:t xml:space="preserve"> </w:t>
      </w:r>
    </w:p>
    <w:p w14:paraId="72BE4740" w14:textId="5859C36B" w:rsidR="00C15787" w:rsidRPr="000564B6" w:rsidRDefault="00174316" w:rsidP="003F6413">
      <w:pPr>
        <w:pStyle w:val="ListParagraph"/>
        <w:numPr>
          <w:ilvl w:val="1"/>
          <w:numId w:val="3"/>
        </w:numPr>
        <w:rPr>
          <w:rFonts w:ascii="Calibri" w:hAnsi="Calibri" w:cs="Calibri"/>
        </w:rPr>
      </w:pPr>
      <w:r w:rsidRPr="000564B6">
        <w:rPr>
          <w:rStyle w:val="Hyperlink"/>
          <w:rFonts w:ascii="Calibri" w:hAnsi="Calibri" w:cs="Calibri"/>
          <w:color w:val="000000" w:themeColor="text1"/>
          <w:u w:val="none"/>
        </w:rPr>
        <w:t xml:space="preserve">MAP recommended citation: </w:t>
      </w:r>
      <w:r w:rsidR="00867CC0" w:rsidRPr="00BF5F4F">
        <w:rPr>
          <w:rFonts w:ascii="Calibri" w:hAnsi="Calibri" w:cs="Calibri"/>
          <w:color w:val="4472C4" w:themeColor="accent1"/>
          <w:sz w:val="23"/>
          <w:szCs w:val="23"/>
          <w:shd w:val="clear" w:color="auto" w:fill="FFFFFF"/>
        </w:rPr>
        <w:t>Movement Advancement Project. February 2017. </w:t>
      </w:r>
      <w:r w:rsidR="00867CC0" w:rsidRPr="00BF5F4F">
        <w:rPr>
          <w:rStyle w:val="Emphasis"/>
          <w:rFonts w:ascii="Calibri" w:hAnsi="Calibri" w:cs="Calibri"/>
          <w:color w:val="4472C4" w:themeColor="accent1"/>
          <w:sz w:val="23"/>
          <w:szCs w:val="23"/>
          <w:shd w:val="clear" w:color="auto" w:fill="FFFFFF"/>
        </w:rPr>
        <w:t>Mapping Transgender Equality in the United States. </w:t>
      </w:r>
      <w:hyperlink r:id="rId20" w:history="1">
        <w:r w:rsidR="00867CC0" w:rsidRPr="00BF5F4F">
          <w:rPr>
            <w:rStyle w:val="Hyperlink"/>
            <w:rFonts w:ascii="Calibri" w:hAnsi="Calibri" w:cs="Calibri"/>
            <w:color w:val="4472C4" w:themeColor="accent1"/>
            <w:sz w:val="23"/>
            <w:szCs w:val="23"/>
            <w:shd w:val="clear" w:color="auto" w:fill="FFFFFF"/>
          </w:rPr>
          <w:t>https://www.lgbtmap.org/mapping-trans-equality</w:t>
        </w:r>
      </w:hyperlink>
      <w:r w:rsidR="00D76E45">
        <w:rPr>
          <w:rFonts w:ascii="Calibri" w:hAnsi="Calibri" w:cs="Calibri"/>
          <w:color w:val="4472C4" w:themeColor="accent1"/>
          <w:sz w:val="23"/>
          <w:szCs w:val="23"/>
          <w:shd w:val="clear" w:color="auto" w:fill="FFFFFF"/>
        </w:rPr>
        <w:t>. (June 2022).</w:t>
      </w:r>
    </w:p>
    <w:p w14:paraId="4CE7DEA9" w14:textId="77777777" w:rsidR="003B20AC" w:rsidRPr="000564B6" w:rsidRDefault="00C15787" w:rsidP="003B20AC">
      <w:pPr>
        <w:pStyle w:val="ListParagraph"/>
        <w:numPr>
          <w:ilvl w:val="0"/>
          <w:numId w:val="3"/>
        </w:numPr>
        <w:rPr>
          <w:rFonts w:ascii="Calibri" w:hAnsi="Calibri" w:cs="Calibri"/>
        </w:rPr>
      </w:pPr>
      <w:r w:rsidRPr="000564B6">
        <w:rPr>
          <w:rFonts w:ascii="Calibri" w:hAnsi="Calibri" w:cs="Calibri"/>
        </w:rPr>
        <w:t>Prohibition of discrimination by gender identity</w:t>
      </w:r>
      <w:r w:rsidR="54876E35" w:rsidRPr="000564B6">
        <w:rPr>
          <w:rFonts w:ascii="Calibri" w:hAnsi="Calibri" w:cs="Calibri"/>
        </w:rPr>
        <w:t xml:space="preserve"> – initial</w:t>
      </w:r>
      <w:r w:rsidRPr="000564B6">
        <w:rPr>
          <w:rFonts w:ascii="Calibri" w:hAnsi="Calibri" w:cs="Calibri"/>
        </w:rPr>
        <w:t xml:space="preserve"> </w:t>
      </w:r>
      <w:r w:rsidR="54876E35" w:rsidRPr="000564B6">
        <w:rPr>
          <w:rFonts w:ascii="Calibri" w:hAnsi="Calibri" w:cs="Calibri"/>
        </w:rPr>
        <w:t xml:space="preserve">list from </w:t>
      </w:r>
      <w:hyperlink r:id="rId21">
        <w:r w:rsidR="704F945F" w:rsidRPr="000564B6">
          <w:rPr>
            <w:rStyle w:val="Hyperlink"/>
            <w:rFonts w:ascii="Calibri" w:hAnsi="Calibri" w:cs="Calibri"/>
          </w:rPr>
          <w:t>MAP</w:t>
        </w:r>
      </w:hyperlink>
      <w:r w:rsidR="51447767" w:rsidRPr="000564B6">
        <w:rPr>
          <w:rFonts w:ascii="Calibri" w:hAnsi="Calibri" w:cs="Calibri"/>
        </w:rPr>
        <w:t xml:space="preserve"> </w:t>
      </w:r>
      <w:r w:rsidR="00F55BEE" w:rsidRPr="000564B6">
        <w:rPr>
          <w:rFonts w:ascii="Calibri" w:hAnsi="Calibri" w:cs="Calibri"/>
        </w:rPr>
        <w:softHyphen/>
      </w:r>
      <w:r w:rsidR="00F55BEE" w:rsidRPr="000564B6">
        <w:rPr>
          <w:rFonts w:ascii="Calibri" w:hAnsi="Calibri" w:cs="Calibri"/>
        </w:rPr>
        <w:softHyphen/>
      </w:r>
      <w:r w:rsidR="00F55BEE" w:rsidRPr="000564B6">
        <w:rPr>
          <w:rFonts w:ascii="Calibri" w:hAnsi="Calibri" w:cs="Calibri"/>
        </w:rPr>
        <w:softHyphen/>
      </w:r>
      <w:r w:rsidR="00F55BEE" w:rsidRPr="000564B6">
        <w:rPr>
          <w:rFonts w:ascii="Calibri" w:hAnsi="Calibri" w:cs="Calibri"/>
        </w:rPr>
        <w:softHyphen/>
      </w:r>
      <w:r w:rsidR="00F55BEE" w:rsidRPr="000564B6">
        <w:rPr>
          <w:rFonts w:ascii="Calibri" w:hAnsi="Calibri" w:cs="Calibri"/>
        </w:rPr>
        <w:softHyphen/>
      </w:r>
      <w:r w:rsidR="00F55BEE" w:rsidRPr="000564B6">
        <w:rPr>
          <w:rFonts w:ascii="Calibri" w:hAnsi="Calibri" w:cs="Calibri"/>
        </w:rPr>
        <w:softHyphen/>
      </w:r>
      <w:r w:rsidR="51447767" w:rsidRPr="000564B6">
        <w:rPr>
          <w:rFonts w:ascii="Calibri" w:hAnsi="Calibri" w:cs="Calibri"/>
        </w:rPr>
        <w:t xml:space="preserve">and </w:t>
      </w:r>
      <w:hyperlink r:id="rId22">
        <w:r w:rsidR="51447767" w:rsidRPr="000564B6">
          <w:rPr>
            <w:rStyle w:val="Hyperlink"/>
            <w:rFonts w:ascii="Calibri" w:hAnsi="Calibri" w:cs="Calibri"/>
          </w:rPr>
          <w:t>HRC</w:t>
        </w:r>
      </w:hyperlink>
      <w:r w:rsidR="58D07E9D" w:rsidRPr="000564B6">
        <w:rPr>
          <w:rFonts w:ascii="Calibri" w:hAnsi="Calibri" w:cs="Calibri"/>
        </w:rPr>
        <w:t xml:space="preserve"> </w:t>
      </w:r>
      <w:r w:rsidR="04BFC970" w:rsidRPr="000564B6">
        <w:rPr>
          <w:rFonts w:ascii="Calibri" w:hAnsi="Calibri" w:cs="Calibri"/>
        </w:rPr>
        <w:t>with manual Google search for local laws, manually cross-checked with local municipal code</w:t>
      </w:r>
    </w:p>
    <w:p w14:paraId="5FC4D506" w14:textId="276E9742" w:rsidR="003B20AC" w:rsidRPr="001E5289" w:rsidRDefault="003B20AC" w:rsidP="003B20AC">
      <w:pPr>
        <w:pStyle w:val="ListParagraph"/>
        <w:numPr>
          <w:ilvl w:val="1"/>
          <w:numId w:val="3"/>
        </w:numPr>
        <w:rPr>
          <w:rFonts w:ascii="Calibri" w:hAnsi="Calibri" w:cs="Calibri"/>
          <w:color w:val="4472C4" w:themeColor="accent1"/>
        </w:rPr>
      </w:pPr>
      <w:r w:rsidRPr="000564B6">
        <w:rPr>
          <w:rFonts w:ascii="Calibri" w:hAnsi="Calibri" w:cs="Calibri"/>
        </w:rPr>
        <w:lastRenderedPageBreak/>
        <w:t xml:space="preserve">MAP recommended citation: </w:t>
      </w:r>
      <w:r w:rsidRPr="001E5289">
        <w:rPr>
          <w:rFonts w:ascii="Calibri" w:hAnsi="Calibri" w:cs="Calibri"/>
          <w:color w:val="4472C4" w:themeColor="accent1"/>
          <w:sz w:val="21"/>
          <w:szCs w:val="21"/>
        </w:rPr>
        <w:t>Movement Advancement Project. "Equality Maps: Bans on Transgender People's Use of Bathrooms &amp; Facilities According to Their Gender Identity." </w:t>
      </w:r>
      <w:hyperlink r:id="rId23" w:tgtFrame="_blank" w:history="1">
        <w:r w:rsidRPr="001E5289">
          <w:rPr>
            <w:rStyle w:val="Hyperlink"/>
            <w:rFonts w:ascii="Calibri" w:hAnsi="Calibri" w:cs="Calibri"/>
            <w:color w:val="4472C4" w:themeColor="accent1"/>
            <w:sz w:val="21"/>
            <w:szCs w:val="21"/>
          </w:rPr>
          <w:t>https://www.mapresearch.org/equality-maps/nondiscrimination/bathroom_bans</w:t>
        </w:r>
      </w:hyperlink>
      <w:r w:rsidRPr="001E5289">
        <w:rPr>
          <w:rFonts w:ascii="Calibri" w:hAnsi="Calibri" w:cs="Calibri"/>
          <w:color w:val="4472C4" w:themeColor="accent1"/>
          <w:sz w:val="21"/>
          <w:szCs w:val="21"/>
        </w:rPr>
        <w:t>.</w:t>
      </w:r>
      <w:r w:rsidR="00D76E45">
        <w:rPr>
          <w:rFonts w:ascii="Calibri" w:hAnsi="Calibri" w:cs="Calibri"/>
          <w:color w:val="4472C4" w:themeColor="accent1"/>
          <w:sz w:val="21"/>
          <w:szCs w:val="21"/>
        </w:rPr>
        <w:t xml:space="preserve"> (June 2022).</w:t>
      </w:r>
    </w:p>
    <w:p w14:paraId="6FBD36B8" w14:textId="5DF669BB" w:rsidR="00C15787" w:rsidRPr="000564B6" w:rsidRDefault="00C15787" w:rsidP="62C36D40">
      <w:pPr>
        <w:pStyle w:val="ListParagraph"/>
        <w:numPr>
          <w:ilvl w:val="0"/>
          <w:numId w:val="3"/>
        </w:numPr>
        <w:rPr>
          <w:rStyle w:val="Hyperlink"/>
          <w:rFonts w:ascii="Calibri" w:hAnsi="Calibri" w:cs="Calibri"/>
          <w:color w:val="auto"/>
          <w:u w:val="none"/>
        </w:rPr>
      </w:pPr>
      <w:r w:rsidRPr="000564B6">
        <w:rPr>
          <w:rFonts w:ascii="Calibri" w:hAnsi="Calibri" w:cs="Calibri"/>
        </w:rPr>
        <w:t xml:space="preserve">Don’t say gay - </w:t>
      </w:r>
      <w:hyperlink r:id="rId24">
        <w:r w:rsidR="63F40871" w:rsidRPr="000564B6">
          <w:rPr>
            <w:rStyle w:val="Hyperlink"/>
            <w:rFonts w:ascii="Calibri" w:hAnsi="Calibri" w:cs="Calibri"/>
          </w:rPr>
          <w:t>MAP</w:t>
        </w:r>
      </w:hyperlink>
    </w:p>
    <w:p w14:paraId="5DB4AAD5" w14:textId="12AB37DD" w:rsidR="00F24EDE" w:rsidRPr="000564B6" w:rsidRDefault="00F24EDE" w:rsidP="00F24EDE">
      <w:pPr>
        <w:pStyle w:val="ListParagraph"/>
        <w:numPr>
          <w:ilvl w:val="1"/>
          <w:numId w:val="3"/>
        </w:numPr>
        <w:rPr>
          <w:rFonts w:ascii="Calibri" w:hAnsi="Calibri" w:cs="Calibri"/>
        </w:rPr>
      </w:pPr>
      <w:r w:rsidRPr="000564B6">
        <w:rPr>
          <w:rStyle w:val="Hyperlink"/>
          <w:rFonts w:ascii="Calibri" w:hAnsi="Calibri" w:cs="Calibri"/>
          <w:color w:val="000000" w:themeColor="text1"/>
          <w:u w:val="none"/>
        </w:rPr>
        <w:t>MAP recommended citation:</w:t>
      </w:r>
      <w:r w:rsidRPr="000564B6">
        <w:rPr>
          <w:rStyle w:val="Hyperlink"/>
          <w:rFonts w:ascii="Calibri" w:hAnsi="Calibri" w:cs="Calibri"/>
          <w:color w:val="000000" w:themeColor="text1"/>
        </w:rPr>
        <w:t xml:space="preserve"> </w:t>
      </w:r>
      <w:r w:rsidRPr="001E5289">
        <w:rPr>
          <w:rFonts w:ascii="Calibri" w:hAnsi="Calibri" w:cs="Calibri"/>
          <w:color w:val="4472C4" w:themeColor="accent1"/>
          <w:sz w:val="21"/>
          <w:szCs w:val="21"/>
          <w:shd w:val="clear" w:color="auto" w:fill="FFFFFF"/>
        </w:rPr>
        <w:t>Movement Advancement Project. "Equality Maps: LGBTQ Curricular Laws." </w:t>
      </w:r>
      <w:hyperlink r:id="rId25" w:history="1">
        <w:r w:rsidRPr="001E5289">
          <w:rPr>
            <w:rStyle w:val="Hyperlink"/>
            <w:rFonts w:ascii="Calibri" w:hAnsi="Calibri" w:cs="Calibri"/>
            <w:color w:val="4472C4" w:themeColor="accent1"/>
            <w:sz w:val="21"/>
            <w:szCs w:val="21"/>
            <w:shd w:val="clear" w:color="auto" w:fill="FFFFFF"/>
          </w:rPr>
          <w:t>https://www.lgbtmap.org/equality_maps/curricular_laws</w:t>
        </w:r>
      </w:hyperlink>
      <w:r w:rsidRPr="001E5289">
        <w:rPr>
          <w:rFonts w:ascii="Calibri" w:hAnsi="Calibri" w:cs="Calibri"/>
          <w:color w:val="4472C4" w:themeColor="accent1"/>
          <w:sz w:val="21"/>
          <w:szCs w:val="21"/>
          <w:shd w:val="clear" w:color="auto" w:fill="FFFFFF"/>
        </w:rPr>
        <w:t>.</w:t>
      </w:r>
      <w:r w:rsidR="00D76E45">
        <w:rPr>
          <w:rFonts w:ascii="Calibri" w:hAnsi="Calibri" w:cs="Calibri"/>
          <w:color w:val="4472C4" w:themeColor="accent1"/>
          <w:sz w:val="21"/>
          <w:szCs w:val="21"/>
          <w:shd w:val="clear" w:color="auto" w:fill="FFFFFF"/>
        </w:rPr>
        <w:t xml:space="preserve"> (June 2022).</w:t>
      </w:r>
    </w:p>
    <w:p w14:paraId="13B904A4" w14:textId="46F8FC9C" w:rsidR="00C15787" w:rsidRPr="000564B6" w:rsidRDefault="00C15787" w:rsidP="62C36D40">
      <w:pPr>
        <w:pStyle w:val="ListParagraph"/>
        <w:numPr>
          <w:ilvl w:val="0"/>
          <w:numId w:val="3"/>
        </w:numPr>
        <w:rPr>
          <w:rStyle w:val="Hyperlink"/>
          <w:rFonts w:ascii="Calibri" w:hAnsi="Calibri" w:cs="Calibri"/>
          <w:color w:val="auto"/>
          <w:u w:val="none"/>
        </w:rPr>
      </w:pPr>
      <w:r w:rsidRPr="000564B6">
        <w:rPr>
          <w:rFonts w:ascii="Calibri" w:hAnsi="Calibri" w:cs="Calibri"/>
        </w:rPr>
        <w:t xml:space="preserve">Bathroom ban - </w:t>
      </w:r>
      <w:hyperlink r:id="rId26">
        <w:r w:rsidR="08C70EB0" w:rsidRPr="000564B6">
          <w:rPr>
            <w:rStyle w:val="Hyperlink"/>
            <w:rFonts w:ascii="Calibri" w:hAnsi="Calibri" w:cs="Calibri"/>
          </w:rPr>
          <w:t>MAP</w:t>
        </w:r>
      </w:hyperlink>
    </w:p>
    <w:p w14:paraId="7DD3BE96" w14:textId="4DBB256F" w:rsidR="00BB5B92" w:rsidRPr="000564B6" w:rsidRDefault="00BB5B92" w:rsidP="00BB5B92">
      <w:pPr>
        <w:pStyle w:val="ListParagraph"/>
        <w:numPr>
          <w:ilvl w:val="1"/>
          <w:numId w:val="3"/>
        </w:numPr>
        <w:rPr>
          <w:rFonts w:ascii="Calibri" w:hAnsi="Calibri" w:cs="Calibri"/>
        </w:rPr>
      </w:pPr>
      <w:r w:rsidRPr="000564B6">
        <w:rPr>
          <w:rStyle w:val="Hyperlink"/>
          <w:rFonts w:ascii="Calibri" w:hAnsi="Calibri" w:cs="Calibri"/>
          <w:color w:val="000000" w:themeColor="text1"/>
          <w:u w:val="none"/>
        </w:rPr>
        <w:t>MAP recommended citation:</w:t>
      </w:r>
      <w:r w:rsidRPr="000564B6">
        <w:rPr>
          <w:rStyle w:val="Hyperlink"/>
          <w:rFonts w:ascii="Calibri" w:hAnsi="Calibri" w:cs="Calibri"/>
          <w:color w:val="000000" w:themeColor="text1"/>
        </w:rPr>
        <w:t xml:space="preserve"> </w:t>
      </w:r>
      <w:r w:rsidRPr="001E5289">
        <w:rPr>
          <w:rFonts w:ascii="Calibri" w:hAnsi="Calibri" w:cs="Calibri"/>
          <w:color w:val="4472C4" w:themeColor="accent1"/>
          <w:sz w:val="21"/>
          <w:szCs w:val="21"/>
          <w:shd w:val="clear" w:color="auto" w:fill="FFFFFF"/>
        </w:rPr>
        <w:t>Movement Advancement Project. "Equality Maps: Bans on Transgender People's Use of Bathrooms &amp; Facilities According to Their Gender Identity." </w:t>
      </w:r>
      <w:hyperlink r:id="rId27" w:tgtFrame="_blank" w:history="1">
        <w:r w:rsidRPr="001E5289">
          <w:rPr>
            <w:rStyle w:val="Hyperlink"/>
            <w:rFonts w:ascii="Calibri" w:hAnsi="Calibri" w:cs="Calibri"/>
            <w:color w:val="4472C4" w:themeColor="accent1"/>
            <w:sz w:val="21"/>
            <w:szCs w:val="21"/>
            <w:shd w:val="clear" w:color="auto" w:fill="FFFFFF"/>
          </w:rPr>
          <w:t>https://www.mapresearch.org/equality-maps/nondiscrimination/bathroom_bans</w:t>
        </w:r>
      </w:hyperlink>
      <w:r w:rsidRPr="001E5289">
        <w:rPr>
          <w:rFonts w:ascii="Calibri" w:hAnsi="Calibri" w:cs="Calibri"/>
          <w:color w:val="4472C4" w:themeColor="accent1"/>
          <w:sz w:val="21"/>
          <w:szCs w:val="21"/>
          <w:shd w:val="clear" w:color="auto" w:fill="FFFFFF"/>
        </w:rPr>
        <w:t xml:space="preserve">. </w:t>
      </w:r>
      <w:r w:rsidR="00D76E45">
        <w:rPr>
          <w:rFonts w:ascii="Calibri" w:hAnsi="Calibri" w:cs="Calibri"/>
          <w:color w:val="4472C4" w:themeColor="accent1"/>
          <w:sz w:val="21"/>
          <w:szCs w:val="21"/>
          <w:shd w:val="clear" w:color="auto" w:fill="FFFFFF"/>
        </w:rPr>
        <w:t>(June 2022).</w:t>
      </w:r>
    </w:p>
    <w:p w14:paraId="1E484DC9" w14:textId="5CACD7E0" w:rsidR="49B133E6" w:rsidRPr="000564B6" w:rsidRDefault="49B133E6" w:rsidP="62C36D40">
      <w:pPr>
        <w:pStyle w:val="ListParagraph"/>
        <w:numPr>
          <w:ilvl w:val="0"/>
          <w:numId w:val="3"/>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1646E19C" w14:textId="434653C8" w:rsidR="00C15787" w:rsidRPr="000564B6" w:rsidRDefault="00C15787">
      <w:pPr>
        <w:rPr>
          <w:rFonts w:ascii="Calibri" w:hAnsi="Calibri" w:cs="Calibri"/>
          <w:b/>
          <w:bCs/>
        </w:rPr>
      </w:pPr>
      <w:r w:rsidRPr="000564B6">
        <w:rPr>
          <w:rFonts w:ascii="Calibri" w:hAnsi="Calibri" w:cs="Calibri"/>
          <w:b/>
          <w:bCs/>
        </w:rPr>
        <w:t>Undocumented Workers</w:t>
      </w:r>
    </w:p>
    <w:p w14:paraId="3DFCD6DA" w14:textId="74D456F3" w:rsidR="00C15787" w:rsidRPr="000564B6" w:rsidRDefault="00C15787" w:rsidP="62C36D40">
      <w:pPr>
        <w:pStyle w:val="ListParagraph"/>
        <w:numPr>
          <w:ilvl w:val="0"/>
          <w:numId w:val="2"/>
        </w:numPr>
        <w:rPr>
          <w:rFonts w:ascii="Calibri" w:hAnsi="Calibri" w:cs="Calibri"/>
        </w:rPr>
      </w:pPr>
      <w:proofErr w:type="spellStart"/>
      <w:r w:rsidRPr="000564B6">
        <w:rPr>
          <w:rFonts w:ascii="Calibri" w:hAnsi="Calibri" w:cs="Calibri"/>
        </w:rPr>
        <w:t>E-verify</w:t>
      </w:r>
      <w:proofErr w:type="spellEnd"/>
      <w:r w:rsidRPr="000564B6">
        <w:rPr>
          <w:rFonts w:ascii="Calibri" w:hAnsi="Calibri" w:cs="Calibri"/>
          <w:b/>
          <w:bCs/>
        </w:rPr>
        <w:t xml:space="preserve"> </w:t>
      </w:r>
      <w:r w:rsidRPr="000564B6">
        <w:rPr>
          <w:rFonts w:ascii="Calibri" w:hAnsi="Calibri" w:cs="Calibri"/>
        </w:rPr>
        <w:t>– public</w:t>
      </w:r>
      <w:r w:rsidR="6765F593" w:rsidRPr="000564B6">
        <w:rPr>
          <w:rFonts w:ascii="Calibri" w:hAnsi="Calibri" w:cs="Calibri"/>
        </w:rPr>
        <w:t xml:space="preserve"> –</w:t>
      </w:r>
      <w:r w:rsidR="2404D421" w:rsidRPr="000564B6">
        <w:rPr>
          <w:rFonts w:ascii="Calibri" w:hAnsi="Calibri" w:cs="Calibri"/>
        </w:rPr>
        <w:t xml:space="preserve"> state government webpages and</w:t>
      </w:r>
      <w:r w:rsidR="6765F593" w:rsidRPr="000564B6">
        <w:rPr>
          <w:rFonts w:ascii="Calibri" w:hAnsi="Calibri" w:cs="Calibri"/>
        </w:rPr>
        <w:t xml:space="preserve"> </w:t>
      </w:r>
      <w:hyperlink r:id="rId28" w:anchor=":~:text=the%20United%20States.-,E%2DVerify%20State%20Laws,-Jan.%201%2C%202021">
        <w:r w:rsidRPr="000564B6">
          <w:rPr>
            <w:rStyle w:val="Hyperlink"/>
            <w:rFonts w:ascii="Calibri" w:hAnsi="Calibri" w:cs="Calibri"/>
          </w:rPr>
          <w:t>E</w:t>
        </w:r>
        <w:r w:rsidR="3AADFAB4" w:rsidRPr="000564B6">
          <w:rPr>
            <w:rStyle w:val="Hyperlink"/>
            <w:rFonts w:ascii="Calibri" w:hAnsi="Calibri" w:cs="Calibri"/>
          </w:rPr>
          <w:t>-Ver</w:t>
        </w:r>
        <w:r w:rsidR="12A56DE6" w:rsidRPr="000564B6">
          <w:rPr>
            <w:rStyle w:val="Hyperlink"/>
            <w:rFonts w:ascii="Calibri" w:hAnsi="Calibri" w:cs="Calibri"/>
          </w:rPr>
          <w:t>i</w:t>
        </w:r>
        <w:r w:rsidR="3AADFAB4" w:rsidRPr="000564B6">
          <w:rPr>
            <w:rStyle w:val="Hyperlink"/>
            <w:rFonts w:ascii="Calibri" w:hAnsi="Calibri" w:cs="Calibri"/>
          </w:rPr>
          <w:t>fy</w:t>
        </w:r>
        <w:r w:rsidR="724D8CF1" w:rsidRPr="000564B6">
          <w:rPr>
            <w:rStyle w:val="Hyperlink"/>
            <w:rFonts w:ascii="Calibri" w:hAnsi="Calibri" w:cs="Calibri"/>
          </w:rPr>
          <w:t>.gov</w:t>
        </w:r>
      </w:hyperlink>
    </w:p>
    <w:p w14:paraId="266C2C47" w14:textId="724E40C7" w:rsidR="00C15787" w:rsidRPr="000564B6" w:rsidRDefault="00C15787" w:rsidP="62C36D40">
      <w:pPr>
        <w:pStyle w:val="ListParagraph"/>
        <w:numPr>
          <w:ilvl w:val="0"/>
          <w:numId w:val="2"/>
        </w:numPr>
        <w:rPr>
          <w:rFonts w:ascii="Calibri" w:hAnsi="Calibri" w:cs="Calibri"/>
        </w:rPr>
      </w:pPr>
      <w:proofErr w:type="spellStart"/>
      <w:r w:rsidRPr="000564B6">
        <w:rPr>
          <w:rFonts w:ascii="Calibri" w:hAnsi="Calibri" w:cs="Calibri"/>
        </w:rPr>
        <w:t>E-verify</w:t>
      </w:r>
      <w:proofErr w:type="spellEnd"/>
      <w:r w:rsidRPr="000564B6">
        <w:rPr>
          <w:rFonts w:ascii="Calibri" w:hAnsi="Calibri" w:cs="Calibri"/>
          <w:b/>
          <w:bCs/>
        </w:rPr>
        <w:t xml:space="preserve"> </w:t>
      </w:r>
      <w:r w:rsidRPr="000564B6">
        <w:rPr>
          <w:rFonts w:ascii="Calibri" w:hAnsi="Calibri" w:cs="Calibri"/>
        </w:rPr>
        <w:t>– private -</w:t>
      </w:r>
      <w:r w:rsidR="4B87C096" w:rsidRPr="000564B6">
        <w:rPr>
          <w:rFonts w:ascii="Calibri" w:hAnsi="Calibri" w:cs="Calibri"/>
        </w:rPr>
        <w:t xml:space="preserve"> state government webpages and </w:t>
      </w:r>
      <w:hyperlink r:id="rId29" w:anchor=":~:text=the%20United%20States.-,E%2DVerify%20State%20Laws,-Jan.%201%2C%202021">
        <w:r w:rsidR="4B87C096" w:rsidRPr="000564B6">
          <w:rPr>
            <w:rStyle w:val="Hyperlink"/>
            <w:rFonts w:ascii="Calibri" w:hAnsi="Calibri" w:cs="Calibri"/>
          </w:rPr>
          <w:t>E-Verify.gov</w:t>
        </w:r>
      </w:hyperlink>
    </w:p>
    <w:p w14:paraId="3932D641" w14:textId="4185FB9F" w:rsidR="00C15787" w:rsidRPr="000564B6" w:rsidRDefault="00C15787" w:rsidP="62C36D40">
      <w:pPr>
        <w:pStyle w:val="ListParagraph"/>
        <w:numPr>
          <w:ilvl w:val="0"/>
          <w:numId w:val="2"/>
        </w:numPr>
        <w:rPr>
          <w:rFonts w:ascii="Calibri" w:hAnsi="Calibri" w:cs="Calibri"/>
        </w:rPr>
      </w:pPr>
      <w:r w:rsidRPr="000564B6">
        <w:rPr>
          <w:rFonts w:ascii="Calibri" w:hAnsi="Calibri" w:cs="Calibri"/>
        </w:rPr>
        <w:t>ICE cooperation</w:t>
      </w:r>
      <w:r w:rsidR="6AFE21DA" w:rsidRPr="000564B6">
        <w:rPr>
          <w:rFonts w:ascii="Calibri" w:hAnsi="Calibri" w:cs="Calibri"/>
        </w:rPr>
        <w:t xml:space="preserve"> – </w:t>
      </w:r>
      <w:hyperlink r:id="rId30" w:anchor=":~:text=The%20287(g)%20program%20allows,and%20the%20integrity%20of%20U.S.">
        <w:r w:rsidR="6AFE21DA" w:rsidRPr="000564B6">
          <w:rPr>
            <w:rStyle w:val="Hyperlink"/>
            <w:rFonts w:ascii="Calibri" w:hAnsi="Calibri" w:cs="Calibri"/>
          </w:rPr>
          <w:t>ICE.gov</w:t>
        </w:r>
      </w:hyperlink>
    </w:p>
    <w:p w14:paraId="6E524CAF" w14:textId="243D4C38" w:rsidR="00C15787" w:rsidRPr="000564B6" w:rsidRDefault="00C15787" w:rsidP="62C36D40">
      <w:pPr>
        <w:pStyle w:val="ListParagraph"/>
        <w:numPr>
          <w:ilvl w:val="0"/>
          <w:numId w:val="2"/>
        </w:numPr>
        <w:rPr>
          <w:rFonts w:ascii="Calibri" w:hAnsi="Calibri" w:cs="Calibri"/>
        </w:rPr>
      </w:pPr>
      <w:r w:rsidRPr="000564B6">
        <w:rPr>
          <w:rFonts w:ascii="Calibri" w:hAnsi="Calibri" w:cs="Calibri"/>
        </w:rPr>
        <w:t>Limits to ICE cooperation</w:t>
      </w:r>
      <w:r w:rsidR="659DD0E0" w:rsidRPr="000564B6">
        <w:rPr>
          <w:rFonts w:ascii="Calibri" w:hAnsi="Calibri" w:cs="Calibri"/>
        </w:rPr>
        <w:t xml:space="preserve"> – </w:t>
      </w:r>
      <w:hyperlink r:id="rId31">
        <w:r w:rsidR="659DD0E0" w:rsidRPr="000564B6">
          <w:rPr>
            <w:rStyle w:val="Hyperlink"/>
            <w:rFonts w:ascii="Calibri" w:hAnsi="Calibri" w:cs="Calibri"/>
          </w:rPr>
          <w:t>American Immigration Council</w:t>
        </w:r>
      </w:hyperlink>
    </w:p>
    <w:p w14:paraId="3A94CF35" w14:textId="6EF71146" w:rsidR="00D87C0B" w:rsidRPr="000564B6" w:rsidRDefault="00C15787" w:rsidP="62C36D40">
      <w:pPr>
        <w:pStyle w:val="ListParagraph"/>
        <w:numPr>
          <w:ilvl w:val="0"/>
          <w:numId w:val="2"/>
        </w:numPr>
        <w:rPr>
          <w:rFonts w:ascii="Calibri" w:hAnsi="Calibri" w:cs="Calibri"/>
        </w:rPr>
      </w:pPr>
      <w:r w:rsidRPr="000564B6">
        <w:rPr>
          <w:rFonts w:ascii="Calibri" w:hAnsi="Calibri" w:cs="Calibri"/>
        </w:rPr>
        <w:t xml:space="preserve">Access to professional licensure for undocumented immigrants </w:t>
      </w:r>
      <w:r w:rsidR="00D87C0B" w:rsidRPr="000564B6">
        <w:rPr>
          <w:rFonts w:ascii="Calibri" w:hAnsi="Calibri" w:cs="Calibri"/>
        </w:rPr>
        <w:t>–</w:t>
      </w:r>
      <w:r w:rsidRPr="000564B6">
        <w:rPr>
          <w:rFonts w:ascii="Calibri" w:hAnsi="Calibri" w:cs="Calibri"/>
        </w:rPr>
        <w:t xml:space="preserve"> </w:t>
      </w:r>
      <w:hyperlink r:id="rId32">
        <w:r w:rsidR="09DDBFB5" w:rsidRPr="000564B6">
          <w:rPr>
            <w:rStyle w:val="Hyperlink"/>
            <w:rFonts w:ascii="Calibri" w:hAnsi="Calibri" w:cs="Calibri"/>
          </w:rPr>
          <w:t>NCSL</w:t>
        </w:r>
      </w:hyperlink>
    </w:p>
    <w:p w14:paraId="37056003" w14:textId="4B29D7BB" w:rsidR="01D73122" w:rsidRPr="000564B6" w:rsidRDefault="01D73122" w:rsidP="62C36D40">
      <w:pPr>
        <w:pStyle w:val="ListParagraph"/>
        <w:numPr>
          <w:ilvl w:val="0"/>
          <w:numId w:val="2"/>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4E5BAC5B" w14:textId="2B73C2E5" w:rsidR="00D87C0B" w:rsidRPr="000564B6" w:rsidRDefault="00D87C0B">
      <w:pPr>
        <w:rPr>
          <w:rFonts w:ascii="Calibri" w:hAnsi="Calibri" w:cs="Calibri"/>
          <w:b/>
          <w:bCs/>
        </w:rPr>
      </w:pPr>
      <w:r w:rsidRPr="000564B6">
        <w:rPr>
          <w:rFonts w:ascii="Calibri" w:hAnsi="Calibri" w:cs="Calibri"/>
          <w:b/>
          <w:bCs/>
        </w:rPr>
        <w:t>Mask mandate</w:t>
      </w:r>
    </w:p>
    <w:p w14:paraId="3C42801E" w14:textId="77777777" w:rsidR="003F6413" w:rsidRPr="000564B6" w:rsidRDefault="1356C318" w:rsidP="62C36D40">
      <w:pPr>
        <w:pStyle w:val="ListParagraph"/>
        <w:numPr>
          <w:ilvl w:val="0"/>
          <w:numId w:val="1"/>
        </w:numPr>
        <w:rPr>
          <w:rStyle w:val="Hyperlink"/>
          <w:rFonts w:ascii="Calibri" w:hAnsi="Calibri" w:cs="Calibri"/>
          <w:color w:val="auto"/>
          <w:u w:val="none"/>
        </w:rPr>
      </w:pPr>
      <w:r w:rsidRPr="000564B6">
        <w:rPr>
          <w:rFonts w:ascii="Calibri" w:hAnsi="Calibri" w:cs="Calibri"/>
        </w:rPr>
        <w:t xml:space="preserve">State level - </w:t>
      </w:r>
      <w:hyperlink r:id="rId33">
        <w:r w:rsidRPr="000564B6">
          <w:rPr>
            <w:rStyle w:val="Hyperlink"/>
            <w:rFonts w:ascii="Calibri" w:hAnsi="Calibri" w:cs="Calibri"/>
          </w:rPr>
          <w:t>CUSP</w:t>
        </w:r>
      </w:hyperlink>
      <w:r w:rsidR="009218A7" w:rsidRPr="000564B6">
        <w:rPr>
          <w:rStyle w:val="Hyperlink"/>
          <w:rFonts w:ascii="Calibri" w:hAnsi="Calibri" w:cs="Calibri"/>
        </w:rPr>
        <w:t xml:space="preserve"> </w:t>
      </w:r>
    </w:p>
    <w:p w14:paraId="62B45F0A" w14:textId="09E475F5" w:rsidR="1356C318" w:rsidRPr="000564B6" w:rsidRDefault="009218A7" w:rsidP="003F6413">
      <w:pPr>
        <w:pStyle w:val="ListParagraph"/>
        <w:numPr>
          <w:ilvl w:val="1"/>
          <w:numId w:val="1"/>
        </w:numPr>
        <w:rPr>
          <w:rFonts w:ascii="Calibri" w:hAnsi="Calibri" w:cs="Calibri"/>
        </w:rPr>
      </w:pPr>
      <w:r w:rsidRPr="000564B6">
        <w:rPr>
          <w:rStyle w:val="Hyperlink"/>
          <w:rFonts w:ascii="Calibri" w:hAnsi="Calibri" w:cs="Calibri"/>
          <w:color w:val="000000" w:themeColor="text1"/>
          <w:u w:val="none"/>
        </w:rPr>
        <w:t xml:space="preserve">CUSP recommended citation: </w:t>
      </w:r>
      <w:hyperlink r:id="rId34" w:history="1">
        <w:r w:rsidRPr="000564B6">
          <w:rPr>
            <w:rFonts w:ascii="Calibri" w:hAnsi="Calibri" w:cs="Calibri"/>
            <w:color w:val="0563C1"/>
            <w:u w:val="single"/>
          </w:rPr>
          <w:t>Raifman J, Nocka K, Jones D, Bor J, Lipson S, Jay J, and Chan P. (2020). “COVID-19 US state policy database.” Available at: www.tinyurl.com/statepolicies.</w:t>
        </w:r>
      </w:hyperlink>
    </w:p>
    <w:p w14:paraId="6595D3C8" w14:textId="1BA9DCC7" w:rsidR="1356C318" w:rsidRPr="000564B6" w:rsidRDefault="1356C318" w:rsidP="62C36D40">
      <w:pPr>
        <w:pStyle w:val="ListParagraph"/>
        <w:numPr>
          <w:ilvl w:val="0"/>
          <w:numId w:val="1"/>
        </w:numPr>
        <w:rPr>
          <w:rFonts w:ascii="Calibri" w:hAnsi="Calibri" w:cs="Calibri"/>
        </w:rPr>
      </w:pPr>
      <w:r w:rsidRPr="000564B6">
        <w:rPr>
          <w:rFonts w:ascii="Calibri" w:hAnsi="Calibri" w:cs="Calibri"/>
        </w:rPr>
        <w:t>Local level</w:t>
      </w:r>
      <w:r w:rsidR="03B72A1C" w:rsidRPr="000564B6">
        <w:rPr>
          <w:rFonts w:ascii="Calibri" w:hAnsi="Calibri" w:cs="Calibri"/>
        </w:rPr>
        <w:t xml:space="preserve"> – Manual google search by state and region, with local news cross-checked with local government information</w:t>
      </w:r>
    </w:p>
    <w:p w14:paraId="3BAF034D" w14:textId="07F13A08" w:rsidR="00D87C0B" w:rsidRPr="00612000" w:rsidRDefault="00D87C0B">
      <w:pPr>
        <w:rPr>
          <w:rFonts w:ascii="Calibri" w:hAnsi="Calibri" w:cs="Calibri"/>
          <w:b/>
          <w:bCs/>
          <w:color w:val="000000" w:themeColor="text1"/>
        </w:rPr>
      </w:pPr>
      <w:r w:rsidRPr="00612000">
        <w:rPr>
          <w:rFonts w:ascii="Calibri" w:hAnsi="Calibri" w:cs="Calibri"/>
          <w:b/>
          <w:bCs/>
          <w:color w:val="000000" w:themeColor="text1"/>
        </w:rPr>
        <w:t xml:space="preserve">Shelter in place </w:t>
      </w:r>
    </w:p>
    <w:p w14:paraId="094F218B" w14:textId="77777777" w:rsidR="003F6413" w:rsidRPr="000564B6" w:rsidRDefault="01DE0C6F" w:rsidP="009218A7">
      <w:pPr>
        <w:pStyle w:val="ListParagraph"/>
        <w:numPr>
          <w:ilvl w:val="0"/>
          <w:numId w:val="9"/>
        </w:numPr>
        <w:rPr>
          <w:rStyle w:val="Hyperlink"/>
          <w:rFonts w:ascii="Calibri" w:hAnsi="Calibri" w:cs="Calibri"/>
          <w:color w:val="0563C1"/>
        </w:rPr>
      </w:pPr>
      <w:r w:rsidRPr="00612000">
        <w:rPr>
          <w:rFonts w:ascii="Calibri" w:hAnsi="Calibri" w:cs="Calibri"/>
          <w:color w:val="000000" w:themeColor="text1"/>
        </w:rPr>
        <w:t xml:space="preserve">State </w:t>
      </w:r>
      <w:r w:rsidRPr="000564B6">
        <w:rPr>
          <w:rFonts w:ascii="Calibri" w:hAnsi="Calibri" w:cs="Calibri"/>
        </w:rPr>
        <w:t xml:space="preserve">level - </w:t>
      </w:r>
      <w:hyperlink r:id="rId35">
        <w:r w:rsidRPr="000564B6">
          <w:rPr>
            <w:rStyle w:val="Hyperlink"/>
            <w:rFonts w:ascii="Calibri" w:hAnsi="Calibri" w:cs="Calibri"/>
          </w:rPr>
          <w:t>CUSP</w:t>
        </w:r>
      </w:hyperlink>
      <w:r w:rsidR="009F1C22" w:rsidRPr="000564B6">
        <w:rPr>
          <w:rStyle w:val="Hyperlink"/>
          <w:rFonts w:ascii="Calibri" w:hAnsi="Calibri" w:cs="Calibri"/>
        </w:rPr>
        <w:t xml:space="preserve">  </w:t>
      </w:r>
    </w:p>
    <w:p w14:paraId="061E7360" w14:textId="1C8E00E9" w:rsidR="00D87C0B" w:rsidRPr="000564B6" w:rsidRDefault="009218A7" w:rsidP="003F6413">
      <w:pPr>
        <w:pStyle w:val="ListParagraph"/>
        <w:numPr>
          <w:ilvl w:val="1"/>
          <w:numId w:val="9"/>
        </w:numPr>
        <w:rPr>
          <w:rFonts w:ascii="Calibri" w:hAnsi="Calibri" w:cs="Calibri"/>
          <w:color w:val="0563C1"/>
          <w:u w:val="single"/>
        </w:rPr>
      </w:pPr>
      <w:r w:rsidRPr="000564B6">
        <w:rPr>
          <w:rStyle w:val="Hyperlink"/>
          <w:rFonts w:ascii="Calibri" w:hAnsi="Calibri" w:cs="Calibri"/>
          <w:color w:val="000000" w:themeColor="text1"/>
          <w:u w:val="none"/>
        </w:rPr>
        <w:t>CUSP</w:t>
      </w:r>
      <w:r w:rsidR="009F1C22" w:rsidRPr="000564B6">
        <w:rPr>
          <w:rStyle w:val="Hyperlink"/>
          <w:rFonts w:ascii="Calibri" w:hAnsi="Calibri" w:cs="Calibri"/>
          <w:color w:val="000000" w:themeColor="text1"/>
          <w:u w:val="none"/>
        </w:rPr>
        <w:t xml:space="preserve"> recommended citation: </w:t>
      </w:r>
      <w:hyperlink r:id="rId36" w:history="1">
        <w:r w:rsidRPr="000564B6">
          <w:rPr>
            <w:rFonts w:ascii="Calibri" w:hAnsi="Calibri" w:cs="Calibri"/>
            <w:color w:val="0563C1"/>
            <w:u w:val="single"/>
          </w:rPr>
          <w:t>Raifman J, Nocka K, Jones D, Bor J, Lipson S, Jay J, and Chan P. (2020). “COVID-19 US state policy database.” Available at: www.tinyurl.com/statepolicies.</w:t>
        </w:r>
      </w:hyperlink>
    </w:p>
    <w:p w14:paraId="3CB9E2E4" w14:textId="6751BE41" w:rsidR="00D87C0B" w:rsidRPr="000564B6" w:rsidRDefault="01DE0C6F" w:rsidP="62C36D40">
      <w:pPr>
        <w:pStyle w:val="ListParagraph"/>
        <w:numPr>
          <w:ilvl w:val="0"/>
          <w:numId w:val="1"/>
        </w:numPr>
        <w:rPr>
          <w:rFonts w:ascii="Calibri" w:hAnsi="Calibri" w:cs="Calibri"/>
        </w:rPr>
      </w:pPr>
      <w:r w:rsidRPr="000564B6">
        <w:rPr>
          <w:rFonts w:ascii="Calibri" w:hAnsi="Calibri" w:cs="Calibri"/>
        </w:rPr>
        <w:t>Local level -</w:t>
      </w:r>
      <w:r w:rsidR="539B6A3D" w:rsidRPr="000564B6">
        <w:rPr>
          <w:rFonts w:ascii="Calibri" w:hAnsi="Calibri" w:cs="Calibri"/>
        </w:rPr>
        <w:t xml:space="preserve"> </w:t>
      </w:r>
      <w:r w:rsidR="539B6A3D" w:rsidRPr="000564B6">
        <w:rPr>
          <w:rFonts w:ascii="Calibri" w:eastAsia="Calibri" w:hAnsi="Calibri" w:cs="Calibri"/>
        </w:rPr>
        <w:t>Manual google search by state and region, with local news cross-checked with local government information</w:t>
      </w:r>
    </w:p>
    <w:p w14:paraId="5EB8B268" w14:textId="456AFA03" w:rsidR="00D87C0B" w:rsidRPr="000564B6" w:rsidRDefault="00D87C0B" w:rsidP="62C36D40">
      <w:pPr>
        <w:rPr>
          <w:rFonts w:ascii="Calibri" w:hAnsi="Calibri" w:cs="Calibri"/>
        </w:rPr>
      </w:pPr>
    </w:p>
    <w:sectPr w:rsidR="00D87C0B" w:rsidRPr="0005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AB4"/>
    <w:multiLevelType w:val="hybridMultilevel"/>
    <w:tmpl w:val="941A4480"/>
    <w:lvl w:ilvl="0" w:tplc="427ABA5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E94A7"/>
    <w:multiLevelType w:val="hybridMultilevel"/>
    <w:tmpl w:val="303E1150"/>
    <w:lvl w:ilvl="0" w:tplc="8506D466">
      <w:start w:val="1"/>
      <w:numFmt w:val="bullet"/>
      <w:lvlText w:val=""/>
      <w:lvlJc w:val="left"/>
      <w:pPr>
        <w:ind w:left="720" w:hanging="360"/>
      </w:pPr>
      <w:rPr>
        <w:rFonts w:ascii="Symbol" w:hAnsi="Symbol" w:hint="default"/>
      </w:rPr>
    </w:lvl>
    <w:lvl w:ilvl="1" w:tplc="E6AACACA">
      <w:start w:val="1"/>
      <w:numFmt w:val="bullet"/>
      <w:lvlText w:val="o"/>
      <w:lvlJc w:val="left"/>
      <w:pPr>
        <w:ind w:left="1440" w:hanging="360"/>
      </w:pPr>
      <w:rPr>
        <w:rFonts w:ascii="Courier New" w:hAnsi="Courier New" w:hint="default"/>
      </w:rPr>
    </w:lvl>
    <w:lvl w:ilvl="2" w:tplc="4BF8C75A">
      <w:start w:val="1"/>
      <w:numFmt w:val="bullet"/>
      <w:lvlText w:val=""/>
      <w:lvlJc w:val="left"/>
      <w:pPr>
        <w:ind w:left="2160" w:hanging="360"/>
      </w:pPr>
      <w:rPr>
        <w:rFonts w:ascii="Wingdings" w:hAnsi="Wingdings" w:hint="default"/>
      </w:rPr>
    </w:lvl>
    <w:lvl w:ilvl="3" w:tplc="589A94D6">
      <w:start w:val="1"/>
      <w:numFmt w:val="bullet"/>
      <w:lvlText w:val=""/>
      <w:lvlJc w:val="left"/>
      <w:pPr>
        <w:ind w:left="2880" w:hanging="360"/>
      </w:pPr>
      <w:rPr>
        <w:rFonts w:ascii="Symbol" w:hAnsi="Symbol" w:hint="default"/>
      </w:rPr>
    </w:lvl>
    <w:lvl w:ilvl="4" w:tplc="45E84978">
      <w:start w:val="1"/>
      <w:numFmt w:val="bullet"/>
      <w:lvlText w:val="o"/>
      <w:lvlJc w:val="left"/>
      <w:pPr>
        <w:ind w:left="3600" w:hanging="360"/>
      </w:pPr>
      <w:rPr>
        <w:rFonts w:ascii="Courier New" w:hAnsi="Courier New" w:hint="default"/>
      </w:rPr>
    </w:lvl>
    <w:lvl w:ilvl="5" w:tplc="E62CDD58">
      <w:start w:val="1"/>
      <w:numFmt w:val="bullet"/>
      <w:lvlText w:val=""/>
      <w:lvlJc w:val="left"/>
      <w:pPr>
        <w:ind w:left="4320" w:hanging="360"/>
      </w:pPr>
      <w:rPr>
        <w:rFonts w:ascii="Wingdings" w:hAnsi="Wingdings" w:hint="default"/>
      </w:rPr>
    </w:lvl>
    <w:lvl w:ilvl="6" w:tplc="28663A40">
      <w:start w:val="1"/>
      <w:numFmt w:val="bullet"/>
      <w:lvlText w:val=""/>
      <w:lvlJc w:val="left"/>
      <w:pPr>
        <w:ind w:left="5040" w:hanging="360"/>
      </w:pPr>
      <w:rPr>
        <w:rFonts w:ascii="Symbol" w:hAnsi="Symbol" w:hint="default"/>
      </w:rPr>
    </w:lvl>
    <w:lvl w:ilvl="7" w:tplc="F306BC56">
      <w:start w:val="1"/>
      <w:numFmt w:val="bullet"/>
      <w:lvlText w:val="o"/>
      <w:lvlJc w:val="left"/>
      <w:pPr>
        <w:ind w:left="5760" w:hanging="360"/>
      </w:pPr>
      <w:rPr>
        <w:rFonts w:ascii="Courier New" w:hAnsi="Courier New" w:hint="default"/>
      </w:rPr>
    </w:lvl>
    <w:lvl w:ilvl="8" w:tplc="BFBAFBCA">
      <w:start w:val="1"/>
      <w:numFmt w:val="bullet"/>
      <w:lvlText w:val=""/>
      <w:lvlJc w:val="left"/>
      <w:pPr>
        <w:ind w:left="6480" w:hanging="360"/>
      </w:pPr>
      <w:rPr>
        <w:rFonts w:ascii="Wingdings" w:hAnsi="Wingdings" w:hint="default"/>
      </w:rPr>
    </w:lvl>
  </w:abstractNum>
  <w:abstractNum w:abstractNumId="2" w15:restartNumberingAfterBreak="0">
    <w:nsid w:val="0F3FD93D"/>
    <w:multiLevelType w:val="hybridMultilevel"/>
    <w:tmpl w:val="F34C311A"/>
    <w:lvl w:ilvl="0" w:tplc="097E66DC">
      <w:start w:val="1"/>
      <w:numFmt w:val="bullet"/>
      <w:lvlText w:val=""/>
      <w:lvlJc w:val="left"/>
      <w:pPr>
        <w:ind w:left="720" w:hanging="360"/>
      </w:pPr>
      <w:rPr>
        <w:rFonts w:ascii="Symbol" w:hAnsi="Symbol" w:hint="default"/>
      </w:rPr>
    </w:lvl>
    <w:lvl w:ilvl="1" w:tplc="91A262B8">
      <w:start w:val="1"/>
      <w:numFmt w:val="bullet"/>
      <w:lvlText w:val="o"/>
      <w:lvlJc w:val="left"/>
      <w:pPr>
        <w:ind w:left="1440" w:hanging="360"/>
      </w:pPr>
      <w:rPr>
        <w:rFonts w:ascii="Courier New" w:hAnsi="Courier New" w:hint="default"/>
      </w:rPr>
    </w:lvl>
    <w:lvl w:ilvl="2" w:tplc="A662B16C">
      <w:start w:val="1"/>
      <w:numFmt w:val="bullet"/>
      <w:lvlText w:val=""/>
      <w:lvlJc w:val="left"/>
      <w:pPr>
        <w:ind w:left="2160" w:hanging="360"/>
      </w:pPr>
      <w:rPr>
        <w:rFonts w:ascii="Wingdings" w:hAnsi="Wingdings" w:hint="default"/>
      </w:rPr>
    </w:lvl>
    <w:lvl w:ilvl="3" w:tplc="EB5810EC">
      <w:start w:val="1"/>
      <w:numFmt w:val="bullet"/>
      <w:lvlText w:val=""/>
      <w:lvlJc w:val="left"/>
      <w:pPr>
        <w:ind w:left="2880" w:hanging="360"/>
      </w:pPr>
      <w:rPr>
        <w:rFonts w:ascii="Symbol" w:hAnsi="Symbol" w:hint="default"/>
      </w:rPr>
    </w:lvl>
    <w:lvl w:ilvl="4" w:tplc="A2A4D48C">
      <w:start w:val="1"/>
      <w:numFmt w:val="bullet"/>
      <w:lvlText w:val="o"/>
      <w:lvlJc w:val="left"/>
      <w:pPr>
        <w:ind w:left="3600" w:hanging="360"/>
      </w:pPr>
      <w:rPr>
        <w:rFonts w:ascii="Courier New" w:hAnsi="Courier New" w:hint="default"/>
      </w:rPr>
    </w:lvl>
    <w:lvl w:ilvl="5" w:tplc="93DE2EA2">
      <w:start w:val="1"/>
      <w:numFmt w:val="bullet"/>
      <w:lvlText w:val=""/>
      <w:lvlJc w:val="left"/>
      <w:pPr>
        <w:ind w:left="4320" w:hanging="360"/>
      </w:pPr>
      <w:rPr>
        <w:rFonts w:ascii="Wingdings" w:hAnsi="Wingdings" w:hint="default"/>
      </w:rPr>
    </w:lvl>
    <w:lvl w:ilvl="6" w:tplc="4588F90C">
      <w:start w:val="1"/>
      <w:numFmt w:val="bullet"/>
      <w:lvlText w:val=""/>
      <w:lvlJc w:val="left"/>
      <w:pPr>
        <w:ind w:left="5040" w:hanging="360"/>
      </w:pPr>
      <w:rPr>
        <w:rFonts w:ascii="Symbol" w:hAnsi="Symbol" w:hint="default"/>
      </w:rPr>
    </w:lvl>
    <w:lvl w:ilvl="7" w:tplc="08027A34">
      <w:start w:val="1"/>
      <w:numFmt w:val="bullet"/>
      <w:lvlText w:val="o"/>
      <w:lvlJc w:val="left"/>
      <w:pPr>
        <w:ind w:left="5760" w:hanging="360"/>
      </w:pPr>
      <w:rPr>
        <w:rFonts w:ascii="Courier New" w:hAnsi="Courier New" w:hint="default"/>
      </w:rPr>
    </w:lvl>
    <w:lvl w:ilvl="8" w:tplc="AB5A4DCA">
      <w:start w:val="1"/>
      <w:numFmt w:val="bullet"/>
      <w:lvlText w:val=""/>
      <w:lvlJc w:val="left"/>
      <w:pPr>
        <w:ind w:left="6480" w:hanging="360"/>
      </w:pPr>
      <w:rPr>
        <w:rFonts w:ascii="Wingdings" w:hAnsi="Wingdings" w:hint="default"/>
      </w:rPr>
    </w:lvl>
  </w:abstractNum>
  <w:abstractNum w:abstractNumId="3" w15:restartNumberingAfterBreak="0">
    <w:nsid w:val="1DB4C3A7"/>
    <w:multiLevelType w:val="hybridMultilevel"/>
    <w:tmpl w:val="8A28C832"/>
    <w:lvl w:ilvl="0" w:tplc="A99AECD0">
      <w:start w:val="1"/>
      <w:numFmt w:val="bullet"/>
      <w:lvlText w:val=""/>
      <w:lvlJc w:val="left"/>
      <w:pPr>
        <w:ind w:left="720" w:hanging="360"/>
      </w:pPr>
      <w:rPr>
        <w:rFonts w:ascii="Symbol" w:hAnsi="Symbol" w:hint="default"/>
      </w:rPr>
    </w:lvl>
    <w:lvl w:ilvl="1" w:tplc="7B500B60">
      <w:start w:val="1"/>
      <w:numFmt w:val="bullet"/>
      <w:lvlText w:val="o"/>
      <w:lvlJc w:val="left"/>
      <w:pPr>
        <w:ind w:left="1440" w:hanging="360"/>
      </w:pPr>
      <w:rPr>
        <w:rFonts w:ascii="Courier New" w:hAnsi="Courier New" w:hint="default"/>
      </w:rPr>
    </w:lvl>
    <w:lvl w:ilvl="2" w:tplc="C28AD39C">
      <w:start w:val="1"/>
      <w:numFmt w:val="bullet"/>
      <w:lvlText w:val=""/>
      <w:lvlJc w:val="left"/>
      <w:pPr>
        <w:ind w:left="2160" w:hanging="360"/>
      </w:pPr>
      <w:rPr>
        <w:rFonts w:ascii="Wingdings" w:hAnsi="Wingdings" w:hint="default"/>
      </w:rPr>
    </w:lvl>
    <w:lvl w:ilvl="3" w:tplc="80E42D98">
      <w:start w:val="1"/>
      <w:numFmt w:val="bullet"/>
      <w:lvlText w:val=""/>
      <w:lvlJc w:val="left"/>
      <w:pPr>
        <w:ind w:left="2880" w:hanging="360"/>
      </w:pPr>
      <w:rPr>
        <w:rFonts w:ascii="Symbol" w:hAnsi="Symbol" w:hint="default"/>
      </w:rPr>
    </w:lvl>
    <w:lvl w:ilvl="4" w:tplc="8EE44F04">
      <w:start w:val="1"/>
      <w:numFmt w:val="bullet"/>
      <w:lvlText w:val="o"/>
      <w:lvlJc w:val="left"/>
      <w:pPr>
        <w:ind w:left="3600" w:hanging="360"/>
      </w:pPr>
      <w:rPr>
        <w:rFonts w:ascii="Courier New" w:hAnsi="Courier New" w:hint="default"/>
      </w:rPr>
    </w:lvl>
    <w:lvl w:ilvl="5" w:tplc="9B6C10DE">
      <w:start w:val="1"/>
      <w:numFmt w:val="bullet"/>
      <w:lvlText w:val=""/>
      <w:lvlJc w:val="left"/>
      <w:pPr>
        <w:ind w:left="4320" w:hanging="360"/>
      </w:pPr>
      <w:rPr>
        <w:rFonts w:ascii="Wingdings" w:hAnsi="Wingdings" w:hint="default"/>
      </w:rPr>
    </w:lvl>
    <w:lvl w:ilvl="6" w:tplc="9C4E0C64">
      <w:start w:val="1"/>
      <w:numFmt w:val="bullet"/>
      <w:lvlText w:val=""/>
      <w:lvlJc w:val="left"/>
      <w:pPr>
        <w:ind w:left="5040" w:hanging="360"/>
      </w:pPr>
      <w:rPr>
        <w:rFonts w:ascii="Symbol" w:hAnsi="Symbol" w:hint="default"/>
      </w:rPr>
    </w:lvl>
    <w:lvl w:ilvl="7" w:tplc="A7B0B4B4">
      <w:start w:val="1"/>
      <w:numFmt w:val="bullet"/>
      <w:lvlText w:val="o"/>
      <w:lvlJc w:val="left"/>
      <w:pPr>
        <w:ind w:left="5760" w:hanging="360"/>
      </w:pPr>
      <w:rPr>
        <w:rFonts w:ascii="Courier New" w:hAnsi="Courier New" w:hint="default"/>
      </w:rPr>
    </w:lvl>
    <w:lvl w:ilvl="8" w:tplc="CC7E7E48">
      <w:start w:val="1"/>
      <w:numFmt w:val="bullet"/>
      <w:lvlText w:val=""/>
      <w:lvlJc w:val="left"/>
      <w:pPr>
        <w:ind w:left="6480" w:hanging="360"/>
      </w:pPr>
      <w:rPr>
        <w:rFonts w:ascii="Wingdings" w:hAnsi="Wingdings" w:hint="default"/>
      </w:rPr>
    </w:lvl>
  </w:abstractNum>
  <w:abstractNum w:abstractNumId="4" w15:restartNumberingAfterBreak="0">
    <w:nsid w:val="1EB48377"/>
    <w:multiLevelType w:val="hybridMultilevel"/>
    <w:tmpl w:val="824C0676"/>
    <w:lvl w:ilvl="0" w:tplc="4A285E08">
      <w:start w:val="1"/>
      <w:numFmt w:val="bullet"/>
      <w:lvlText w:val=""/>
      <w:lvlJc w:val="left"/>
      <w:pPr>
        <w:ind w:left="720" w:hanging="360"/>
      </w:pPr>
      <w:rPr>
        <w:rFonts w:ascii="Symbol" w:hAnsi="Symbol" w:hint="default"/>
      </w:rPr>
    </w:lvl>
    <w:lvl w:ilvl="1" w:tplc="F4B466B0">
      <w:start w:val="1"/>
      <w:numFmt w:val="bullet"/>
      <w:lvlText w:val="o"/>
      <w:lvlJc w:val="left"/>
      <w:pPr>
        <w:ind w:left="1440" w:hanging="360"/>
      </w:pPr>
      <w:rPr>
        <w:rFonts w:ascii="Courier New" w:hAnsi="Courier New" w:hint="default"/>
      </w:rPr>
    </w:lvl>
    <w:lvl w:ilvl="2" w:tplc="FBEAE22A">
      <w:start w:val="1"/>
      <w:numFmt w:val="bullet"/>
      <w:lvlText w:val=""/>
      <w:lvlJc w:val="left"/>
      <w:pPr>
        <w:ind w:left="2160" w:hanging="360"/>
      </w:pPr>
      <w:rPr>
        <w:rFonts w:ascii="Wingdings" w:hAnsi="Wingdings" w:hint="default"/>
      </w:rPr>
    </w:lvl>
    <w:lvl w:ilvl="3" w:tplc="E3386824">
      <w:start w:val="1"/>
      <w:numFmt w:val="bullet"/>
      <w:lvlText w:val=""/>
      <w:lvlJc w:val="left"/>
      <w:pPr>
        <w:ind w:left="2880" w:hanging="360"/>
      </w:pPr>
      <w:rPr>
        <w:rFonts w:ascii="Symbol" w:hAnsi="Symbol" w:hint="default"/>
      </w:rPr>
    </w:lvl>
    <w:lvl w:ilvl="4" w:tplc="864E03E6">
      <w:start w:val="1"/>
      <w:numFmt w:val="bullet"/>
      <w:lvlText w:val="o"/>
      <w:lvlJc w:val="left"/>
      <w:pPr>
        <w:ind w:left="3600" w:hanging="360"/>
      </w:pPr>
      <w:rPr>
        <w:rFonts w:ascii="Courier New" w:hAnsi="Courier New" w:hint="default"/>
      </w:rPr>
    </w:lvl>
    <w:lvl w:ilvl="5" w:tplc="ED5A1C22">
      <w:start w:val="1"/>
      <w:numFmt w:val="bullet"/>
      <w:lvlText w:val=""/>
      <w:lvlJc w:val="left"/>
      <w:pPr>
        <w:ind w:left="4320" w:hanging="360"/>
      </w:pPr>
      <w:rPr>
        <w:rFonts w:ascii="Wingdings" w:hAnsi="Wingdings" w:hint="default"/>
      </w:rPr>
    </w:lvl>
    <w:lvl w:ilvl="6" w:tplc="94FE82E6">
      <w:start w:val="1"/>
      <w:numFmt w:val="bullet"/>
      <w:lvlText w:val=""/>
      <w:lvlJc w:val="left"/>
      <w:pPr>
        <w:ind w:left="5040" w:hanging="360"/>
      </w:pPr>
      <w:rPr>
        <w:rFonts w:ascii="Symbol" w:hAnsi="Symbol" w:hint="default"/>
      </w:rPr>
    </w:lvl>
    <w:lvl w:ilvl="7" w:tplc="435EDC66">
      <w:start w:val="1"/>
      <w:numFmt w:val="bullet"/>
      <w:lvlText w:val="o"/>
      <w:lvlJc w:val="left"/>
      <w:pPr>
        <w:ind w:left="5760" w:hanging="360"/>
      </w:pPr>
      <w:rPr>
        <w:rFonts w:ascii="Courier New" w:hAnsi="Courier New" w:hint="default"/>
      </w:rPr>
    </w:lvl>
    <w:lvl w:ilvl="8" w:tplc="C0F03284">
      <w:start w:val="1"/>
      <w:numFmt w:val="bullet"/>
      <w:lvlText w:val=""/>
      <w:lvlJc w:val="left"/>
      <w:pPr>
        <w:ind w:left="6480" w:hanging="360"/>
      </w:pPr>
      <w:rPr>
        <w:rFonts w:ascii="Wingdings" w:hAnsi="Wingdings" w:hint="default"/>
      </w:rPr>
    </w:lvl>
  </w:abstractNum>
  <w:abstractNum w:abstractNumId="5" w15:restartNumberingAfterBreak="0">
    <w:nsid w:val="3D227003"/>
    <w:multiLevelType w:val="hybridMultilevel"/>
    <w:tmpl w:val="1B3C289E"/>
    <w:lvl w:ilvl="0" w:tplc="83E207F2">
      <w:start w:val="1"/>
      <w:numFmt w:val="bullet"/>
      <w:lvlText w:val=""/>
      <w:lvlJc w:val="left"/>
      <w:pPr>
        <w:ind w:left="720" w:hanging="360"/>
      </w:pPr>
      <w:rPr>
        <w:rFonts w:ascii="Symbol" w:hAnsi="Symbol" w:hint="default"/>
      </w:rPr>
    </w:lvl>
    <w:lvl w:ilvl="1" w:tplc="30C2D288">
      <w:start w:val="1"/>
      <w:numFmt w:val="bullet"/>
      <w:lvlText w:val="o"/>
      <w:lvlJc w:val="left"/>
      <w:pPr>
        <w:ind w:left="1440" w:hanging="360"/>
      </w:pPr>
      <w:rPr>
        <w:rFonts w:ascii="Courier New" w:hAnsi="Courier New" w:hint="default"/>
      </w:rPr>
    </w:lvl>
    <w:lvl w:ilvl="2" w:tplc="6C124A2E">
      <w:start w:val="1"/>
      <w:numFmt w:val="bullet"/>
      <w:lvlText w:val=""/>
      <w:lvlJc w:val="left"/>
      <w:pPr>
        <w:ind w:left="2160" w:hanging="360"/>
      </w:pPr>
      <w:rPr>
        <w:rFonts w:ascii="Wingdings" w:hAnsi="Wingdings" w:hint="default"/>
      </w:rPr>
    </w:lvl>
    <w:lvl w:ilvl="3" w:tplc="411EABA8">
      <w:start w:val="1"/>
      <w:numFmt w:val="bullet"/>
      <w:lvlText w:val=""/>
      <w:lvlJc w:val="left"/>
      <w:pPr>
        <w:ind w:left="2880" w:hanging="360"/>
      </w:pPr>
      <w:rPr>
        <w:rFonts w:ascii="Symbol" w:hAnsi="Symbol" w:hint="default"/>
      </w:rPr>
    </w:lvl>
    <w:lvl w:ilvl="4" w:tplc="E93ADA86">
      <w:start w:val="1"/>
      <w:numFmt w:val="bullet"/>
      <w:lvlText w:val="o"/>
      <w:lvlJc w:val="left"/>
      <w:pPr>
        <w:ind w:left="3600" w:hanging="360"/>
      </w:pPr>
      <w:rPr>
        <w:rFonts w:ascii="Courier New" w:hAnsi="Courier New" w:hint="default"/>
      </w:rPr>
    </w:lvl>
    <w:lvl w:ilvl="5" w:tplc="EF2AA39A">
      <w:start w:val="1"/>
      <w:numFmt w:val="bullet"/>
      <w:lvlText w:val=""/>
      <w:lvlJc w:val="left"/>
      <w:pPr>
        <w:ind w:left="4320" w:hanging="360"/>
      </w:pPr>
      <w:rPr>
        <w:rFonts w:ascii="Wingdings" w:hAnsi="Wingdings" w:hint="default"/>
      </w:rPr>
    </w:lvl>
    <w:lvl w:ilvl="6" w:tplc="D04C7B04">
      <w:start w:val="1"/>
      <w:numFmt w:val="bullet"/>
      <w:lvlText w:val=""/>
      <w:lvlJc w:val="left"/>
      <w:pPr>
        <w:ind w:left="5040" w:hanging="360"/>
      </w:pPr>
      <w:rPr>
        <w:rFonts w:ascii="Symbol" w:hAnsi="Symbol" w:hint="default"/>
      </w:rPr>
    </w:lvl>
    <w:lvl w:ilvl="7" w:tplc="BAF4A14C">
      <w:start w:val="1"/>
      <w:numFmt w:val="bullet"/>
      <w:lvlText w:val="o"/>
      <w:lvlJc w:val="left"/>
      <w:pPr>
        <w:ind w:left="5760" w:hanging="360"/>
      </w:pPr>
      <w:rPr>
        <w:rFonts w:ascii="Courier New" w:hAnsi="Courier New" w:hint="default"/>
      </w:rPr>
    </w:lvl>
    <w:lvl w:ilvl="8" w:tplc="8E7252BC">
      <w:start w:val="1"/>
      <w:numFmt w:val="bullet"/>
      <w:lvlText w:val=""/>
      <w:lvlJc w:val="left"/>
      <w:pPr>
        <w:ind w:left="6480" w:hanging="360"/>
      </w:pPr>
      <w:rPr>
        <w:rFonts w:ascii="Wingdings" w:hAnsi="Wingdings" w:hint="default"/>
      </w:rPr>
    </w:lvl>
  </w:abstractNum>
  <w:abstractNum w:abstractNumId="6" w15:restartNumberingAfterBreak="0">
    <w:nsid w:val="3D8D5E0A"/>
    <w:multiLevelType w:val="hybridMultilevel"/>
    <w:tmpl w:val="266086A2"/>
    <w:lvl w:ilvl="0" w:tplc="910A8F7C">
      <w:start w:val="1"/>
      <w:numFmt w:val="bullet"/>
      <w:lvlText w:val=""/>
      <w:lvlJc w:val="left"/>
      <w:pPr>
        <w:ind w:left="720" w:hanging="360"/>
      </w:pPr>
      <w:rPr>
        <w:rFonts w:ascii="Symbol" w:hAnsi="Symbol" w:hint="default"/>
      </w:rPr>
    </w:lvl>
    <w:lvl w:ilvl="1" w:tplc="F0081E74">
      <w:start w:val="1"/>
      <w:numFmt w:val="bullet"/>
      <w:lvlText w:val="o"/>
      <w:lvlJc w:val="left"/>
      <w:pPr>
        <w:ind w:left="1440" w:hanging="360"/>
      </w:pPr>
      <w:rPr>
        <w:rFonts w:ascii="Courier New" w:hAnsi="Courier New" w:hint="default"/>
      </w:rPr>
    </w:lvl>
    <w:lvl w:ilvl="2" w:tplc="A50A1AE8">
      <w:start w:val="1"/>
      <w:numFmt w:val="bullet"/>
      <w:lvlText w:val=""/>
      <w:lvlJc w:val="left"/>
      <w:pPr>
        <w:ind w:left="2160" w:hanging="360"/>
      </w:pPr>
      <w:rPr>
        <w:rFonts w:ascii="Wingdings" w:hAnsi="Wingdings" w:hint="default"/>
      </w:rPr>
    </w:lvl>
    <w:lvl w:ilvl="3" w:tplc="A29847EE">
      <w:start w:val="1"/>
      <w:numFmt w:val="bullet"/>
      <w:lvlText w:val=""/>
      <w:lvlJc w:val="left"/>
      <w:pPr>
        <w:ind w:left="2880" w:hanging="360"/>
      </w:pPr>
      <w:rPr>
        <w:rFonts w:ascii="Symbol" w:hAnsi="Symbol" w:hint="default"/>
      </w:rPr>
    </w:lvl>
    <w:lvl w:ilvl="4" w:tplc="03A407CE">
      <w:start w:val="1"/>
      <w:numFmt w:val="bullet"/>
      <w:lvlText w:val="o"/>
      <w:lvlJc w:val="left"/>
      <w:pPr>
        <w:ind w:left="3600" w:hanging="360"/>
      </w:pPr>
      <w:rPr>
        <w:rFonts w:ascii="Courier New" w:hAnsi="Courier New" w:hint="default"/>
      </w:rPr>
    </w:lvl>
    <w:lvl w:ilvl="5" w:tplc="BBAA04DC">
      <w:start w:val="1"/>
      <w:numFmt w:val="bullet"/>
      <w:lvlText w:val=""/>
      <w:lvlJc w:val="left"/>
      <w:pPr>
        <w:ind w:left="4320" w:hanging="360"/>
      </w:pPr>
      <w:rPr>
        <w:rFonts w:ascii="Wingdings" w:hAnsi="Wingdings" w:hint="default"/>
      </w:rPr>
    </w:lvl>
    <w:lvl w:ilvl="6" w:tplc="A9C0AC62">
      <w:start w:val="1"/>
      <w:numFmt w:val="bullet"/>
      <w:lvlText w:val=""/>
      <w:lvlJc w:val="left"/>
      <w:pPr>
        <w:ind w:left="5040" w:hanging="360"/>
      </w:pPr>
      <w:rPr>
        <w:rFonts w:ascii="Symbol" w:hAnsi="Symbol" w:hint="default"/>
      </w:rPr>
    </w:lvl>
    <w:lvl w:ilvl="7" w:tplc="D7067B9E">
      <w:start w:val="1"/>
      <w:numFmt w:val="bullet"/>
      <w:lvlText w:val="o"/>
      <w:lvlJc w:val="left"/>
      <w:pPr>
        <w:ind w:left="5760" w:hanging="360"/>
      </w:pPr>
      <w:rPr>
        <w:rFonts w:ascii="Courier New" w:hAnsi="Courier New" w:hint="default"/>
      </w:rPr>
    </w:lvl>
    <w:lvl w:ilvl="8" w:tplc="D02A89D0">
      <w:start w:val="1"/>
      <w:numFmt w:val="bullet"/>
      <w:lvlText w:val=""/>
      <w:lvlJc w:val="left"/>
      <w:pPr>
        <w:ind w:left="6480" w:hanging="360"/>
      </w:pPr>
      <w:rPr>
        <w:rFonts w:ascii="Wingdings" w:hAnsi="Wingdings" w:hint="default"/>
      </w:rPr>
    </w:lvl>
  </w:abstractNum>
  <w:abstractNum w:abstractNumId="7" w15:restartNumberingAfterBreak="0">
    <w:nsid w:val="3E871EDB"/>
    <w:multiLevelType w:val="hybridMultilevel"/>
    <w:tmpl w:val="5B08D8D0"/>
    <w:lvl w:ilvl="0" w:tplc="63228F48">
      <w:start w:val="1"/>
      <w:numFmt w:val="bullet"/>
      <w:lvlText w:val=""/>
      <w:lvlJc w:val="left"/>
      <w:pPr>
        <w:ind w:left="720" w:hanging="360"/>
      </w:pPr>
      <w:rPr>
        <w:rFonts w:ascii="Symbol" w:hAnsi="Symbol" w:hint="default"/>
      </w:rPr>
    </w:lvl>
    <w:lvl w:ilvl="1" w:tplc="5058B846">
      <w:start w:val="1"/>
      <w:numFmt w:val="bullet"/>
      <w:lvlText w:val="o"/>
      <w:lvlJc w:val="left"/>
      <w:pPr>
        <w:ind w:left="1440" w:hanging="360"/>
      </w:pPr>
      <w:rPr>
        <w:rFonts w:ascii="Courier New" w:hAnsi="Courier New" w:hint="default"/>
      </w:rPr>
    </w:lvl>
    <w:lvl w:ilvl="2" w:tplc="FFB20586">
      <w:start w:val="1"/>
      <w:numFmt w:val="bullet"/>
      <w:lvlText w:val=""/>
      <w:lvlJc w:val="left"/>
      <w:pPr>
        <w:ind w:left="2160" w:hanging="360"/>
      </w:pPr>
      <w:rPr>
        <w:rFonts w:ascii="Wingdings" w:hAnsi="Wingdings" w:hint="default"/>
      </w:rPr>
    </w:lvl>
    <w:lvl w:ilvl="3" w:tplc="31FE32FC">
      <w:start w:val="1"/>
      <w:numFmt w:val="bullet"/>
      <w:lvlText w:val=""/>
      <w:lvlJc w:val="left"/>
      <w:pPr>
        <w:ind w:left="2880" w:hanging="360"/>
      </w:pPr>
      <w:rPr>
        <w:rFonts w:ascii="Symbol" w:hAnsi="Symbol" w:hint="default"/>
      </w:rPr>
    </w:lvl>
    <w:lvl w:ilvl="4" w:tplc="68761892">
      <w:start w:val="1"/>
      <w:numFmt w:val="bullet"/>
      <w:lvlText w:val="o"/>
      <w:lvlJc w:val="left"/>
      <w:pPr>
        <w:ind w:left="3600" w:hanging="360"/>
      </w:pPr>
      <w:rPr>
        <w:rFonts w:ascii="Courier New" w:hAnsi="Courier New" w:hint="default"/>
      </w:rPr>
    </w:lvl>
    <w:lvl w:ilvl="5" w:tplc="1BE69008">
      <w:start w:val="1"/>
      <w:numFmt w:val="bullet"/>
      <w:lvlText w:val=""/>
      <w:lvlJc w:val="left"/>
      <w:pPr>
        <w:ind w:left="4320" w:hanging="360"/>
      </w:pPr>
      <w:rPr>
        <w:rFonts w:ascii="Wingdings" w:hAnsi="Wingdings" w:hint="default"/>
      </w:rPr>
    </w:lvl>
    <w:lvl w:ilvl="6" w:tplc="24402CAE">
      <w:start w:val="1"/>
      <w:numFmt w:val="bullet"/>
      <w:lvlText w:val=""/>
      <w:lvlJc w:val="left"/>
      <w:pPr>
        <w:ind w:left="5040" w:hanging="360"/>
      </w:pPr>
      <w:rPr>
        <w:rFonts w:ascii="Symbol" w:hAnsi="Symbol" w:hint="default"/>
      </w:rPr>
    </w:lvl>
    <w:lvl w:ilvl="7" w:tplc="964A0416">
      <w:start w:val="1"/>
      <w:numFmt w:val="bullet"/>
      <w:lvlText w:val="o"/>
      <w:lvlJc w:val="left"/>
      <w:pPr>
        <w:ind w:left="5760" w:hanging="360"/>
      </w:pPr>
      <w:rPr>
        <w:rFonts w:ascii="Courier New" w:hAnsi="Courier New" w:hint="default"/>
      </w:rPr>
    </w:lvl>
    <w:lvl w:ilvl="8" w:tplc="43B83840">
      <w:start w:val="1"/>
      <w:numFmt w:val="bullet"/>
      <w:lvlText w:val=""/>
      <w:lvlJc w:val="left"/>
      <w:pPr>
        <w:ind w:left="6480" w:hanging="360"/>
      </w:pPr>
      <w:rPr>
        <w:rFonts w:ascii="Wingdings" w:hAnsi="Wingdings" w:hint="default"/>
      </w:rPr>
    </w:lvl>
  </w:abstractNum>
  <w:abstractNum w:abstractNumId="8" w15:restartNumberingAfterBreak="0">
    <w:nsid w:val="50FF1886"/>
    <w:multiLevelType w:val="multilevel"/>
    <w:tmpl w:val="1540B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10D2D1A"/>
    <w:multiLevelType w:val="hybridMultilevel"/>
    <w:tmpl w:val="08306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1A2A2"/>
    <w:multiLevelType w:val="hybridMultilevel"/>
    <w:tmpl w:val="E9E6C396"/>
    <w:lvl w:ilvl="0" w:tplc="C778C2CE">
      <w:start w:val="1"/>
      <w:numFmt w:val="bullet"/>
      <w:lvlText w:val=""/>
      <w:lvlJc w:val="left"/>
      <w:pPr>
        <w:ind w:left="720" w:hanging="360"/>
      </w:pPr>
      <w:rPr>
        <w:rFonts w:ascii="Symbol" w:hAnsi="Symbol" w:hint="default"/>
      </w:rPr>
    </w:lvl>
    <w:lvl w:ilvl="1" w:tplc="CC266604">
      <w:start w:val="1"/>
      <w:numFmt w:val="bullet"/>
      <w:lvlText w:val="o"/>
      <w:lvlJc w:val="left"/>
      <w:pPr>
        <w:ind w:left="1440" w:hanging="360"/>
      </w:pPr>
      <w:rPr>
        <w:rFonts w:ascii="Courier New" w:hAnsi="Courier New" w:hint="default"/>
      </w:rPr>
    </w:lvl>
    <w:lvl w:ilvl="2" w:tplc="0292FF9E">
      <w:start w:val="1"/>
      <w:numFmt w:val="bullet"/>
      <w:lvlText w:val=""/>
      <w:lvlJc w:val="left"/>
      <w:pPr>
        <w:ind w:left="2160" w:hanging="360"/>
      </w:pPr>
      <w:rPr>
        <w:rFonts w:ascii="Wingdings" w:hAnsi="Wingdings" w:hint="default"/>
      </w:rPr>
    </w:lvl>
    <w:lvl w:ilvl="3" w:tplc="10B40D84">
      <w:start w:val="1"/>
      <w:numFmt w:val="bullet"/>
      <w:lvlText w:val=""/>
      <w:lvlJc w:val="left"/>
      <w:pPr>
        <w:ind w:left="2880" w:hanging="360"/>
      </w:pPr>
      <w:rPr>
        <w:rFonts w:ascii="Symbol" w:hAnsi="Symbol" w:hint="default"/>
      </w:rPr>
    </w:lvl>
    <w:lvl w:ilvl="4" w:tplc="C92056DE">
      <w:start w:val="1"/>
      <w:numFmt w:val="bullet"/>
      <w:lvlText w:val="o"/>
      <w:lvlJc w:val="left"/>
      <w:pPr>
        <w:ind w:left="3600" w:hanging="360"/>
      </w:pPr>
      <w:rPr>
        <w:rFonts w:ascii="Courier New" w:hAnsi="Courier New" w:hint="default"/>
      </w:rPr>
    </w:lvl>
    <w:lvl w:ilvl="5" w:tplc="1568BB04">
      <w:start w:val="1"/>
      <w:numFmt w:val="bullet"/>
      <w:lvlText w:val=""/>
      <w:lvlJc w:val="left"/>
      <w:pPr>
        <w:ind w:left="4320" w:hanging="360"/>
      </w:pPr>
      <w:rPr>
        <w:rFonts w:ascii="Wingdings" w:hAnsi="Wingdings" w:hint="default"/>
      </w:rPr>
    </w:lvl>
    <w:lvl w:ilvl="6" w:tplc="05922848">
      <w:start w:val="1"/>
      <w:numFmt w:val="bullet"/>
      <w:lvlText w:val=""/>
      <w:lvlJc w:val="left"/>
      <w:pPr>
        <w:ind w:left="5040" w:hanging="360"/>
      </w:pPr>
      <w:rPr>
        <w:rFonts w:ascii="Symbol" w:hAnsi="Symbol" w:hint="default"/>
      </w:rPr>
    </w:lvl>
    <w:lvl w:ilvl="7" w:tplc="D4C669FA">
      <w:start w:val="1"/>
      <w:numFmt w:val="bullet"/>
      <w:lvlText w:val="o"/>
      <w:lvlJc w:val="left"/>
      <w:pPr>
        <w:ind w:left="5760" w:hanging="360"/>
      </w:pPr>
      <w:rPr>
        <w:rFonts w:ascii="Courier New" w:hAnsi="Courier New" w:hint="default"/>
      </w:rPr>
    </w:lvl>
    <w:lvl w:ilvl="8" w:tplc="2EDAD59E">
      <w:start w:val="1"/>
      <w:numFmt w:val="bullet"/>
      <w:lvlText w:val=""/>
      <w:lvlJc w:val="left"/>
      <w:pPr>
        <w:ind w:left="6480" w:hanging="360"/>
      </w:pPr>
      <w:rPr>
        <w:rFonts w:ascii="Wingdings" w:hAnsi="Wingdings" w:hint="default"/>
      </w:rPr>
    </w:lvl>
  </w:abstractNum>
  <w:num w:numId="1" w16cid:durableId="14549056">
    <w:abstractNumId w:val="5"/>
  </w:num>
  <w:num w:numId="2" w16cid:durableId="1253976528">
    <w:abstractNumId w:val="1"/>
  </w:num>
  <w:num w:numId="3" w16cid:durableId="904800620">
    <w:abstractNumId w:val="7"/>
  </w:num>
  <w:num w:numId="4" w16cid:durableId="1914469483">
    <w:abstractNumId w:val="10"/>
  </w:num>
  <w:num w:numId="5" w16cid:durableId="1351302218">
    <w:abstractNumId w:val="2"/>
  </w:num>
  <w:num w:numId="6" w16cid:durableId="736248389">
    <w:abstractNumId w:val="3"/>
  </w:num>
  <w:num w:numId="7" w16cid:durableId="886180849">
    <w:abstractNumId w:val="4"/>
  </w:num>
  <w:num w:numId="8" w16cid:durableId="164320994">
    <w:abstractNumId w:val="6"/>
  </w:num>
  <w:num w:numId="9" w16cid:durableId="1957176038">
    <w:abstractNumId w:val="0"/>
  </w:num>
  <w:num w:numId="10" w16cid:durableId="372965837">
    <w:abstractNumId w:val="9"/>
  </w:num>
  <w:num w:numId="11" w16cid:durableId="1528134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87"/>
    <w:rsid w:val="000564B6"/>
    <w:rsid w:val="000837FD"/>
    <w:rsid w:val="000C1506"/>
    <w:rsid w:val="00122402"/>
    <w:rsid w:val="00174316"/>
    <w:rsid w:val="001E5289"/>
    <w:rsid w:val="002B48DF"/>
    <w:rsid w:val="0035166B"/>
    <w:rsid w:val="003A3A6B"/>
    <w:rsid w:val="003AF3E4"/>
    <w:rsid w:val="003B20AC"/>
    <w:rsid w:val="003F6413"/>
    <w:rsid w:val="00471E68"/>
    <w:rsid w:val="005076F7"/>
    <w:rsid w:val="005469EF"/>
    <w:rsid w:val="005F400B"/>
    <w:rsid w:val="00612000"/>
    <w:rsid w:val="00614BEB"/>
    <w:rsid w:val="007F7771"/>
    <w:rsid w:val="00804BC2"/>
    <w:rsid w:val="00867CC0"/>
    <w:rsid w:val="008C2B93"/>
    <w:rsid w:val="009218A7"/>
    <w:rsid w:val="009F1C22"/>
    <w:rsid w:val="00A717DF"/>
    <w:rsid w:val="00A766B0"/>
    <w:rsid w:val="00B806A9"/>
    <w:rsid w:val="00BB5B92"/>
    <w:rsid w:val="00BF5F4F"/>
    <w:rsid w:val="00C15787"/>
    <w:rsid w:val="00C93510"/>
    <w:rsid w:val="00D76E45"/>
    <w:rsid w:val="00D87C0B"/>
    <w:rsid w:val="00DE19BA"/>
    <w:rsid w:val="00E70783"/>
    <w:rsid w:val="00E7448F"/>
    <w:rsid w:val="00F010A9"/>
    <w:rsid w:val="00F24EDE"/>
    <w:rsid w:val="00F55BEE"/>
    <w:rsid w:val="00F9557D"/>
    <w:rsid w:val="01301F9D"/>
    <w:rsid w:val="01D73122"/>
    <w:rsid w:val="01DE0C6F"/>
    <w:rsid w:val="03B72A1C"/>
    <w:rsid w:val="04BFC970"/>
    <w:rsid w:val="08C70EB0"/>
    <w:rsid w:val="09DDBFB5"/>
    <w:rsid w:val="0AC153BE"/>
    <w:rsid w:val="0B9C2BBD"/>
    <w:rsid w:val="108602B6"/>
    <w:rsid w:val="1095454F"/>
    <w:rsid w:val="10F354D6"/>
    <w:rsid w:val="119413A6"/>
    <w:rsid w:val="12A56DE6"/>
    <w:rsid w:val="1356C318"/>
    <w:rsid w:val="136CC3EF"/>
    <w:rsid w:val="1389FDF3"/>
    <w:rsid w:val="164AFF93"/>
    <w:rsid w:val="1D5D57E9"/>
    <w:rsid w:val="20790DC7"/>
    <w:rsid w:val="22AAE771"/>
    <w:rsid w:val="2404D421"/>
    <w:rsid w:val="2633CC63"/>
    <w:rsid w:val="27EE90B4"/>
    <w:rsid w:val="2940901A"/>
    <w:rsid w:val="30AB8BB4"/>
    <w:rsid w:val="32FA945D"/>
    <w:rsid w:val="33CEBFD9"/>
    <w:rsid w:val="3873AFFE"/>
    <w:rsid w:val="3AADFAB4"/>
    <w:rsid w:val="3C5D65AD"/>
    <w:rsid w:val="43B9517F"/>
    <w:rsid w:val="44013DC6"/>
    <w:rsid w:val="48BAC9A3"/>
    <w:rsid w:val="49B133E6"/>
    <w:rsid w:val="4B87C096"/>
    <w:rsid w:val="4C0DEDDA"/>
    <w:rsid w:val="4CB62381"/>
    <w:rsid w:val="4D8DFB90"/>
    <w:rsid w:val="4DB33E5D"/>
    <w:rsid w:val="4ECD35A4"/>
    <w:rsid w:val="50DE7314"/>
    <w:rsid w:val="51447767"/>
    <w:rsid w:val="516DDE7E"/>
    <w:rsid w:val="539B6A3D"/>
    <w:rsid w:val="54876E35"/>
    <w:rsid w:val="54F300E6"/>
    <w:rsid w:val="58D07E9D"/>
    <w:rsid w:val="5B581890"/>
    <w:rsid w:val="5D271730"/>
    <w:rsid w:val="612D03FA"/>
    <w:rsid w:val="62C36D40"/>
    <w:rsid w:val="63F40871"/>
    <w:rsid w:val="659DD0E0"/>
    <w:rsid w:val="659E1DA6"/>
    <w:rsid w:val="6765F593"/>
    <w:rsid w:val="677564D4"/>
    <w:rsid w:val="68DD6BD3"/>
    <w:rsid w:val="69E8A7AE"/>
    <w:rsid w:val="6AFE21DA"/>
    <w:rsid w:val="6B2F4357"/>
    <w:rsid w:val="6D26ABB8"/>
    <w:rsid w:val="6EF72053"/>
    <w:rsid w:val="6FC43EB8"/>
    <w:rsid w:val="703CA6AB"/>
    <w:rsid w:val="704F945F"/>
    <w:rsid w:val="718D0FE8"/>
    <w:rsid w:val="71F8AF1B"/>
    <w:rsid w:val="724D8CF1"/>
    <w:rsid w:val="724F1747"/>
    <w:rsid w:val="745DC081"/>
    <w:rsid w:val="76177DA5"/>
    <w:rsid w:val="76970B05"/>
    <w:rsid w:val="7974154A"/>
    <w:rsid w:val="7ABBA17C"/>
    <w:rsid w:val="7B4E829C"/>
    <w:rsid w:val="7E64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4EEF"/>
  <w15:chartTrackingRefBased/>
  <w15:docId w15:val="{DB9FAF2C-72C4-4794-93FC-7A6BFF46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8A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9F1C22"/>
    <w:rPr>
      <w:color w:val="954F72" w:themeColor="followedHyperlink"/>
      <w:u w:val="single"/>
    </w:rPr>
  </w:style>
  <w:style w:type="character" w:styleId="Emphasis">
    <w:name w:val="Emphasis"/>
    <w:basedOn w:val="DefaultParagraphFont"/>
    <w:uiPriority w:val="20"/>
    <w:qFormat/>
    <w:rsid w:val="00867CC0"/>
    <w:rPr>
      <w:i/>
      <w:iCs/>
    </w:rPr>
  </w:style>
  <w:style w:type="character" w:styleId="UnresolvedMention">
    <w:name w:val="Unresolved Mention"/>
    <w:basedOn w:val="DefaultParagraphFont"/>
    <w:uiPriority w:val="99"/>
    <w:semiHidden/>
    <w:unhideWhenUsed/>
    <w:rsid w:val="003A3A6B"/>
    <w:rPr>
      <w:color w:val="605E5C"/>
      <w:shd w:val="clear" w:color="auto" w:fill="E1DFDD"/>
    </w:rPr>
  </w:style>
  <w:style w:type="paragraph" w:styleId="Revision">
    <w:name w:val="Revision"/>
    <w:hidden/>
    <w:uiPriority w:val="99"/>
    <w:semiHidden/>
    <w:rsid w:val="00A717DF"/>
    <w:pPr>
      <w:spacing w:after="0"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4989">
      <w:bodyDiv w:val="1"/>
      <w:marLeft w:val="0"/>
      <w:marRight w:val="0"/>
      <w:marTop w:val="0"/>
      <w:marBottom w:val="0"/>
      <w:divBdr>
        <w:top w:val="none" w:sz="0" w:space="0" w:color="auto"/>
        <w:left w:val="none" w:sz="0" w:space="0" w:color="auto"/>
        <w:bottom w:val="none" w:sz="0" w:space="0" w:color="auto"/>
        <w:right w:val="none" w:sz="0" w:space="0" w:color="auto"/>
      </w:divBdr>
      <w:divsChild>
        <w:div w:id="1726022970">
          <w:marLeft w:val="0"/>
          <w:marRight w:val="0"/>
          <w:marTop w:val="0"/>
          <w:marBottom w:val="0"/>
          <w:divBdr>
            <w:top w:val="none" w:sz="0" w:space="0" w:color="auto"/>
            <w:left w:val="none" w:sz="0" w:space="0" w:color="auto"/>
            <w:bottom w:val="none" w:sz="0" w:space="0" w:color="auto"/>
            <w:right w:val="none" w:sz="0" w:space="0" w:color="auto"/>
          </w:divBdr>
          <w:divsChild>
            <w:div w:id="587085020">
              <w:marLeft w:val="0"/>
              <w:marRight w:val="0"/>
              <w:marTop w:val="300"/>
              <w:marBottom w:val="0"/>
              <w:divBdr>
                <w:top w:val="single" w:sz="6" w:space="19" w:color="E1E1E1"/>
                <w:left w:val="none" w:sz="0" w:space="0" w:color="auto"/>
                <w:bottom w:val="none" w:sz="0" w:space="0" w:color="auto"/>
                <w:right w:val="none" w:sz="0" w:space="0" w:color="auto"/>
              </w:divBdr>
            </w:div>
          </w:divsChild>
        </w:div>
      </w:divsChild>
    </w:div>
    <w:div w:id="945038030">
      <w:bodyDiv w:val="1"/>
      <w:marLeft w:val="0"/>
      <w:marRight w:val="0"/>
      <w:marTop w:val="0"/>
      <w:marBottom w:val="0"/>
      <w:divBdr>
        <w:top w:val="none" w:sz="0" w:space="0" w:color="auto"/>
        <w:left w:val="none" w:sz="0" w:space="0" w:color="auto"/>
        <w:bottom w:val="none" w:sz="0" w:space="0" w:color="auto"/>
        <w:right w:val="none" w:sz="0" w:space="0" w:color="auto"/>
      </w:divBdr>
    </w:div>
    <w:div w:id="18068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ff.org/womens-health-policy/fact-sheet/paid-leave-in-u-s/" TargetMode="External"/><Relationship Id="rId18" Type="http://schemas.openxmlformats.org/officeDocument/2006/relationships/hyperlink" Target="https://www.epi.org/preemption-map/" TargetMode="External"/><Relationship Id="rId26" Type="http://schemas.openxmlformats.org/officeDocument/2006/relationships/hyperlink" Target="https://www.lgbtmap.org/equality-maps/nondiscrimination/bathroom_bans" TargetMode="External"/><Relationship Id="rId21" Type="http://schemas.openxmlformats.org/officeDocument/2006/relationships/hyperlink" Target="https://www.lgbtmap.org/equality-maps/nondiscrimination/bathroom_bans" TargetMode="External"/><Relationship Id="rId34" Type="http://schemas.openxmlformats.org/officeDocument/2006/relationships/hyperlink" Target="http://www.tinyurl.com/statepolicies" TargetMode="External"/><Relationship Id="rId7" Type="http://schemas.openxmlformats.org/officeDocument/2006/relationships/hyperlink" Target="https://github.com/benzipperer/historicalminwage/releases/tag/v1.4.0" TargetMode="External"/><Relationship Id="rId12" Type="http://schemas.openxmlformats.org/officeDocument/2006/relationships/hyperlink" Target="https://www.epi.org/preemption-map/" TargetMode="External"/><Relationship Id="rId17" Type="http://schemas.openxmlformats.org/officeDocument/2006/relationships/hyperlink" Target="https://www.hrdive.com/news/a-running-list-of-states-and-localities-with-predictive-scheduling-mandates/540835/" TargetMode="External"/><Relationship Id="rId25" Type="http://schemas.openxmlformats.org/officeDocument/2006/relationships/hyperlink" Target="https://www.lgbtmap.org/equality_maps/curricular_laws" TargetMode="External"/><Relationship Id="rId33" Type="http://schemas.openxmlformats.org/officeDocument/2006/relationships/hyperlink" Target="https://statepolicies.com/data/librar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rdive.com/news/a-running-list-of-states-and-localities-with-predictive-scheduling-mandates/540835/" TargetMode="External"/><Relationship Id="rId20" Type="http://schemas.openxmlformats.org/officeDocument/2006/relationships/hyperlink" Target="https://www.lgbtmap.org/mapping-trans-equality" TargetMode="External"/><Relationship Id="rId29" Type="http://schemas.openxmlformats.org/officeDocument/2006/relationships/hyperlink" Target="https://www.e-verify.gov/about-e-verify/history-and-milesto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orkplacefairness.org/paid-sick-leave" TargetMode="External"/><Relationship Id="rId24" Type="http://schemas.openxmlformats.org/officeDocument/2006/relationships/hyperlink" Target="https://www.lgbtmap.org/equality-maps/curricular_laws" TargetMode="External"/><Relationship Id="rId32" Type="http://schemas.openxmlformats.org/officeDocument/2006/relationships/hyperlink" Target="https://www.ncsl.org/immigration/professional-and-occupational-licenses-for-immigrant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pi.org/publication/preemption-in-the-south/" TargetMode="External"/><Relationship Id="rId23" Type="http://schemas.openxmlformats.org/officeDocument/2006/relationships/hyperlink" Target="https://www.mapresearch.org/equality-maps/nondiscrimination/bathroom_bans" TargetMode="External"/><Relationship Id="rId28" Type="http://schemas.openxmlformats.org/officeDocument/2006/relationships/hyperlink" Target="https://www.e-verify.gov/about-e-verify/history-and-milestones" TargetMode="External"/><Relationship Id="rId36" Type="http://schemas.openxmlformats.org/officeDocument/2006/relationships/hyperlink" Target="http://www.tinyurl.com/statepolicies" TargetMode="External"/><Relationship Id="rId10" Type="http://schemas.openxmlformats.org/officeDocument/2006/relationships/hyperlink" Target="https://www.shrm.org/resourcesandtools/legal-and-compliance/employment-law/pages/state-local-paid-sick-leave-chart.aspx" TargetMode="External"/><Relationship Id="rId19" Type="http://schemas.openxmlformats.org/officeDocument/2006/relationships/hyperlink" Target="https://www.lgbtmap.org/mapping-trans-equality" TargetMode="External"/><Relationship Id="rId31" Type="http://schemas.openxmlformats.org/officeDocument/2006/relationships/hyperlink" Target="https://www.americanimmigrationcouncil.org/research/sanctuary-policies-overview" TargetMode="External"/><Relationship Id="rId4" Type="http://schemas.openxmlformats.org/officeDocument/2006/relationships/styles" Target="styles.xml"/><Relationship Id="rId9" Type="http://schemas.openxmlformats.org/officeDocument/2006/relationships/hyperlink" Target="https://www.epi.org/preemption-map/" TargetMode="External"/><Relationship Id="rId14" Type="http://schemas.openxmlformats.org/officeDocument/2006/relationships/hyperlink" Target="https://law.justia.com/" TargetMode="External"/><Relationship Id="rId22" Type="http://schemas.openxmlformats.org/officeDocument/2006/relationships/hyperlink" Target="https://reports.hrc.org/municipal-equality-index-2022?_ga=2.118223182.617597800.1695669238-1004540532.1695669238" TargetMode="External"/><Relationship Id="rId27" Type="http://schemas.openxmlformats.org/officeDocument/2006/relationships/hyperlink" Target="https://www.mapresearch.org/equality-maps/nondiscrimination/bathroom_bans" TargetMode="External"/><Relationship Id="rId30" Type="http://schemas.openxmlformats.org/officeDocument/2006/relationships/hyperlink" Target="https://www.ice.gov/identify-and-arrest/287g" TargetMode="External"/><Relationship Id="rId35" Type="http://schemas.openxmlformats.org/officeDocument/2006/relationships/hyperlink" Target="https://statepolicies.com/data/library/" TargetMode="External"/><Relationship Id="rId8" Type="http://schemas.openxmlformats.org/officeDocument/2006/relationships/hyperlink" Target="https://github.com/benzipperer/historicalminwage/releases/tag/v1.4.0"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A7E5560278E84D9655C514A08CAD3F" ma:contentTypeVersion="17" ma:contentTypeDescription="Create a new document." ma:contentTypeScope="" ma:versionID="6ad22227678ff95b7e7ae04391fdc6fa">
  <xsd:schema xmlns:xsd="http://www.w3.org/2001/XMLSchema" xmlns:xs="http://www.w3.org/2001/XMLSchema" xmlns:p="http://schemas.microsoft.com/office/2006/metadata/properties" xmlns:ns2="a2c9fcce-bf7e-447c-84a5-39ecf9ef1567" xmlns:ns3="141f1439-afea-41a0-9a67-ff1d5a0aad58" targetNamespace="http://schemas.microsoft.com/office/2006/metadata/properties" ma:root="true" ma:fieldsID="6f5ca5c9a2f55dd9b99124b3a3d3b7b8" ns2:_="" ns3:_="">
    <xsd:import namespace="a2c9fcce-bf7e-447c-84a5-39ecf9ef1567"/>
    <xsd:import namespace="141f1439-afea-41a0-9a67-ff1d5a0aad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9fcce-bf7e-447c-84a5-39ecf9ef15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88df719-eafa-4e57-bcb1-5f5edcdff82a}" ma:internalName="TaxCatchAll" ma:showField="CatchAllData" ma:web="a2c9fcce-bf7e-447c-84a5-39ecf9ef156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1f1439-afea-41a0-9a67-ff1d5a0aad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8838E6-05CB-460A-8461-272AF556E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9fcce-bf7e-447c-84a5-39ecf9ef1567"/>
    <ds:schemaRef ds:uri="141f1439-afea-41a0-9a67-ff1d5a0aa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5B87F-0489-43BC-B631-29BFB5443E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1118</Words>
  <Characters>5736</Characters>
  <Application>Microsoft Office Word</Application>
  <DocSecurity>0</DocSecurity>
  <Lines>92</Lines>
  <Paragraphs>12</Paragraphs>
  <ScaleCrop>false</ScaleCrop>
  <Company>UCSF</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Harknett, Kristen</dc:creator>
  <cp:keywords/>
  <dc:description/>
  <cp:lastModifiedBy>Kuhlman, Elizabeth R</cp:lastModifiedBy>
  <cp:revision>39</cp:revision>
  <dcterms:created xsi:type="dcterms:W3CDTF">2023-09-22T23:10:00Z</dcterms:created>
  <dcterms:modified xsi:type="dcterms:W3CDTF">2023-10-24T16:12:00Z</dcterms:modified>
</cp:coreProperties>
</file>