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2a4c"/>
          <w:highlight w:val="white"/>
          <w:rtl w:val="0"/>
        </w:rPr>
        <w:t xml:space="preserve">Oppositional Defiant Disorder (ODD)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color w:val="132a4c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260"/>
        <w:gridCol w:w="3350"/>
        <w:tblGridChange w:id="0">
          <w:tblGrid>
            <w:gridCol w:w="2405"/>
            <w:gridCol w:w="3260"/>
            <w:gridCol w:w="3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myself by…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others by..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Professionals to contact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Understanding and learning more about the behaviour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Family therapist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Trying to remain calm and building a positive environment.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Psychologist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Modelling and Praising positive behaviour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Psychiatrist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