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7756" w:val="clear"/>
            <w:tcMar>
              <w:top w:type="dxa" w:w="580"/>
              <w:left w:type="dxa" w:w="1080"/>
              <w:bottom w:type="dxa" w:w="580"/>
              <w:right w:type="dxa" w:w="108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Claude Code Macro Pad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FFD4B3"/>
                <w:sz w:val="24"/>
                <w:szCs w:val="24"/>
              </w:rPr>
              <w:t xml:space="preserve">Product Specification  ·  v1.2</w:t>
            </w:r>
          </w:p>
          <w:p>
            <w:r>
              <w:rPr>
                <w:rFonts w:ascii="Arial" w:cs="Arial" w:eastAsia="Arial" w:hAnsi="Arial"/>
                <w:color w:val="FFE8D8"/>
                <w:sz w:val="20"/>
                <w:szCs w:val="20"/>
              </w:rPr>
              <w:t xml:space="preserve">Fan project  ·  Small batch  ·  Community pre-order model  ·  JLCPCB manufacturing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Concept Overview</w:t>
      </w:r>
    </w:p>
    <w:p>
      <w:pPr>
        <w:spacing w:after="140"/>
        <w:ind w:left="1080" w:right="10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A themed mechanical macro pad for Claude Code power users. Robot-face silhouette, Claude orange matte case, black keycaps and knobs. Inspired by an X post that proved demand (100k+ views) but never shipped — this is the version that gets built.</w:t>
      </w:r>
    </w:p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Colour Specification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3280"/>
      </w:tblGrid>
      <w:tr>
        <w:trPr>
          <w:tblHeader/>
        </w:trPr>
        <w:tc>
          <w:tcPr>
            <w:tcW w:type="dxa" w:w="24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Hex</w:t>
            </w:r>
          </w:p>
        </w:tc>
        <w:tc>
          <w:tcPr>
            <w:tcW w:type="dxa" w:w="22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32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#DA7756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218 / 119 / 86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Pantone 7416 C · FDM ASA printed in closest available orange/red-orange filament. Order a colour test print before committing to batch — compare JLCPCB orange and red-orange ASA swatches against #DA7756 in natural light.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Keycaps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 / 26 / 26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Off-the-shelf black PBT or ABS blanks — no special finishing needed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knobs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 / 26 / 26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anodised aluminium knurled knobs — standard M6 shaft fitting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 / 26 / 26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braided USB-C — as shown in render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/>
        <w:ind w:left="1080" w:right="10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Note on colour matching: FDM ASA filament is the only JLCPCB 3D printing technology offering multiple colours without post-processing. Their standard orange ASA skews brighter than #DA7756 — their red-orange option may land closer to Claude's terracotta. A cheap flat test print in both colours is the fastest way to confirm before ordering the full case.</w:t>
      </w:r>
    </w:p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Physical Dimensions</w:t>
      </w:r>
    </w:p>
    <w:p>
      <w:pPr>
        <w:spacing w:after="140"/>
        <w:ind w:left="1080" w:right="10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Derived from MX-compatible switch spacing (19.05 mm centre-to-centre), EC11 rotary encoder footprint, and 2.5 mm FDM ASA wall thickness. All measurements in millimetres.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4080"/>
      </w:tblGrid>
      <w:tr>
        <w:trPr>
          <w:tblHeader/>
        </w:trPr>
        <w:tc>
          <w:tcPr>
            <w:tcW w:type="dxa" w:w="36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Overall footprint (incl. arms + leg notches)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122 mm × 67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body + 2× side arm keys + bottom notch profile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body (rectangular core)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78 mm × 57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3.75U bottom row (71.4 mm) + 2.5 mm walls each side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 arm extension (each)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mm wide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1U key spacing (19.05 mm) + 2.5 mm outer wall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 depth (total height profile)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2 mm + PCB 1.6 mm + MX switch 11.6 mm + top plate 1.5 mm + tolerance 0.3 mm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knob protrusion above case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~18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EC11 shaft + 15 mm tall knurled aluminium knob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switch cut-outs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14.5 mm × 14.5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MX plate cut-out + 0.25 mm clearance each side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port cut-out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mm × 4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Centred on top edge of main body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PCB bounding box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117 mm × 52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 interior minus 2.5 mm walls; custom non-rectangular silhouette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centre-to-centre spacing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38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 key spacing — symmetric about vertical centreline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Recommended wall thickness (FDM ASA)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2.5 mm minimum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FDM ASA structural minimum; 3 mm recommended at side arm joints</w:t>
            </w:r>
          </w:p>
        </w:tc>
      </w:tr>
    </w:tbl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Bill of Materials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480"/>
        <w:gridCol w:w="2400"/>
      </w:tblGrid>
      <w:tr>
        <w:trPr>
          <w:tblHeader/>
        </w:trPr>
        <w:tc>
          <w:tcPr>
            <w:tcW w:type="dxa" w:w="26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4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4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 (top + bottom)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set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FDM ASA, closest orange/red-orange filament to #DA7756 — confirm colour via test print first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JLCPCB 3D print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PCB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silhouette, 1.6 mm FR4, ENIG finish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JLCPCB PCB + PCBA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 Micro controller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ATmega32U4, USB-C preferred, drop-in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LCSC / AliExpress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Hotswap sockets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Kailh MX hotswap — PCB-mount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JLCPCB PCBA or pre-sourced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1N4148 SOD-123 SMD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JLCPCB PCBA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Rotary encoders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 with detents, 20 mm shaft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LCSC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knobs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anodised aluminium, knurled, M6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AliExpress / custom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Keycaps — 1U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PBT or ABS blank, MX stem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KBDFans / AliExpress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Keycap — 1.75U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PBT or ABS blank, MX stem (caps lock size — no stabiliser required)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KBDFans / AliExpress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MX switches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Buyer's choice — hotswap, any MX-compatible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Included or buyer-supplied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Braided USB-C cable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Black, ~1.5 m, USB-C to USB-A/C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Sourced separately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M2 screws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M2 × 6 mm, countersunk, black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hardware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Brass heat-set inserts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M2 × 3.5 mm, for case assembly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hardware</w:t>
            </w:r>
          </w:p>
        </w:tc>
      </w:tr>
    </w:tbl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Production Path — JLCPCB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A7756"/>
                <w:sz w:val="20"/>
                <w:szCs w:val="20"/>
              </w:rPr>
              <w:t xml:space="preserve">PCB design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EasyEDA (native JLCPCB tool). Pro Micro footprint, 5 switch positions (4× 1U + 1× 1.75U), 2× EC11 encoder footprints, single-layer routing sufficient for this key count. Export Gerbers directly from EasyEDA to JLCPCB order.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A7756"/>
                <w:sz w:val="20"/>
                <w:szCs w:val="20"/>
              </w:rPr>
              <w:t xml:space="preserve">PCBA assembly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Submit BOM + CPL files. Have JLCPCB populate hotswap sockets, diodes, EC11 footprints, and passive components. Pro Micro drops in after delivery — no SMD soldering required by hand.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A7756"/>
                <w:sz w:val="20"/>
                <w:szCs w:val="20"/>
              </w:rPr>
              <w:t xml:space="preserve">Case 3D print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FDM ASA via JLCPCB 3D printing (same order as PCB). Print in closest available orange/red-orange ASA filament — confirm colour choice with a cheap flat test swatch before ordering the full case. Wall minimum 2.5 mm; 3 mm at arm joints. Specify 0.2 mm clearance on all mating faces. Top plate + base plate printed separately and assembled with M2 heat-set inserts. No post-processing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A7756"/>
                <w:sz w:val="20"/>
                <w:szCs w:val="20"/>
              </w:rPr>
              <w:t xml:space="preserve">Firmware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QMK — well-supported for Pro Micro macropads with EC11 encoders. Flash via QMK Toolbox. Encoder map: left knob = volume/scroll, right knob = configurable. All keys user-remappable via VIA if VIA support is added.</w:t>
            </w:r>
          </w:p>
        </w:tc>
      </w:tr>
    </w:tbl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Go-to-Market Strategy</w:t>
      </w:r>
    </w:p>
    <w:p>
      <w:pPr>
        <w:spacing w:after="60" w:before="18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  Align with the original creator</w:t>
      </w:r>
    </w:p>
    <w:p>
      <w:pPr>
        <w:spacing w:after="6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DM them on X before building. Get explicit agreement — minimum: free unit + credit. Ideal: small per-unit revenue share so they have reason to actively promote, not just passively allow.</w:t>
      </w:r>
    </w:p>
    <w:p>
      <w:pPr>
        <w:spacing w:after="60" w:before="18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  Build the prototype</w:t>
      </w:r>
    </w:p>
    <w:p>
      <w:pPr>
        <w:spacing w:after="6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Complete CAD, order colour test swatch + prototype PCB + case from JLCPCB. Confirm the ASA filament colour before the full case print. Goal: one physical unit to photograph — this is your entire marketing asset.</w:t>
      </w:r>
    </w:p>
    <w:p>
      <w:pPr>
        <w:spacing w:after="60" w:before="18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  Coordinated reveal</w:t>
      </w:r>
    </w:p>
    <w:p>
      <w:pPr>
        <w:spacing w:after="6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Ship the prototype to the original creator. Agreed post: "I designed this — someone actually built it. Pre-orders open." Their existing audience becomes your launch audience.</w:t>
      </w:r>
    </w:p>
    <w:p>
      <w:pPr>
        <w:spacing w:after="60" w:before="18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  Pre-order window</w:t>
      </w:r>
    </w:p>
    <w:p>
      <w:pPr>
        <w:spacing w:after="6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Take pre-orders via Shopify or equivalent. Set a firm MOQ and delivery timeline. Pre-order revenue fronts the manufacturing cost — no capital risk.</w:t>
      </w:r>
    </w:p>
    <w:p>
      <w:pPr>
        <w:spacing w:after="60" w:before="18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  Production + fulfilment</w:t>
      </w:r>
    </w:p>
    <w:p>
      <w:pPr>
        <w:spacing w:after="6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Hit MOQ → full JLCPCB production order → assemble (drop in Pro Micro, flash firmware, fit switches + keycaps) → ship.</w:t>
      </w:r>
    </w:p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Prioritised Next 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DM the original X creator — align before committing time to CAD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Finalise case CAD — robot silhouette, 3 mm walls, encoder + switch cut-outs, M2 insert bosses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 PCB in EasyEDA — Pro Micro footprint, 5× Kailh sockets, 2× EC11 footprints, USB-C passthrough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Order FDM ASA colour test swatch — small flat print in orange and red-orange ASA, compare against #DA7756 in natural light to confirm filament choice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Order JLCPCB prototype — PCB + PCBA + FDM ASA case in a single order once colour is confirmed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Photograph finished prototype — this single asset drives all pre-order conversion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Set up pre-order storefront — clear MOQ, timeline, and price listed upfront</w:t>
      </w:r>
    </w:p>
    <w:p>
      <w:pPr>
        <w:pBdr>
          <w:top w:val="single" w:color="DDDDDD" w:sz="4" w:space="1"/>
        </w:pBdr>
        <w:spacing w:before="480"/>
        <w:ind w:left="1080" w:right="108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Fan project — not affiliated with or endorsed by Anthropic. Claude and Claude Code are trademarks of Anthropic, PBC.</w:t>
      </w:r>
    </w:p>
    <w:sectPr>
      <w:pgSz w:w="12240" w:h="15840" w:orient="portrait"/>
      <w:pgMar w:top="0" w:right="0" w:bottom="108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320" w:hanging="240"/>
      </w:pPr>
      <w:rPr>
        <w:color w:val="DA775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DA775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2026-04-08T18:41:44.582Z</dcterms:created>
  <dcterms:modified xsi:type="dcterms:W3CDTF">2026-04-08T18:41:44.582Z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