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51A" w:val="clear"/>
            <w:tcMar>
              <w:top w:type="dxa" w:w="560"/>
              <w:left w:type="dxa" w:w="1080"/>
              <w:bottom w:type="dxa" w:w="560"/>
              <w:right w:type="dxa" w:w="108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Claude Code Macro Pad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Product Spec &amp; Go-to-Market Plan</w:t>
            </w:r>
          </w:p>
          <w:p>
            <w:pPr>
              <w:spacing w:before="160"/>
            </w:pPr>
            <w:r>
              <w:rPr>
                <w:rFonts w:ascii="Arial" w:cs="Arial" w:eastAsia="Arial" w:hAnsi="Arial"/>
                <w:color w:val="FFD4B3"/>
                <w:sz w:val="20"/>
                <w:szCs w:val="20"/>
              </w:rPr>
              <w:t xml:space="preserve">Fan project  ·  Small batch  ·  Community pre-order model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ind w:left="1080" w:right="1080"/>
      </w:pPr>
      <w:r>
        <w:rPr>
          <w:b/>
          <w:bCs/>
          <w:color w:val="E8651A"/>
          <w:sz w:val="26"/>
          <w:szCs w:val="26"/>
        </w:rPr>
        <w:t xml:space="preserve">Concept Overview</w:t>
      </w:r>
    </w:p>
    <w:p>
      <w:pPr>
        <w:spacing w:after="160"/>
        <w:ind w:left="1080" w:right="108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themed mechanical macro pad designed for Claude Code power users. Robot-face silhouette, Claude orange matte case, black keycaps and knobs. Validated by an existing X post with 100k+ views that never shipped — this is the version that actually gets built.</w:t>
      </w:r>
    </w:p>
    <w:p>
      <w:pPr>
        <w:pStyle w:val="Heading2"/>
        <w:ind w:left="1080" w:right="1080"/>
      </w:pPr>
      <w:r>
        <w:rPr>
          <w:b/>
          <w:bCs/>
          <w:color w:val="E8651A"/>
          <w:sz w:val="26"/>
          <w:szCs w:val="26"/>
        </w:rPr>
        <w:t xml:space="preserve">Materials Specification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80"/>
        <w:gridCol w:w="3000"/>
      </w:tblGrid>
      <w:tr>
        <w:trPr>
          <w:tblHeader/>
        </w:trPr>
        <w:tc>
          <w:tcPr>
            <w:tcW w:type="dxa" w:w="2800"/>
            <w:tcBorders>
              <w:top w:val="single" w:color="E8651A" w:sz="1"/>
              <w:left w:val="single" w:color="E8651A" w:sz="1"/>
              <w:bottom w:val="single" w:color="E8651A" w:sz="1"/>
              <w:right w:val="single" w:color="E8651A" w:sz="1"/>
            </w:tcBorders>
            <w:shd w:fill="E865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80"/>
            <w:tcBorders>
              <w:top w:val="single" w:color="E8651A" w:sz="1"/>
              <w:left w:val="single" w:color="E8651A" w:sz="1"/>
              <w:bottom w:val="single" w:color="E8651A" w:sz="1"/>
              <w:right w:val="single" w:color="E8651A" w:sz="1"/>
            </w:tcBorders>
            <w:shd w:fill="E865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3000"/>
            <w:tcBorders>
              <w:top w:val="single" w:color="E8651A" w:sz="1"/>
              <w:left w:val="single" w:color="E8651A" w:sz="1"/>
              <w:bottom w:val="single" w:color="E8651A" w:sz="1"/>
              <w:right w:val="single" w:color="E8651A" w:sz="1"/>
            </w:tcBorders>
            <w:shd w:fill="E8651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SLS nylon or FDM plastic, matte finish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Claude orange — dye or pre-coloured filament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Keycaps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PBT or ABS blanks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4× 1U + 1× 1.75U (no stabilisers required)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Switches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Hotswap sockets (Kailh)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Buyer's choice of switch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Encoders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rotary encoders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metal knurled knob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PCB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Custom, Pro Micro footprint, QMK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Designed for the robot silhouette layout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Controller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 Micro (drop-in)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Simplifies assembly; no SMD soldering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Connection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Braided USB-C cable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As shown in render</w:t>
            </w:r>
          </w:p>
        </w:tc>
      </w:tr>
    </w:tbl>
    <w:p>
      <w:pPr>
        <w:pStyle w:val="Heading2"/>
        <w:ind w:left="1080" w:right="1080"/>
      </w:pPr>
      <w:r>
        <w:rPr>
          <w:b/>
          <w:bCs/>
          <w:color w:val="E8651A"/>
          <w:sz w:val="26"/>
          <w:szCs w:val="26"/>
        </w:rPr>
        <w:t xml:space="preserve">Production Path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PCB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layout via EasyEDA → manufactured + PCBA assembled by JLCPCB. Hotswap sockets and passives populated by their assembly service.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Case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SLS nylon printed via JLCPCB 3D printing service. Dye with Rit DyeMore (Tangerine or similar) for consistent Claude orange across the batch. Single supplier for PCB + case.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Keycaps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Off-the-shelf black PBT blanks. Standard 1U and 1.75U sizes — no custom tooling or MOQ headaches.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8D8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E8651A"/>
                <w:sz w:val="20"/>
                <w:szCs w:val="20"/>
              </w:rPr>
              <w:t xml:space="preserve">Firmware</w:t>
            </w:r>
          </w:p>
        </w:tc>
        <w:tc>
          <w:tcPr>
            <w:tcW w:type="dxa" w:w="7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QMK — well-documented for Pro Micro macropads with rotary encoders. Open source, user-configurable.</w:t>
            </w:r>
          </w:p>
        </w:tc>
      </w:tr>
    </w:tbl>
    <w:p>
      <w:pPr>
        <w:pStyle w:val="Heading2"/>
        <w:ind w:left="1080" w:right="1080"/>
      </w:pPr>
      <w:r>
        <w:rPr>
          <w:b/>
          <w:bCs/>
          <w:color w:val="E8651A"/>
          <w:sz w:val="26"/>
          <w:szCs w:val="26"/>
        </w:rPr>
        <w:t xml:space="preserve">Go-to-Market Strategy</w:t>
      </w:r>
    </w:p>
    <w:p>
      <w:pPr>
        <w:spacing w:after="60" w:before="16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  Reach out to the original creator</w:t>
      </w:r>
    </w:p>
    <w:p>
      <w:pPr>
        <w:spacing w:after="10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DM them on X before building anything. Acknowledge their post drove the demand. Agree on a collaboration arrangement — at minimum, free unit + credit. Ideally a small revenue share so they have skin in the game and actively promote.</w:t>
      </w:r>
    </w:p>
    <w:p>
      <w:pPr>
        <w:spacing w:after="60" w:before="16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  Build the prototype</w:t>
      </w:r>
    </w:p>
    <w:p>
      <w:pPr>
        <w:spacing w:after="10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Complete CAD for the case, lay out the custom PCB in EasyEDA, order a prototype run from JLCPCB. Goal: one physical unit in Claude orange with black keycaps and metal knobs.</w:t>
      </w:r>
    </w:p>
    <w:p>
      <w:pPr>
        <w:spacing w:after="60" w:before="16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  Coordinated reveal</w:t>
      </w:r>
    </w:p>
    <w:p>
      <w:pPr>
        <w:spacing w:after="10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Ship the prototype to the original creator. They post the reveal to their existing audience: "I designed this, someone actually built it — pre-orders open." Their 100k-view base becomes your launch audience.</w:t>
      </w:r>
    </w:p>
    <w:p>
      <w:pPr>
        <w:spacing w:after="60" w:before="16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 Pre-order window</w:t>
      </w:r>
    </w:p>
    <w:p>
      <w:pPr>
        <w:spacing w:after="10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Take pre-orders to front the manufacturing cost. No capital risk. Set a realistic MOQ and delivery timeline. Use Shopify or similar for a clean checkout experience.</w:t>
      </w:r>
    </w:p>
    <w:p>
      <w:pPr>
        <w:spacing w:after="60" w:before="16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 Manufacturing run</w:t>
      </w:r>
    </w:p>
    <w:p>
      <w:pPr>
        <w:spacing w:after="10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Hit MOQ → place full production order with JLCPCB → assemble and ship.</w:t>
      </w:r>
    </w:p>
    <w:p>
      <w:pPr>
        <w:pStyle w:val="Heading2"/>
        <w:ind w:left="1080" w:right="1080"/>
      </w:pPr>
      <w:r>
        <w:rPr>
          <w:b/>
          <w:bCs/>
          <w:color w:val="E8651A"/>
          <w:sz w:val="26"/>
          <w:szCs w:val="26"/>
        </w:rPr>
        <w:t xml:space="preserve">Prioritised Next Steps</w:t>
      </w:r>
    </w:p>
    <w:p>
      <w:pPr>
        <w:pStyle w:val="ListParagraph"/>
        <w:numPr>
          <w:ilvl w:val="0"/>
          <w:numId w:val="2"/>
        </w:numPr>
        <w:spacing w:after="80"/>
        <w:ind w:left="132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DM the original X creator — get alignment before committing time to CAD</w:t>
      </w:r>
    </w:p>
    <w:p>
      <w:pPr>
        <w:pStyle w:val="ListParagraph"/>
        <w:numPr>
          <w:ilvl w:val="0"/>
          <w:numId w:val="2"/>
        </w:numPr>
        <w:spacing w:after="80"/>
        <w:ind w:left="132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Finalise case design in CAD — nail the robot silhouette, wall thickness for SLS, encoder and switch cutouts</w:t>
      </w:r>
    </w:p>
    <w:p>
      <w:pPr>
        <w:pStyle w:val="ListParagraph"/>
        <w:numPr>
          <w:ilvl w:val="0"/>
          <w:numId w:val="2"/>
        </w:numPr>
        <w:spacing w:after="80"/>
        <w:ind w:left="132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 PCB in EasyEDA — Pro Micro footprint, 5 switch positions (4× 1U + 1× 1.75U), 2× encoder footprints</w:t>
      </w:r>
    </w:p>
    <w:p>
      <w:pPr>
        <w:pStyle w:val="ListParagraph"/>
        <w:numPr>
          <w:ilvl w:val="0"/>
          <w:numId w:val="2"/>
        </w:numPr>
        <w:spacing w:after="80"/>
        <w:ind w:left="132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Order prototype from JLCPCB — PCB + PCBA + SLS case in one order</w:t>
      </w:r>
    </w:p>
    <w:p>
      <w:pPr>
        <w:pStyle w:val="ListParagraph"/>
        <w:numPr>
          <w:ilvl w:val="0"/>
          <w:numId w:val="2"/>
        </w:numPr>
        <w:spacing w:after="80"/>
        <w:ind w:left="132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Photograph finished prototype — this is your pre-order launch asset</w:t>
      </w:r>
    </w:p>
    <w:p>
      <w:pPr>
        <w:pStyle w:val="ListParagraph"/>
        <w:numPr>
          <w:ilvl w:val="0"/>
          <w:numId w:val="2"/>
        </w:numPr>
        <w:spacing w:after="80"/>
        <w:ind w:left="132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 up pre-order storefront — Shopify or equivalent, with clear MOQ and timeline</w:t>
      </w:r>
    </w:p>
    <w:p>
      <w:pPr>
        <w:pBdr>
          <w:top w:val="single" w:color="DDDDDD" w:sz="4" w:space="1"/>
        </w:pBdr>
        <w:spacing w:after="0" w:before="400"/>
        <w:ind w:left="1080" w:right="108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Fan project — not affiliated with or endorsed by Anthropic. Claude and Claude Code are trademarks of Anthropic.</w:t>
      </w:r>
    </w:p>
    <w:sectPr>
      <w:pgSz w:w="12240" w:h="15840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E865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E865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2026-04-08T18:23:59.853Z</dcterms:created>
  <dcterms:modified xsi:type="dcterms:W3CDTF">2026-04-08T18:23:59.853Z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