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7756" w:val="clear"/>
            <w:tcMar>
              <w:top w:type="dxa" w:w="580"/>
              <w:left w:type="dxa" w:w="1080"/>
              <w:bottom w:type="dxa" w:w="580"/>
              <w:right w:type="dxa" w:w="108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Claude Code Macro Pad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FFD4B3"/>
                <w:sz w:val="24"/>
                <w:szCs w:val="24"/>
              </w:rPr>
              <w:t xml:space="preserve">Product Specification  ·  v1.3</w:t>
            </w:r>
          </w:p>
          <w:p>
            <w:r>
              <w:rPr>
                <w:rFonts w:ascii="Arial" w:cs="Arial" w:eastAsia="Arial" w:hAnsi="Arial"/>
                <w:color w:val="FFE8D8"/>
                <w:sz w:val="20"/>
                <w:szCs w:val="20"/>
              </w:rPr>
              <w:t xml:space="preserve">Fan project  ·  Small batch  ·  Community pre-order model  ·  JLCPCB manufacturing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Concept Overview</w:t>
      </w:r>
    </w:p>
    <w:p>
      <w:pPr>
        <w:spacing w:after="140"/>
        <w:ind w:left="1080" w:right="10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A themed mechanical macro pad for Claude Code power users. Robot-face silhouette, Claude orange matte case, black keycaps and knobs. Inspired by an X post that proved demand (100k+ views) but never shipped — this is the version that gets built.</w:t>
      </w:r>
    </w:p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Colour Specification</w:t>
      </w:r>
    </w:p>
    <w:tbl>
      <w:tblPr>
        <w:tblW w:type="dxa" w:w="1008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3280"/>
      </w:tblGrid>
      <w:tr>
        <w:trPr>
          <w:tblHeader/>
        </w:trPr>
        <w:tc>
          <w:tcPr>
            <w:tcW w:type="dxa" w:w="24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Hex</w:t>
            </w:r>
          </w:p>
        </w:tc>
        <w:tc>
          <w:tcPr>
            <w:tcW w:type="dxa" w:w="22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328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 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#DA7756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218 / 119 / 86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Pantone 7416 C · FDM ASA printed in closest available orange/red-orange filament. Order a colour test print before committing to batch — compare JLCPCB orange and red-orange ASA swatches against #DA7756 in natural light.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Keycaps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 / 26 / 26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Off-the-shelf black PBT or ABS blanks — no special finishing needed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Encoder knobs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 / 26 / 26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 anodised aluminium knurled knobs — standard M6 shaft fitting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Cable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 / 26 / 26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 braided USB-C — as shown in render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40"/>
        <w:ind w:left="1080" w:right="10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9"/>
          <w:szCs w:val="19"/>
        </w:rPr>
        <w:t xml:space="preserve">Note on colour matching: FDM ASA filament is the only JLCPCB 3D printing technology offering multiple colours without post-processing. Their standard orange ASA skews brighter than #DA7756 — their red-orange option may land closer to Claude's terracotta. A cheap flat test print in both colours is the fastest way to confirm before ordering the full case.</w:t>
      </w:r>
    </w:p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Physical Dimensions</w:t>
      </w:r>
    </w:p>
    <w:p>
      <w:pPr>
        <w:spacing w:after="140"/>
        <w:ind w:left="1080" w:right="10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All dimensions derived from actual component specs: MX switch spacing (19.05 mm c-to-c), EC11 encoder footprint, Kailh hotswap socket, OEM keycap profile, and FDM ASA 2.5 mm wall thickness. Verified against comparable real-world macro pads (Rama M6-B: 86 × 51 × 26 mm; Stream Deck Mini: 84 × 84 × 28 mm).</w:t>
      </w:r>
    </w:p>
    <w:p>
      <w:pPr>
        <w:pStyle w:val="Heading3"/>
        <w:ind w:left="10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Footprint  (X–Y)</w:t>
      </w:r>
    </w:p>
    <w:tbl>
      <w:tblPr>
        <w:tblW w:type="dxa" w:w="1008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4080"/>
      </w:tblGrid>
      <w:tr>
        <w:trPr>
          <w:tblHeader/>
        </w:trPr>
        <w:tc>
          <w:tcPr>
            <w:tcW w:type="dxa" w:w="38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8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Derivation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Overall width (incl. side arms)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120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body 76 mm + 2× arm (19.05 + 2.5 mm wall = 21.6 mm each)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Overall depth / height (incl. leg notches)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66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body 54 mm + 12 mm decorative leg notch profile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body (rectangular core)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76 mm × 54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3.75U key span (71.4 mm) + 2.5 mm walls; encoder zone + key row + walls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 arm protrusion (each)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21.6 mm wide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1U key spacing (19.05 mm) + 2.5 mm outer wall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Leg notch depth (bottom)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Decorative only — 3 notches cut into bottom edge of main body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Encoder centre-to-centre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38.1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2× key spacing (2 × 19.05 mm) — symmetric about vertical centreline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Encoder knob edge-to-edge gap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22.1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38.1 mm spacing − 16 mm knob diameter — comfortable clearance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PCB bounding box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114.5 mm × 49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Case interior minus 2.5 mm walls; custom non-rectangular silhouette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switch plate cut-outs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14.5 × 14.5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14.0 mm MX plate hole + 0.25 mm clearance each side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Encoder shaft holes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7.0 mm ø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EC11 shaft 6.0 mm + 0.5 mm clearance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USB-C port cut-out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× 4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Centred on top edge of main body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Wall thickness — flat sections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2.5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FDM ASA structural minimum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Wall thickness — arm joints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3.0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Stress concentration point; increase to prevent layer-line cracking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ind w:left="10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Height  (Z-axis, desk to top)</w:t>
      </w:r>
    </w:p>
    <w:tbl>
      <w:tblPr>
        <w:tblW w:type="dxa" w:w="1008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4080"/>
      </w:tblGrid>
      <w:tr>
        <w:trPr>
          <w:tblHeader/>
        </w:trPr>
        <w:tc>
          <w:tcPr>
            <w:tcW w:type="dxa" w:w="38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Thickness</w:t>
            </w:r>
          </w:p>
        </w:tc>
        <w:tc>
          <w:tcPr>
            <w:tcW w:type="dxa" w:w="408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Bottom shell (FDM ASA)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2.5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Outer base wall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PCB standoff clearance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3.0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Room for solder joints and hotswap socket (1.8 mm) below PCB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PCB (FR4)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1.6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Standard PCB thickness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 plate (FDM ASA)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1.5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Switches clip through plate cut-outs</w:t>
            </w:r>
          </w:p>
        </w:tc>
      </w:tr>
      <w:tr>
        <w:tc>
          <w:tcPr>
            <w:tcW w:type="dxa" w:w="38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FAE8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5E3A"/>
                <w:sz w:val="20"/>
                <w:szCs w:val="20"/>
              </w:rPr>
              <w:t xml:space="preserve">— Case body subtotal —</w:t>
            </w:r>
          </w:p>
        </w:tc>
        <w:tc>
          <w:tcPr>
            <w:tcW w:type="dxa" w:w="22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FAE8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5E3A"/>
                <w:sz w:val="20"/>
                <w:szCs w:val="20"/>
              </w:rPr>
              <w:t xml:space="preserve">8.6 mm</w:t>
            </w:r>
          </w:p>
        </w:tc>
        <w:tc>
          <w:tcPr>
            <w:tcW w:type="dxa" w:w="408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FAE8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5E3A"/>
                <w:sz w:val="20"/>
                <w:szCs w:val="20"/>
              </w:rPr>
              <w:t xml:space="preserve">Desk to plate surface — tray height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MX switch body above plate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11.6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Cherry / Gateron MX-compatible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OEM keycap (row profile)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7.5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Keycap sits on switch stem</w:t>
            </w:r>
          </w:p>
        </w:tc>
      </w:tr>
      <w:tr>
        <w:tc>
          <w:tcPr>
            <w:tcW w:type="dxa" w:w="38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FAE8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5E3A"/>
                <w:sz w:val="20"/>
                <w:szCs w:val="20"/>
              </w:rPr>
              <w:t xml:space="preserve">— TOTAL product height —</w:t>
            </w:r>
          </w:p>
        </w:tc>
        <w:tc>
          <w:tcPr>
            <w:tcW w:type="dxa" w:w="22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FAE8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5E3A"/>
                <w:sz w:val="20"/>
                <w:szCs w:val="20"/>
              </w:rPr>
              <w:t xml:space="preserve">27.7 mm</w:t>
            </w:r>
          </w:p>
        </w:tc>
        <w:tc>
          <w:tcPr>
            <w:tcW w:type="dxa" w:w="408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FAE8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5E3A"/>
                <w:sz w:val="20"/>
                <w:szCs w:val="20"/>
              </w:rPr>
              <w:t xml:space="preserve">Desk to top of keycap — comparable to Rama M6-B (26 mm)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Encoder knob above plate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17.0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 mm ø × 17 mm tall knurled aluminium knob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Encoder knob total height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25.6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Desk to top of knob — slightly below keycap top</w:t>
            </w:r>
          </w:p>
        </w:tc>
      </w:tr>
    </w:tbl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Bill of Materials</w:t>
      </w:r>
    </w:p>
    <w:tbl>
      <w:tblPr>
        <w:tblW w:type="dxa" w:w="1008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480"/>
        <w:gridCol w:w="2400"/>
      </w:tblGrid>
      <w:tr>
        <w:trPr>
          <w:tblHeader/>
        </w:trPr>
        <w:tc>
          <w:tcPr>
            <w:tcW w:type="dxa" w:w="26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348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24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Case (top + bottom)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set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FDM ASA, closest orange/red-orange filament to #DA7756 — confirm colour via test print first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JLCPCB 3D print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PCB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silhouette, 1.6 mm FR4, ENIG finish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JLCPCB PCB + PCBA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 Micro controller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ATmega32U4, USB-C preferred, drop-in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LCSC / AliExpress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Hotswap sockets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Kailh MX hotswap — PCB-mount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JLCPCB PCBA or pre-sourced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Diodes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1N4148 SOD-123 SMD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JLCPCB PCBA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Rotary encoders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EC11 with detents, 20 mm shaft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LCSC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Encoder knobs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 anodised aluminium, knurled, M6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AliExpress / custom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Keycaps — 1U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 PBT or ABS blank, MX stem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KBDFans / AliExpress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Keycap — 1.75U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 PBT or ABS blank, MX stem (caps lock size — no stabiliser required)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KBDFans / AliExpress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MX switches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Buyer's choice — hotswap, any MX-compatible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Included or buyer-supplied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Braided USB-C cable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Black, ~1.5 m, USB-C to USB-A/C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Sourced separately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M2 screws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M2 × 6 mm, countersunk, black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hardware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Brass heat-set inserts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M2 × 3.5 mm, for case assembly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hardware</w:t>
            </w:r>
          </w:p>
        </w:tc>
      </w:tr>
    </w:tbl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Production Path — JLCPCB</w:t>
      </w:r>
    </w:p>
    <w:tbl>
      <w:tblPr>
        <w:tblW w:type="dxa" w:w="1008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A7756"/>
                <w:sz w:val="20"/>
                <w:szCs w:val="20"/>
              </w:rPr>
              <w:t xml:space="preserve">PCB design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EasyEDA (native JLCPCB tool). Pro Micro footprint, 5 switch positions (4× 1U + 1× 1.75U), 2× EC11 encoder footprints, single-layer routing sufficient for this key count. Export Gerbers directly from EasyEDA to JLCPCB order.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A7756"/>
                <w:sz w:val="20"/>
                <w:szCs w:val="20"/>
              </w:rPr>
              <w:t xml:space="preserve">PCBA assembly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Submit BOM + CPL files. Have JLCPCB populate hotswap sockets, diodes, EC11 footprints, and passive components. Pro Micro drops in after delivery — no SMD soldering required by hand.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A7756"/>
                <w:sz w:val="20"/>
                <w:szCs w:val="20"/>
              </w:rPr>
              <w:t xml:space="preserve">Case 3D print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FDM ASA via JLCPCB 3D printing (same order as PCB). Print in closest available orange/red-orange ASA filament — confirm colour choice with a cheap flat test swatch before ordering the full case. Wall minimum 2.5 mm; 3 mm at arm joints. Specify 0.2 mm clearance on all mating faces. Top plate + base plate printed separately and assembled with M2 heat-set inserts. No post-processing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A7756"/>
                <w:sz w:val="20"/>
                <w:szCs w:val="20"/>
              </w:rPr>
              <w:t xml:space="preserve">Firmware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QMK — well-supported for Pro Micro macropads with EC11 encoders. Flash via QMK Toolbox. Encoder map: left knob = volume/scroll, right knob = configurable. All keys user-remappable via VIA if VIA support is added.</w:t>
            </w:r>
          </w:p>
        </w:tc>
      </w:tr>
    </w:tbl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Go-to-Market Strategy</w:t>
      </w:r>
    </w:p>
    <w:p>
      <w:pPr>
        <w:spacing w:after="60" w:before="180"/>
        <w:ind w:left="1080" w:right="10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  Align with the original creator</w:t>
      </w:r>
    </w:p>
    <w:p>
      <w:pPr>
        <w:spacing w:after="60"/>
        <w:ind w:left="108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DM them on X before building. Get explicit agreement — minimum: free unit + credit. Ideal: small per-unit revenue share so they have reason to actively promote, not just passively allow.</w:t>
      </w:r>
    </w:p>
    <w:p>
      <w:pPr>
        <w:spacing w:after="60" w:before="180"/>
        <w:ind w:left="1080" w:right="10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  Build the prototype</w:t>
      </w:r>
    </w:p>
    <w:p>
      <w:pPr>
        <w:spacing w:after="60"/>
        <w:ind w:left="108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Complete CAD, order colour test swatch + prototype PCB + case from JLCPCB. Confirm the ASA filament colour before the full case print. Goal: one physical unit to photograph — this is your entire marketing asset.</w:t>
      </w:r>
    </w:p>
    <w:p>
      <w:pPr>
        <w:spacing w:after="60" w:before="180"/>
        <w:ind w:left="1080" w:right="10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  Coordinated reveal</w:t>
      </w:r>
    </w:p>
    <w:p>
      <w:pPr>
        <w:spacing w:after="60"/>
        <w:ind w:left="108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Ship the prototype to the original creator. Agreed post: "I designed this — someone actually built it. Pre-orders open." Their existing audience becomes your launch audience.</w:t>
      </w:r>
    </w:p>
    <w:p>
      <w:pPr>
        <w:spacing w:after="60" w:before="180"/>
        <w:ind w:left="1080" w:right="10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  Pre-order window</w:t>
      </w:r>
    </w:p>
    <w:p>
      <w:pPr>
        <w:spacing w:after="60"/>
        <w:ind w:left="108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Take pre-orders via Shopify or equivalent. Set a firm MOQ and delivery timeline. Pre-order revenue fronts the manufacturing cost — no capital risk.</w:t>
      </w:r>
    </w:p>
    <w:p>
      <w:pPr>
        <w:spacing w:after="60" w:before="180"/>
        <w:ind w:left="1080" w:right="10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  Production + fulfilment</w:t>
      </w:r>
    </w:p>
    <w:p>
      <w:pPr>
        <w:spacing w:after="60"/>
        <w:ind w:left="108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Hit MOQ → full JLCPCB production order → assemble (drop in Pro Micro, flash firmware, fit switches + keycaps) → ship.</w:t>
      </w:r>
    </w:p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Prioritised Next Steps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DM the original X creator — align before committing time to CAD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Finalise case CAD — robot silhouette, 3 mm walls, encoder + switch cut-outs, M2 insert bosses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 PCB in EasyEDA — Pro Micro footprint, 5× Kailh sockets, 2× EC11 footprints, USB-C passthrough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Order FDM ASA colour test swatch — small flat print in orange and red-orange ASA, compare against #DA7756 in natural light to confirm filament choice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Order JLCPCB prototype — PCB + PCBA + FDM ASA case in a single order once colour is confirmed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Photograph finished prototype — this single asset drives all pre-order conversion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Set up pre-order storefront — clear MOQ, timeline, and price listed upfront</w:t>
      </w:r>
    </w:p>
    <w:p>
      <w:pPr>
        <w:pBdr>
          <w:top w:val="single" w:color="DDDDDD" w:sz="4" w:space="1"/>
        </w:pBdr>
        <w:spacing w:before="480"/>
        <w:ind w:left="1080" w:right="108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Fan project — not affiliated with or endorsed by Anthropic. Claude and Claude Code are trademarks of Anthropic, PBC.</w:t>
      </w:r>
    </w:p>
    <w:sectPr>
      <w:pgSz w:w="12240" w:h="15840" w:orient="portrait"/>
      <w:pgMar w:top="0" w:right="0" w:bottom="108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320" w:hanging="240"/>
      </w:pPr>
      <w:rPr>
        <w:color w:val="DA775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DA775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2026-04-08T19:11:54.128Z</dcterms:created>
  <dcterms:modified xsi:type="dcterms:W3CDTF">2026-04-08T19:11:54.128Z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