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pudimos realizar las actividades definidas dentro de la fase 1, debido a que pudimos coordinarnos como equipo para trabajar correctamente, a pesar de las diferencias de horarios.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forma de afrontar las dificultades que surjan durante el desarrollo es trabajando de buena forma en equipo, y en caso de ser necesario apoyarnos en la profesora guía.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Evaluaria de buena forma mi trabajo, pero no de mejor manera debido a que he hecho todo lo necesario en el plazo establecido, pero no he avanzado en más aspectos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el momento nada, debido a que si tengo la confianza en mis compañeros y en mi de que podremos desarrollar el proyecto de buena forma a pesar de que en mi caso debo cumplir con una práctica profesional externa.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Debido a que mis dos compañeros se encuentran con la modalidad de práctica citt, tendrán más tiempo para poder desarrollar el proyecto APT por lo que más tareas deberán ser asignadas a ellos por que deberán cumplir con la bitácora de las horas correspondientes.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ah0xp910dy36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ahora el trabajo en grupo ha funcionado bien y que siempre han estado presentes para lo que necesite el proyecto, pero podría mejorar que fueran tuvieran la capacidad de la iniciativa a la hora de realizar alguna tarea o entregable.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sr6ERGNHpsQmKNGy7CSowPh4cA==">CgMxLjAyDmguYWgweHA5MTBkeTM2OAByITFCN1JiLTEyUnh6cEU3bVdGcE1LZmE3eDlhbkxzTG5weA==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