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Se ha podido completar mayormente las actividades, hay factores que dificultan que son la capacidad de poder realizar estas actividades, donde es un desafio pero con investigacion y tiempo se puede lograr</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jc w:val="both"/>
              <w:rPr>
                <w:b w:val="1"/>
                <w:color w:val="1f4e79"/>
              </w:rPr>
            </w:pP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b w:val="1"/>
                <w:color w:val="1f4e79"/>
                <w:rtl w:val="0"/>
              </w:rPr>
              <w:t xml:space="preserve">Mediante la ayuda de nuestro docente guia y tambien entre los compañeros trabajos</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Evalúo mi trabajo de buena manera, puedo decir que faltan muchas mejoras pero que esta en un buen camino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Por ahora ninguna inquietud, solo seguir investigando , trabajar en el proyecto y comunicarme con mis compañeros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Siempre existirá redistribución de tareas dependiendo de la fase del proyecto, pero mayormente yo con un compañero podemos realizar mas tareas gracias a nuestros tiempos mas amplios y accesibles</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bookmarkStart w:colFirst="0" w:colLast="0" w:name="_heading=h.ah0xp910dy36"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Buen grupo de trabajo, todos tienen conocimiento de las herramientas que se utilizan para poder desarrollar este proyecto, las cosas que se podrían mejorar es entender de mejor manera los requerimientos.</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PPHpKjus5KYgsmRAOCwReqtig==">CgMxLjAyDmguYWgweHA5MTBkeTM2OAByITFDZUZzUkp4U0NTVC1ha05JU3pqOHNaVG9ubG9udmVRag==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