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DD286">
      <w:pPr>
        <w:spacing w:before="1400"/>
        <w:jc w:val="center"/>
      </w:pPr>
      <w:bookmarkStart w:id="40" w:name="_GoBack"/>
      <w:bookmarkEnd w:id="40"/>
      <w:r>
        <w:rPr>
          <w:rFonts w:ascii="微软雅黑" w:hAnsi="微软雅黑" w:eastAsia="微软雅黑"/>
          <w:b/>
          <w:color w:val="1D9B83"/>
          <w:sz w:val="26"/>
        </w:rPr>
        <w:t>软件工程课程大作业</w:t>
      </w:r>
    </w:p>
    <w:p w14:paraId="60AAAD7D">
      <w:pPr>
        <w:spacing w:before="920"/>
        <w:jc w:val="center"/>
      </w:pPr>
      <w:r>
        <w:rPr>
          <w:rFonts w:ascii="微软雅黑" w:hAnsi="微软雅黑" w:eastAsia="微软雅黑"/>
          <w:b/>
          <w:color w:val="5E6B80"/>
          <w:sz w:val="44"/>
        </w:rPr>
        <w:t>智慧企业知识财富库系统</w:t>
      </w:r>
    </w:p>
    <w:p w14:paraId="67A8EAEC">
      <w:pPr>
        <w:spacing w:before="400"/>
        <w:jc w:val="center"/>
      </w:pPr>
      <w:r>
        <w:rPr>
          <w:rFonts w:ascii="微软雅黑" w:hAnsi="微软雅黑" w:eastAsia="微软雅黑"/>
          <w:b/>
          <w:color w:val="101B33"/>
          <w:sz w:val="60"/>
        </w:rPr>
        <w:t>测试用例说明书</w:t>
      </w:r>
    </w:p>
    <w:p w14:paraId="1F9FF8F1">
      <w:pPr>
        <w:spacing w:before="280"/>
        <w:jc w:val="center"/>
      </w:pPr>
      <w:r>
        <w:rPr>
          <w:rFonts w:ascii="宋体" w:hAnsi="宋体" w:eastAsia="宋体"/>
          <w:color w:val="7A879A"/>
          <w:sz w:val="22"/>
        </w:rPr>
        <w:t>文档版本 V1.0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6E7F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423432BD">
            <w:r>
              <w:rPr>
                <w:rFonts w:ascii="宋体" w:hAnsi="宋体" w:eastAsia="宋体"/>
                <w:b/>
                <w:color w:val="6E7B90"/>
                <w:sz w:val="21"/>
              </w:rPr>
              <w:t>课程名称</w:t>
            </w:r>
          </w:p>
        </w:tc>
        <w:tc>
          <w:tcPr>
            <w:tcW w:w="5472" w:type="dxa"/>
            <w:vAlign w:val="center"/>
          </w:tcPr>
          <w:p w14:paraId="02B64EA7">
            <w:r>
              <w:rPr>
                <w:rFonts w:ascii="宋体" w:hAnsi="宋体" w:eastAsia="宋体"/>
                <w:b w:val="0"/>
                <w:sz w:val="21"/>
              </w:rPr>
              <w:t>软件工程课程大作业</w:t>
            </w:r>
          </w:p>
        </w:tc>
      </w:tr>
      <w:tr w14:paraId="27F20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386F98CD">
            <w:r>
              <w:rPr>
                <w:rFonts w:ascii="宋体" w:hAnsi="宋体" w:eastAsia="宋体"/>
                <w:b/>
                <w:color w:val="6E7B90"/>
                <w:sz w:val="21"/>
              </w:rPr>
              <w:t>项目版本</w:t>
            </w:r>
          </w:p>
        </w:tc>
        <w:tc>
          <w:tcPr>
            <w:tcW w:w="5472" w:type="dxa"/>
            <w:vAlign w:val="center"/>
          </w:tcPr>
          <w:p w14:paraId="43DBBA4D">
            <w:r>
              <w:rPr>
                <w:rFonts w:ascii="宋体" w:hAnsi="宋体" w:eastAsia="宋体"/>
                <w:b w:val="0"/>
                <w:sz w:val="21"/>
              </w:rPr>
              <w:t>V2.0</w:t>
            </w:r>
          </w:p>
        </w:tc>
      </w:tr>
      <w:tr w14:paraId="7E487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08D60A6A">
            <w:r>
              <w:rPr>
                <w:rFonts w:ascii="宋体" w:hAnsi="宋体" w:eastAsia="宋体"/>
                <w:b/>
                <w:color w:val="6E7B90"/>
                <w:sz w:val="21"/>
              </w:rPr>
              <w:t>项目组织形式</w:t>
            </w:r>
          </w:p>
        </w:tc>
        <w:tc>
          <w:tcPr>
            <w:tcW w:w="5472" w:type="dxa"/>
            <w:vAlign w:val="center"/>
          </w:tcPr>
          <w:p w14:paraId="00D07AAA">
            <w:r>
              <w:rPr>
                <w:rFonts w:ascii="宋体" w:hAnsi="宋体" w:eastAsia="宋体"/>
                <w:b w:val="0"/>
                <w:sz w:val="21"/>
              </w:rPr>
              <w:t>单人独立项目组</w:t>
            </w:r>
          </w:p>
        </w:tc>
      </w:tr>
      <w:tr w14:paraId="2239F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220C518B">
            <w:r>
              <w:rPr>
                <w:rFonts w:ascii="宋体" w:hAnsi="宋体" w:eastAsia="宋体"/>
                <w:b/>
                <w:color w:val="6E7B90"/>
                <w:sz w:val="21"/>
              </w:rPr>
              <w:t>编制人</w:t>
            </w:r>
          </w:p>
        </w:tc>
        <w:tc>
          <w:tcPr>
            <w:tcW w:w="5472" w:type="dxa"/>
            <w:vAlign w:val="center"/>
          </w:tcPr>
          <w:p w14:paraId="44E3955D">
            <w:r>
              <w:rPr>
                <w:rFonts w:ascii="宋体" w:hAnsi="宋体" w:eastAsia="宋体"/>
                <w:b w:val="0"/>
                <w:sz w:val="21"/>
              </w:rPr>
              <w:t>项目负责人（本人）</w:t>
            </w:r>
          </w:p>
        </w:tc>
      </w:tr>
      <w:tr w14:paraId="7D4B6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17813C19">
            <w:r>
              <w:rPr>
                <w:rFonts w:ascii="宋体" w:hAnsi="宋体" w:eastAsia="宋体"/>
                <w:b/>
                <w:color w:val="6E7B90"/>
                <w:sz w:val="21"/>
              </w:rPr>
              <w:t>编制日期</w:t>
            </w:r>
          </w:p>
        </w:tc>
        <w:tc>
          <w:tcPr>
            <w:tcW w:w="5472" w:type="dxa"/>
            <w:vAlign w:val="center"/>
          </w:tcPr>
          <w:p w14:paraId="58334A01">
            <w:r>
              <w:rPr>
                <w:rFonts w:ascii="宋体" w:hAnsi="宋体" w:eastAsia="宋体"/>
                <w:b w:val="0"/>
                <w:sz w:val="21"/>
              </w:rPr>
              <w:t>2026-10-31</w:t>
            </w:r>
          </w:p>
        </w:tc>
      </w:tr>
    </w:tbl>
    <w:p w14:paraId="155EF44E">
      <w:pPr>
        <w:spacing w:before="1360"/>
        <w:jc w:val="center"/>
      </w:pPr>
      <w:r>
        <w:rPr>
          <w:rFonts w:ascii="宋体" w:hAnsi="宋体" w:eastAsia="宋体"/>
          <w:b w:val="0"/>
          <w:color w:val="95A0B2"/>
          <w:sz w:val="18"/>
        </w:rPr>
        <w:t>课程设计项目 · 演示数据均为虚构</w:t>
      </w:r>
    </w:p>
    <w:p w14:paraId="57D9FD63">
      <w:r>
        <w:br w:type="page"/>
      </w:r>
    </w:p>
    <w:p w14:paraId="5207239E">
      <w:pPr>
        <w:spacing w:before="0"/>
      </w:pPr>
      <w:r>
        <w:rPr>
          <w:rFonts w:ascii="微软雅黑" w:hAnsi="微软雅黑" w:eastAsia="微软雅黑"/>
          <w:b/>
          <w:color w:val="101B33"/>
          <w:sz w:val="40"/>
        </w:rPr>
        <w:t>目录</w:t>
      </w:r>
    </w:p>
    <w:p w14:paraId="41B87331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_Toc14669 </w:instrText>
      </w:r>
      <w:r>
        <w:fldChar w:fldCharType="separate"/>
      </w:r>
      <w:r>
        <w:rPr>
          <w:rFonts w:ascii="宋体" w:hAnsi="宋体" w:eastAsia="宋体"/>
        </w:rPr>
        <w:t>1. 文档说明</w:t>
      </w:r>
      <w:r>
        <w:tab/>
      </w:r>
      <w:r>
        <w:fldChar w:fldCharType="begin"/>
      </w:r>
      <w:r>
        <w:instrText xml:space="preserve"> PAGEREF _Toc14669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F665F44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_Toc20111 </w:instrText>
      </w:r>
      <w:r>
        <w:fldChar w:fldCharType="separate"/>
      </w:r>
      <w:r>
        <w:rPr>
          <w:rFonts w:ascii="宋体" w:hAnsi="宋体" w:eastAsia="宋体"/>
        </w:rPr>
        <w:t>1.1 编写目的</w:t>
      </w:r>
      <w:r>
        <w:tab/>
      </w:r>
      <w:r>
        <w:fldChar w:fldCharType="begin"/>
      </w:r>
      <w:r>
        <w:instrText xml:space="preserve"> PAGEREF _Toc20111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0F5DE12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_Toc22468 </w:instrText>
      </w:r>
      <w:r>
        <w:fldChar w:fldCharType="separate"/>
      </w:r>
      <w:r>
        <w:rPr>
          <w:rFonts w:ascii="宋体" w:hAnsi="宋体" w:eastAsia="宋体"/>
        </w:rPr>
        <w:t>1.2 覆盖范围</w:t>
      </w:r>
      <w:r>
        <w:tab/>
      </w:r>
      <w:r>
        <w:fldChar w:fldCharType="begin"/>
      </w:r>
      <w:r>
        <w:instrText xml:space="preserve"> PAGEREF _Toc22468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77F120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_Toc15399 </w:instrText>
      </w:r>
      <w:r>
        <w:fldChar w:fldCharType="separate"/>
      </w:r>
      <w:r>
        <w:rPr>
          <w:rFonts w:ascii="宋体" w:hAnsi="宋体" w:eastAsia="宋体"/>
        </w:rPr>
        <w:t>1.3 用例总数</w:t>
      </w:r>
      <w:r>
        <w:tab/>
      </w:r>
      <w:r>
        <w:fldChar w:fldCharType="begin"/>
      </w:r>
      <w:r>
        <w:instrText xml:space="preserve"> PAGEREF _Toc15399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016F557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_Toc15913 </w:instrText>
      </w:r>
      <w:r>
        <w:fldChar w:fldCharType="separate"/>
      </w:r>
      <w:r>
        <w:rPr>
          <w:rFonts w:ascii="宋体" w:hAnsi="宋体" w:eastAsia="宋体"/>
        </w:rPr>
        <w:t>2. 测试环境、数据与通用前置条件</w:t>
      </w:r>
      <w:r>
        <w:tab/>
      </w:r>
      <w:r>
        <w:fldChar w:fldCharType="begin"/>
      </w:r>
      <w:r>
        <w:instrText xml:space="preserve"> PAGEREF _Toc15913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73277E9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_Toc23829 </w:instrText>
      </w:r>
      <w:r>
        <w:fldChar w:fldCharType="separate"/>
      </w:r>
      <w:r>
        <w:rPr>
          <w:rFonts w:ascii="宋体" w:hAnsi="宋体" w:eastAsia="宋体"/>
        </w:rPr>
        <w:t>2.1 环境基线</w:t>
      </w:r>
      <w:r>
        <w:tab/>
      </w:r>
      <w:r>
        <w:fldChar w:fldCharType="begin"/>
      </w:r>
      <w:r>
        <w:instrText xml:space="preserve"> PAGEREF _Toc23829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E16A938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_Toc14888 </w:instrText>
      </w:r>
      <w:r>
        <w:fldChar w:fldCharType="separate"/>
      </w:r>
      <w:r>
        <w:rPr>
          <w:rFonts w:ascii="宋体" w:hAnsi="宋体" w:eastAsia="宋体"/>
        </w:rPr>
        <w:t>2.2 演示账号</w:t>
      </w:r>
      <w:r>
        <w:tab/>
      </w:r>
      <w:r>
        <w:fldChar w:fldCharType="begin"/>
      </w:r>
      <w:r>
        <w:instrText xml:space="preserve"> PAGEREF _Toc14888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D43C275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_Toc15190 </w:instrText>
      </w:r>
      <w:r>
        <w:fldChar w:fldCharType="separate"/>
      </w:r>
      <w:r>
        <w:rPr>
          <w:rFonts w:ascii="宋体" w:hAnsi="宋体" w:eastAsia="宋体"/>
        </w:rPr>
        <w:t>2.3 通用前置条件</w:t>
      </w:r>
      <w:r>
        <w:tab/>
      </w:r>
      <w:r>
        <w:fldChar w:fldCharType="begin"/>
      </w:r>
      <w:r>
        <w:instrText xml:space="preserve"> PAGEREF _Toc15190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E0AC432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_Toc23753 </w:instrText>
      </w:r>
      <w:r>
        <w:fldChar w:fldCharType="separate"/>
      </w:r>
      <w:r>
        <w:rPr>
          <w:rFonts w:ascii="宋体" w:hAnsi="宋体" w:eastAsia="宋体"/>
        </w:rPr>
        <w:t>2.4 测试数据建议</w:t>
      </w:r>
      <w:r>
        <w:tab/>
      </w:r>
      <w:r>
        <w:fldChar w:fldCharType="begin"/>
      </w:r>
      <w:r>
        <w:instrText xml:space="preserve"> PAGEREF _Toc23753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B98BF14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_Toc32485 </w:instrText>
      </w:r>
      <w:r>
        <w:fldChar w:fldCharType="separate"/>
      </w:r>
      <w:r>
        <w:rPr>
          <w:rFonts w:ascii="宋体" w:hAnsi="宋体" w:eastAsia="宋体"/>
        </w:rPr>
        <w:t>3. 用例编号、优先级与自动化关联约定</w:t>
      </w:r>
      <w:r>
        <w:tab/>
      </w:r>
      <w:r>
        <w:fldChar w:fldCharType="begin"/>
      </w:r>
      <w:r>
        <w:instrText xml:space="preserve"> PAGEREF _Toc32485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4E6DF58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_Toc25830 </w:instrText>
      </w:r>
      <w:r>
        <w:fldChar w:fldCharType="separate"/>
      </w:r>
      <w:r>
        <w:rPr>
          <w:rFonts w:ascii="宋体" w:hAnsi="宋体" w:eastAsia="宋体"/>
        </w:rPr>
        <w:t>3.1 编号规则</w:t>
      </w:r>
      <w:r>
        <w:tab/>
      </w:r>
      <w:r>
        <w:fldChar w:fldCharType="begin"/>
      </w:r>
      <w:r>
        <w:instrText xml:space="preserve"> PAGEREF _Toc25830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F055136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_Toc28377 </w:instrText>
      </w:r>
      <w:r>
        <w:fldChar w:fldCharType="separate"/>
      </w:r>
      <w:r>
        <w:rPr>
          <w:rFonts w:ascii="宋体" w:hAnsi="宋体" w:eastAsia="宋体"/>
        </w:rPr>
        <w:t>3.2 优先级定义</w:t>
      </w:r>
      <w:r>
        <w:tab/>
      </w:r>
      <w:r>
        <w:fldChar w:fldCharType="begin"/>
      </w:r>
      <w:r>
        <w:instrText xml:space="preserve"> PAGEREF _Toc28377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9708ECA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_Toc31309 </w:instrText>
      </w:r>
      <w:r>
        <w:fldChar w:fldCharType="separate"/>
      </w:r>
      <w:r>
        <w:rPr>
          <w:rFonts w:ascii="宋体" w:hAnsi="宋体" w:eastAsia="宋体"/>
        </w:rPr>
        <w:t>3.3 类型定义</w:t>
      </w:r>
      <w:r>
        <w:tab/>
      </w:r>
      <w:r>
        <w:fldChar w:fldCharType="begin"/>
      </w:r>
      <w:r>
        <w:instrText xml:space="preserve"> PAGEREF _Toc31309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99A6284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_Toc1140 </w:instrText>
      </w:r>
      <w:r>
        <w:fldChar w:fldCharType="separate"/>
      </w:r>
      <w:r>
        <w:rPr>
          <w:rFonts w:ascii="宋体" w:hAnsi="宋体" w:eastAsia="宋体"/>
        </w:rPr>
        <w:t>3.4 自动化关联说明</w:t>
      </w:r>
      <w:r>
        <w:tab/>
      </w:r>
      <w:r>
        <w:fldChar w:fldCharType="begin"/>
      </w:r>
      <w:r>
        <w:instrText xml:space="preserve"> PAGEREF _Toc1140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6997FCA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_Toc10024 </w:instrText>
      </w:r>
      <w:r>
        <w:fldChar w:fldCharType="separate"/>
      </w:r>
      <w:r>
        <w:rPr>
          <w:rFonts w:ascii="宋体" w:hAnsi="宋体" w:eastAsia="宋体"/>
        </w:rPr>
        <w:t>4. 详细测试用例</w:t>
      </w:r>
      <w:r>
        <w:tab/>
      </w:r>
      <w:r>
        <w:fldChar w:fldCharType="begin"/>
      </w:r>
      <w:r>
        <w:instrText xml:space="preserve"> PAGEREF _Toc10024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6E900D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_Toc26494 </w:instrText>
      </w:r>
      <w:r>
        <w:fldChar w:fldCharType="separate"/>
      </w:r>
      <w:r>
        <w:rPr>
          <w:rFonts w:ascii="宋体" w:hAnsi="宋体" w:eastAsia="宋体"/>
        </w:rPr>
        <w:t>4.1 认证与会话</w:t>
      </w:r>
      <w:r>
        <w:tab/>
      </w:r>
      <w:r>
        <w:fldChar w:fldCharType="begin"/>
      </w:r>
      <w:r>
        <w:instrText xml:space="preserve"> PAGEREF _Toc26494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BB5261B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_Toc10586 </w:instrText>
      </w:r>
      <w:r>
        <w:fldChar w:fldCharType="separate"/>
      </w:r>
      <w:r>
        <w:rPr>
          <w:rFonts w:ascii="宋体" w:hAnsi="宋体" w:eastAsia="宋体"/>
        </w:rPr>
        <w:t>4.2 权限、密级与隔离</w:t>
      </w:r>
      <w:r>
        <w:tab/>
      </w:r>
      <w:r>
        <w:fldChar w:fldCharType="begin"/>
      </w:r>
      <w:r>
        <w:instrText xml:space="preserve"> PAGEREF _Toc10586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A0FF6AD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_Toc9890 </w:instrText>
      </w:r>
      <w:r>
        <w:fldChar w:fldCharType="separate"/>
      </w:r>
      <w:r>
        <w:rPr>
          <w:rFonts w:ascii="宋体" w:hAnsi="宋体" w:eastAsia="宋体"/>
        </w:rPr>
        <w:t>4.3 文档、收藏与检索</w:t>
      </w:r>
      <w:r>
        <w:tab/>
      </w:r>
      <w:r>
        <w:fldChar w:fldCharType="begin"/>
      </w:r>
      <w:r>
        <w:instrText xml:space="preserve"> PAGEREF _Toc9890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A967B0D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_Toc17382 </w:instrText>
      </w:r>
      <w:r>
        <w:fldChar w:fldCharType="separate"/>
      </w:r>
      <w:r>
        <w:rPr>
          <w:rFonts w:ascii="宋体" w:hAnsi="宋体" w:eastAsia="宋体"/>
        </w:rPr>
        <w:t>4.4 RAG 问答与知识片段</w:t>
      </w:r>
      <w:r>
        <w:tab/>
      </w:r>
      <w:r>
        <w:fldChar w:fldCharType="begin"/>
      </w:r>
      <w:r>
        <w:instrText xml:space="preserve"> PAGEREF _Toc17382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FF3796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_Toc21427 </w:instrText>
      </w:r>
      <w:r>
        <w:fldChar w:fldCharType="separate"/>
      </w:r>
      <w:r>
        <w:rPr>
          <w:rFonts w:ascii="宋体" w:hAnsi="宋体" w:eastAsia="宋体"/>
        </w:rPr>
        <w:t>4.5 知识图谱</w:t>
      </w:r>
      <w:r>
        <w:tab/>
      </w:r>
      <w:r>
        <w:fldChar w:fldCharType="begin"/>
      </w:r>
      <w:r>
        <w:instrText xml:space="preserve"> PAGEREF _Toc21427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22781A9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_Toc14513 </w:instrText>
      </w:r>
      <w:r>
        <w:fldChar w:fldCharType="separate"/>
      </w:r>
      <w:r>
        <w:rPr>
          <w:rFonts w:ascii="宋体" w:hAnsi="宋体" w:eastAsia="宋体"/>
        </w:rPr>
        <w:t>4.6 管理员与审计</w:t>
      </w:r>
      <w:r>
        <w:tab/>
      </w:r>
      <w:r>
        <w:fldChar w:fldCharType="begin"/>
      </w:r>
      <w:r>
        <w:instrText xml:space="preserve"> PAGEREF _Toc14513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A2D9194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_Toc10999 </w:instrText>
      </w:r>
      <w:r>
        <w:fldChar w:fldCharType="separate"/>
      </w:r>
      <w:r>
        <w:rPr>
          <w:rFonts w:ascii="宋体" w:hAnsi="宋体" w:eastAsia="宋体"/>
        </w:rPr>
        <w:t>4.7 非功能、API 与运维</w:t>
      </w:r>
      <w:r>
        <w:tab/>
      </w:r>
      <w:r>
        <w:fldChar w:fldCharType="begin"/>
      </w:r>
      <w:r>
        <w:instrText xml:space="preserve"> PAGEREF _Toc10999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47DF1F8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_Toc5394 </w:instrText>
      </w:r>
      <w:r>
        <w:fldChar w:fldCharType="separate"/>
      </w:r>
      <w:r>
        <w:rPr>
          <w:rFonts w:ascii="宋体" w:hAnsi="宋体" w:eastAsia="宋体"/>
        </w:rPr>
        <w:t>4.8 Vue 3 前端交互</w:t>
      </w:r>
      <w:r>
        <w:tab/>
      </w:r>
      <w:r>
        <w:fldChar w:fldCharType="begin"/>
      </w:r>
      <w:r>
        <w:instrText xml:space="preserve"> PAGEREF _Toc5394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B753CAE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_Toc26093 </w:instrText>
      </w:r>
      <w:r>
        <w:fldChar w:fldCharType="separate"/>
      </w:r>
      <w:r>
        <w:rPr>
          <w:rFonts w:ascii="宋体" w:hAnsi="宋体" w:eastAsia="宋体"/>
        </w:rPr>
        <w:t>5. 测试执行汇总模板</w:t>
      </w:r>
      <w:r>
        <w:tab/>
      </w:r>
      <w:r>
        <w:fldChar w:fldCharType="begin"/>
      </w:r>
      <w:r>
        <w:instrText xml:space="preserve"> PAGEREF _Toc26093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788CB64D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_Toc4103 </w:instrText>
      </w:r>
      <w:r>
        <w:fldChar w:fldCharType="separate"/>
      </w:r>
      <w:r>
        <w:rPr>
          <w:rFonts w:ascii="宋体" w:hAnsi="宋体" w:eastAsia="宋体"/>
        </w:rPr>
        <w:t>5.1 执行轮次汇总</w:t>
      </w:r>
      <w:r>
        <w:tab/>
      </w:r>
      <w:r>
        <w:fldChar w:fldCharType="begin"/>
      </w:r>
      <w:r>
        <w:instrText xml:space="preserve"> PAGEREF _Toc4103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2C20F16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_Toc7468 </w:instrText>
      </w:r>
      <w:r>
        <w:fldChar w:fldCharType="separate"/>
      </w:r>
      <w:r>
        <w:rPr>
          <w:rFonts w:ascii="宋体" w:hAnsi="宋体" w:eastAsia="宋体"/>
        </w:rPr>
        <w:t>5.2 模块执行汇总</w:t>
      </w:r>
      <w:r>
        <w:tab/>
      </w:r>
      <w:r>
        <w:fldChar w:fldCharType="begin"/>
      </w:r>
      <w:r>
        <w:instrText xml:space="preserve"> PAGEREF _Toc7468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51275F2F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_Toc28435 </w:instrText>
      </w:r>
      <w:r>
        <w:fldChar w:fldCharType="separate"/>
      </w:r>
      <w:r>
        <w:rPr>
          <w:rFonts w:ascii="宋体" w:hAnsi="宋体" w:eastAsia="宋体"/>
        </w:rPr>
        <w:t>5.3 自动化执行记录</w:t>
      </w:r>
      <w:r>
        <w:tab/>
      </w:r>
      <w:r>
        <w:fldChar w:fldCharType="begin"/>
      </w:r>
      <w:r>
        <w:instrText xml:space="preserve"> PAGEREF _Toc28435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7882BE7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_Toc31306 </w:instrText>
      </w:r>
      <w:r>
        <w:fldChar w:fldCharType="separate"/>
      </w:r>
      <w:r>
        <w:rPr>
          <w:rFonts w:ascii="宋体" w:hAnsi="宋体" w:eastAsia="宋体"/>
        </w:rPr>
        <w:t>5.4 人工检查记录</w:t>
      </w:r>
      <w:r>
        <w:tab/>
      </w:r>
      <w:r>
        <w:fldChar w:fldCharType="begin"/>
      </w:r>
      <w:r>
        <w:instrText xml:space="preserve"> PAGEREF _Toc31306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0168B728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_Toc20241 </w:instrText>
      </w:r>
      <w:r>
        <w:fldChar w:fldCharType="separate"/>
      </w:r>
      <w:r>
        <w:rPr>
          <w:rFonts w:ascii="宋体" w:hAnsi="宋体" w:eastAsia="宋体"/>
        </w:rPr>
        <w:t>5.5 执行结论模板</w:t>
      </w:r>
      <w:r>
        <w:tab/>
      </w:r>
      <w:r>
        <w:fldChar w:fldCharType="begin"/>
      </w:r>
      <w:r>
        <w:instrText xml:space="preserve"> PAGEREF _Toc20241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4B3C9D99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_Toc16877 </w:instrText>
      </w:r>
      <w:r>
        <w:fldChar w:fldCharType="separate"/>
      </w:r>
      <w:r>
        <w:rPr>
          <w:rFonts w:ascii="宋体" w:hAnsi="宋体" w:eastAsia="宋体"/>
        </w:rPr>
        <w:t>6. 缺陷记录模板</w:t>
      </w:r>
      <w:r>
        <w:tab/>
      </w:r>
      <w:r>
        <w:fldChar w:fldCharType="begin"/>
      </w:r>
      <w:r>
        <w:instrText xml:space="preserve"> PAGEREF _Toc16877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77ADDE2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_Toc22645 </w:instrText>
      </w:r>
      <w:r>
        <w:fldChar w:fldCharType="separate"/>
      </w:r>
      <w:r>
        <w:rPr>
          <w:rFonts w:ascii="宋体" w:hAnsi="宋体" w:eastAsia="宋体"/>
        </w:rPr>
        <w:t>6.1 缺陷单字段</w:t>
      </w:r>
      <w:r>
        <w:tab/>
      </w:r>
      <w:r>
        <w:fldChar w:fldCharType="begin"/>
      </w:r>
      <w:r>
        <w:instrText xml:space="preserve"> PAGEREF _Toc22645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5535EB16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_Toc16245 </w:instrText>
      </w:r>
      <w:r>
        <w:fldChar w:fldCharType="separate"/>
      </w:r>
      <w:r>
        <w:rPr>
          <w:rFonts w:ascii="宋体" w:hAnsi="宋体" w:eastAsia="宋体"/>
        </w:rPr>
        <w:t>6.2 缺陷记录示例表</w:t>
      </w:r>
      <w:r>
        <w:tab/>
      </w:r>
      <w:r>
        <w:fldChar w:fldCharType="begin"/>
      </w:r>
      <w:r>
        <w:instrText xml:space="preserve"> PAGEREF _Toc16245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28CF926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_Toc25310 </w:instrText>
      </w:r>
      <w:r>
        <w:fldChar w:fldCharType="separate"/>
      </w:r>
      <w:r>
        <w:rPr>
          <w:rFonts w:ascii="宋体" w:hAnsi="宋体" w:eastAsia="宋体"/>
        </w:rPr>
        <w:t>6.3 缺陷关闭标准</w:t>
      </w:r>
      <w:r>
        <w:tab/>
      </w:r>
      <w:r>
        <w:fldChar w:fldCharType="begin"/>
      </w:r>
      <w:r>
        <w:instrText xml:space="preserve"> PAGEREF _Toc25310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63FAEA78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_Toc9949 </w:instrText>
      </w:r>
      <w:r>
        <w:fldChar w:fldCharType="separate"/>
      </w:r>
      <w:r>
        <w:rPr>
          <w:rFonts w:ascii="宋体" w:hAnsi="宋体" w:eastAsia="宋体"/>
        </w:rPr>
        <w:t>7. 需求追踪说明与追踪矩阵</w:t>
      </w:r>
      <w:r>
        <w:tab/>
      </w:r>
      <w:r>
        <w:fldChar w:fldCharType="begin"/>
      </w:r>
      <w:r>
        <w:instrText xml:space="preserve"> PAGEREF _Toc9949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306287A7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_Toc27103 </w:instrText>
      </w:r>
      <w:r>
        <w:fldChar w:fldCharType="separate"/>
      </w:r>
      <w:r>
        <w:rPr>
          <w:rFonts w:ascii="宋体" w:hAnsi="宋体" w:eastAsia="宋体"/>
        </w:rPr>
        <w:t>7.1 追踪规则</w:t>
      </w:r>
      <w:r>
        <w:tab/>
      </w:r>
      <w:r>
        <w:fldChar w:fldCharType="begin"/>
      </w:r>
      <w:r>
        <w:instrText xml:space="preserve"> PAGEREF _Toc27103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6E6AA6A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_Toc26314 </w:instrText>
      </w:r>
      <w:r>
        <w:fldChar w:fldCharType="separate"/>
      </w:r>
      <w:r>
        <w:rPr>
          <w:rFonts w:ascii="宋体" w:hAnsi="宋体" w:eastAsia="宋体"/>
        </w:rPr>
        <w:t>7.2 追踪矩阵</w:t>
      </w:r>
      <w:r>
        <w:tab/>
      </w:r>
      <w:r>
        <w:fldChar w:fldCharType="begin"/>
      </w:r>
      <w:r>
        <w:instrText xml:space="preserve"> PAGEREF _Toc26314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7312FBE2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_Toc1385 </w:instrText>
      </w:r>
      <w:r>
        <w:fldChar w:fldCharType="separate"/>
      </w:r>
      <w:r>
        <w:rPr>
          <w:rFonts w:ascii="宋体" w:hAnsi="宋体" w:eastAsia="宋体"/>
        </w:rPr>
        <w:t>8. 用例维护与验收说明</w:t>
      </w:r>
      <w:r>
        <w:tab/>
      </w:r>
      <w:r>
        <w:fldChar w:fldCharType="begin"/>
      </w:r>
      <w:r>
        <w:instrText xml:space="preserve"> PAGEREF _Toc1385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517C1119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_Toc29659 </w:instrText>
      </w:r>
      <w:r>
        <w:fldChar w:fldCharType="separate"/>
      </w:r>
      <w:r>
        <w:rPr>
          <w:rFonts w:ascii="宋体" w:hAnsi="宋体" w:eastAsia="宋体"/>
        </w:rPr>
        <w:t>8.1 用例维护规则</w:t>
      </w:r>
      <w:r>
        <w:tab/>
      </w:r>
      <w:r>
        <w:fldChar w:fldCharType="begin"/>
      </w:r>
      <w:r>
        <w:instrText xml:space="preserve"> PAGEREF _Toc29659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1FB42B96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_Toc27205 </w:instrText>
      </w:r>
      <w:r>
        <w:fldChar w:fldCharType="separate"/>
      </w:r>
      <w:r>
        <w:rPr>
          <w:rFonts w:ascii="宋体" w:hAnsi="宋体" w:eastAsia="宋体"/>
        </w:rPr>
        <w:t>8.2 课程验收判定</w:t>
      </w:r>
      <w:r>
        <w:tab/>
      </w:r>
      <w:r>
        <w:fldChar w:fldCharType="begin"/>
      </w:r>
      <w:r>
        <w:instrText xml:space="preserve"> PAGEREF _Toc27205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061A3FD4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_Toc8122 </w:instrText>
      </w:r>
      <w:r>
        <w:fldChar w:fldCharType="separate"/>
      </w:r>
      <w:r>
        <w:rPr>
          <w:rFonts w:ascii="宋体" w:hAnsi="宋体" w:eastAsia="宋体"/>
        </w:rPr>
        <w:t>9. 附录：课程验收故事线</w:t>
      </w:r>
      <w:r>
        <w:tab/>
      </w:r>
      <w:r>
        <w:fldChar w:fldCharType="begin"/>
      </w:r>
      <w:r>
        <w:instrText xml:space="preserve"> PAGEREF _Toc8122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2EE8AA94">
      <w:r>
        <w:fldChar w:fldCharType="end"/>
      </w:r>
    </w:p>
    <w:p w14:paraId="30764CFD">
      <w:pPr>
        <w:pStyle w:val="4"/>
        <w:pageBreakBefore/>
      </w:pPr>
      <w:bookmarkStart w:id="0" w:name="_Toc14669"/>
      <w:r>
        <w:rPr>
          <w:rFonts w:ascii="宋体" w:hAnsi="宋体" w:eastAsia="宋体"/>
          <w:b/>
          <w:sz w:val="28"/>
        </w:rPr>
        <w:t>1. 文档说明</w:t>
      </w:r>
      <w:bookmarkEnd w:id="0"/>
    </w:p>
    <w:p w14:paraId="75AD9E1D">
      <w:pPr>
        <w:pStyle w:val="5"/>
      </w:pPr>
      <w:bookmarkStart w:id="1" w:name="_Toc20111"/>
      <w:r>
        <w:rPr>
          <w:rFonts w:ascii="宋体" w:hAnsi="宋体" w:eastAsia="宋体"/>
          <w:b/>
          <w:sz w:val="24"/>
        </w:rPr>
        <w:t>1.1 编写目的</w:t>
      </w:r>
      <w:bookmarkEnd w:id="1"/>
    </w:p>
    <w:p w14:paraId="1F361839">
      <w:r>
        <w:rPr>
          <w:rFonts w:ascii="宋体" w:hAnsi="宋体" w:eastAsia="宋体"/>
          <w:b w:val="0"/>
          <w:sz w:val="21"/>
        </w:rPr>
        <w:t>本文档把 V2.0 的功能需求、非功能需求和安全要求转化为可执行的测试用例，供项目负责人自测、课程验收和后续回归使用。每条用例均包含编号、模块、测试项、前置条件、步骤、预期结果、优先级、类型和自动化关联。</w:t>
      </w:r>
    </w:p>
    <w:p w14:paraId="2262EC70">
      <w:pPr>
        <w:pStyle w:val="5"/>
      </w:pPr>
      <w:bookmarkStart w:id="2" w:name="_Toc22468"/>
      <w:r>
        <w:rPr>
          <w:rFonts w:ascii="宋体" w:hAnsi="宋体" w:eastAsia="宋体"/>
          <w:b/>
          <w:sz w:val="24"/>
        </w:rPr>
        <w:t>1.2 覆盖范围</w:t>
      </w:r>
      <w:bookmarkEnd w:id="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272C6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1F40C0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E128A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覆盖能力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63C11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用例编号</w:t>
            </w:r>
          </w:p>
        </w:tc>
      </w:tr>
      <w:tr w14:paraId="7FD74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BAE41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认证与会话</w:t>
            </w:r>
          </w:p>
        </w:tc>
        <w:tc>
          <w:tcPr>
            <w:tcW w:w="3081" w:type="dxa"/>
            <w:vAlign w:val="center"/>
          </w:tcPr>
          <w:p w14:paraId="7A8844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登录、退出、当前用户、未认证拦截、防爆破、安全跳转、密码哈希</w:t>
            </w:r>
          </w:p>
        </w:tc>
        <w:tc>
          <w:tcPr>
            <w:tcW w:w="3081" w:type="dxa"/>
            <w:vAlign w:val="center"/>
          </w:tcPr>
          <w:p w14:paraId="49D5E4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AUTH-001 至 AUTH-010</w:t>
            </w:r>
          </w:p>
        </w:tc>
      </w:tr>
      <w:tr w14:paraId="7E8DA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9C8AF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权限与隔离</w:t>
            </w:r>
          </w:p>
        </w:tc>
        <w:tc>
          <w:tcPr>
            <w:tcW w:w="3081" w:type="dxa"/>
            <w:vAlign w:val="center"/>
          </w:tcPr>
          <w:p w14:paraId="5B8FDE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公开/内部/机密、同部门、作者、管理员、草稿、统计口径、跨库隔离</w:t>
            </w:r>
          </w:p>
        </w:tc>
        <w:tc>
          <w:tcPr>
            <w:tcW w:w="3081" w:type="dxa"/>
            <w:vAlign w:val="center"/>
          </w:tcPr>
          <w:p w14:paraId="4356CD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PERM-001 至 PERM-009</w:t>
            </w:r>
          </w:p>
        </w:tc>
      </w:tr>
      <w:tr w14:paraId="61CAD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65578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文档与收藏</w:t>
            </w:r>
          </w:p>
        </w:tc>
        <w:tc>
          <w:tcPr>
            <w:tcW w:w="3081" w:type="dxa"/>
            <w:vAlign w:val="center"/>
          </w:tcPr>
          <w:p w14:paraId="64460B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检索、详情、CRUD、索引同步、收藏、筛选分页、输入校验</w:t>
            </w:r>
          </w:p>
        </w:tc>
        <w:tc>
          <w:tcPr>
            <w:tcW w:w="3081" w:type="dxa"/>
            <w:vAlign w:val="center"/>
          </w:tcPr>
          <w:p w14:paraId="55569D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DOC-001 至 DOC-009</w:t>
            </w:r>
          </w:p>
        </w:tc>
      </w:tr>
      <w:tr w14:paraId="648BF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32436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</w:t>
            </w:r>
          </w:p>
        </w:tc>
        <w:tc>
          <w:tcPr>
            <w:tcW w:w="3081" w:type="dxa"/>
            <w:vAlign w:val="center"/>
          </w:tcPr>
          <w:p w14:paraId="4FE33D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切分、分词、打分、Top-K、来源、去重、降级、历史、审计</w:t>
            </w:r>
          </w:p>
        </w:tc>
        <w:tc>
          <w:tcPr>
            <w:tcW w:w="3081" w:type="dxa"/>
            <w:vAlign w:val="center"/>
          </w:tcPr>
          <w:p w14:paraId="7D64C6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RAG-001 至 RAG-012</w:t>
            </w:r>
          </w:p>
        </w:tc>
      </w:tr>
      <w:tr w14:paraId="486A3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6FCB6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3081" w:type="dxa"/>
            <w:vAlign w:val="center"/>
          </w:tcPr>
          <w:p w14:paraId="6C29F9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结构、可见范围、自动同步、删除清理、管理员维护、前端交互</w:t>
            </w:r>
          </w:p>
        </w:tc>
        <w:tc>
          <w:tcPr>
            <w:tcW w:w="3081" w:type="dxa"/>
            <w:vAlign w:val="center"/>
          </w:tcPr>
          <w:p w14:paraId="5CEE13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GRAPH-001 至 GRAPH-008</w:t>
            </w:r>
          </w:p>
        </w:tc>
      </w:tr>
      <w:tr w14:paraId="02D10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8ADF7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管理员与审计</w:t>
            </w:r>
          </w:p>
        </w:tc>
        <w:tc>
          <w:tcPr>
            <w:tcW w:w="3081" w:type="dxa"/>
            <w:vAlign w:val="center"/>
          </w:tcPr>
          <w:p w14:paraId="692BA1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用户、分类、审计筛选分页、失败登录、行为详情、时间口径</w:t>
            </w:r>
          </w:p>
        </w:tc>
        <w:tc>
          <w:tcPr>
            <w:tcW w:w="3081" w:type="dxa"/>
            <w:vAlign w:val="center"/>
          </w:tcPr>
          <w:p w14:paraId="3DF669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ADMIN-001 至 ADMIN-008</w:t>
            </w:r>
          </w:p>
        </w:tc>
      </w:tr>
      <w:tr w14:paraId="673F6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78A7F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非功能与 API</w:t>
            </w:r>
          </w:p>
        </w:tc>
        <w:tc>
          <w:tcPr>
            <w:tcW w:w="3081" w:type="dxa"/>
            <w:vAlign w:val="center"/>
          </w:tcPr>
          <w:p w14:paraId="507A4F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健康检查、建库种子、测试隔离、REST 契约、构建、性能、兼容、启停</w:t>
            </w:r>
          </w:p>
        </w:tc>
        <w:tc>
          <w:tcPr>
            <w:tcW w:w="3081" w:type="dxa"/>
            <w:vAlign w:val="center"/>
          </w:tcPr>
          <w:p w14:paraId="0040F2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NFR-001 至 NFR-009</w:t>
            </w:r>
          </w:p>
        </w:tc>
      </w:tr>
      <w:tr w14:paraId="578A4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F7EF8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前端</w:t>
            </w:r>
          </w:p>
        </w:tc>
        <w:tc>
          <w:tcPr>
            <w:tcW w:w="3081" w:type="dxa"/>
            <w:vAlign w:val="center"/>
          </w:tcPr>
          <w:p w14:paraId="1C144A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登录、会话、工作台、文档、问答、图谱、后台、错误与响应式</w:t>
            </w:r>
          </w:p>
        </w:tc>
        <w:tc>
          <w:tcPr>
            <w:tcW w:w="3081" w:type="dxa"/>
            <w:vAlign w:val="center"/>
          </w:tcPr>
          <w:p w14:paraId="29703C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UI-001 至 UI-008</w:t>
            </w:r>
          </w:p>
        </w:tc>
      </w:tr>
    </w:tbl>
    <w:p w14:paraId="7E7F169A">
      <w:pPr>
        <w:spacing w:after="20"/>
      </w:pPr>
    </w:p>
    <w:p w14:paraId="3DAA7531">
      <w:pPr>
        <w:pStyle w:val="5"/>
      </w:pPr>
      <w:bookmarkStart w:id="3" w:name="_Toc15399"/>
      <w:r>
        <w:rPr>
          <w:rFonts w:ascii="宋体" w:hAnsi="宋体" w:eastAsia="宋体"/>
          <w:b/>
          <w:sz w:val="24"/>
        </w:rPr>
        <w:t>1.3 用例总数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</w:tblGrid>
      <w:tr w14:paraId="0FD7A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40" w:type="dxa"/>
            <w:shd w:val="clear" w:color="auto" w:fill="E6F6F2"/>
            <w:vAlign w:val="center"/>
          </w:tcPr>
          <w:p w14:paraId="70611E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7C7796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用例数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251A68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P0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72769A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P1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7A1B9E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P2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67C121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P3</w:t>
            </w:r>
          </w:p>
        </w:tc>
      </w:tr>
      <w:tr w14:paraId="718C6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0B5082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认证与会话</w:t>
            </w:r>
          </w:p>
        </w:tc>
        <w:tc>
          <w:tcPr>
            <w:tcW w:w="1540" w:type="dxa"/>
            <w:vAlign w:val="center"/>
          </w:tcPr>
          <w:p w14:paraId="1DCFF0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w="1540" w:type="dxa"/>
            <w:vAlign w:val="center"/>
          </w:tcPr>
          <w:p w14:paraId="2BC772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w="1540" w:type="dxa"/>
            <w:vAlign w:val="center"/>
          </w:tcPr>
          <w:p w14:paraId="7B4AF8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540" w:type="dxa"/>
            <w:vAlign w:val="center"/>
          </w:tcPr>
          <w:p w14:paraId="164F49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w="1540" w:type="dxa"/>
            <w:vAlign w:val="center"/>
          </w:tcPr>
          <w:p w14:paraId="2F2E4F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</w:tr>
      <w:tr w14:paraId="4B26D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2B5C45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权限与隔离</w:t>
            </w:r>
          </w:p>
        </w:tc>
        <w:tc>
          <w:tcPr>
            <w:tcW w:w="1540" w:type="dxa"/>
            <w:vAlign w:val="center"/>
          </w:tcPr>
          <w:p w14:paraId="3639B6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w="1540" w:type="dxa"/>
            <w:vAlign w:val="center"/>
          </w:tcPr>
          <w:p w14:paraId="6BC8BC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w="1540" w:type="dxa"/>
            <w:vAlign w:val="center"/>
          </w:tcPr>
          <w:p w14:paraId="5A1CCC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1540" w:type="dxa"/>
            <w:vAlign w:val="center"/>
          </w:tcPr>
          <w:p w14:paraId="07A1FC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w="1540" w:type="dxa"/>
            <w:vAlign w:val="center"/>
          </w:tcPr>
          <w:p w14:paraId="2347F4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</w:tr>
      <w:tr w14:paraId="06593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1E2D9B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文档与收藏</w:t>
            </w:r>
          </w:p>
        </w:tc>
        <w:tc>
          <w:tcPr>
            <w:tcW w:w="1540" w:type="dxa"/>
            <w:vAlign w:val="center"/>
          </w:tcPr>
          <w:p w14:paraId="0C1FB6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w="1540" w:type="dxa"/>
            <w:vAlign w:val="center"/>
          </w:tcPr>
          <w:p w14:paraId="03E033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540" w:type="dxa"/>
            <w:vAlign w:val="center"/>
          </w:tcPr>
          <w:p w14:paraId="5FC2EC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w="1540" w:type="dxa"/>
            <w:vAlign w:val="center"/>
          </w:tcPr>
          <w:p w14:paraId="3CE23B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540" w:type="dxa"/>
            <w:vAlign w:val="center"/>
          </w:tcPr>
          <w:p w14:paraId="46B7AB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</w:tr>
      <w:tr w14:paraId="1552E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673431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</w:t>
            </w:r>
          </w:p>
        </w:tc>
        <w:tc>
          <w:tcPr>
            <w:tcW w:w="1540" w:type="dxa"/>
            <w:vAlign w:val="center"/>
          </w:tcPr>
          <w:p w14:paraId="2E0ED9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w="1540" w:type="dxa"/>
            <w:vAlign w:val="center"/>
          </w:tcPr>
          <w:p w14:paraId="2FC7E3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1540" w:type="dxa"/>
            <w:vAlign w:val="center"/>
          </w:tcPr>
          <w:p w14:paraId="28C028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w="1540" w:type="dxa"/>
            <w:vAlign w:val="center"/>
          </w:tcPr>
          <w:p w14:paraId="1FA9E3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540" w:type="dxa"/>
            <w:vAlign w:val="center"/>
          </w:tcPr>
          <w:p w14:paraId="05B4E2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</w:tr>
      <w:tr w14:paraId="5BE6D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4E2183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1540" w:type="dxa"/>
            <w:vAlign w:val="center"/>
          </w:tcPr>
          <w:p w14:paraId="204753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w="1540" w:type="dxa"/>
            <w:vAlign w:val="center"/>
          </w:tcPr>
          <w:p w14:paraId="2DBA30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540" w:type="dxa"/>
            <w:vAlign w:val="center"/>
          </w:tcPr>
          <w:p w14:paraId="38F8CC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1540" w:type="dxa"/>
            <w:vAlign w:val="center"/>
          </w:tcPr>
          <w:p w14:paraId="355DCA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540" w:type="dxa"/>
            <w:vAlign w:val="center"/>
          </w:tcPr>
          <w:p w14:paraId="24F6FC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</w:tr>
      <w:tr w14:paraId="6F126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7268C6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管理员与审计</w:t>
            </w:r>
          </w:p>
        </w:tc>
        <w:tc>
          <w:tcPr>
            <w:tcW w:w="1540" w:type="dxa"/>
            <w:vAlign w:val="center"/>
          </w:tcPr>
          <w:p w14:paraId="370673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w="1540" w:type="dxa"/>
            <w:vAlign w:val="center"/>
          </w:tcPr>
          <w:p w14:paraId="0DCAD8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540" w:type="dxa"/>
            <w:vAlign w:val="center"/>
          </w:tcPr>
          <w:p w14:paraId="1B60C2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1540" w:type="dxa"/>
            <w:vAlign w:val="center"/>
          </w:tcPr>
          <w:p w14:paraId="54B3D2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1540" w:type="dxa"/>
            <w:vAlign w:val="center"/>
          </w:tcPr>
          <w:p w14:paraId="44B5F7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</w:tr>
      <w:tr w14:paraId="3FBAE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736F5B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非功能与 API</w:t>
            </w:r>
          </w:p>
        </w:tc>
        <w:tc>
          <w:tcPr>
            <w:tcW w:w="1540" w:type="dxa"/>
            <w:vAlign w:val="center"/>
          </w:tcPr>
          <w:p w14:paraId="67AFC2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w="1540" w:type="dxa"/>
            <w:vAlign w:val="center"/>
          </w:tcPr>
          <w:p w14:paraId="1578B6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540" w:type="dxa"/>
            <w:vAlign w:val="center"/>
          </w:tcPr>
          <w:p w14:paraId="35FC80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1540" w:type="dxa"/>
            <w:vAlign w:val="center"/>
          </w:tcPr>
          <w:p w14:paraId="4D84D1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1540" w:type="dxa"/>
            <w:vAlign w:val="center"/>
          </w:tcPr>
          <w:p w14:paraId="3FAF63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</w:tr>
      <w:tr w14:paraId="6D12E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10F241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前端</w:t>
            </w:r>
          </w:p>
        </w:tc>
        <w:tc>
          <w:tcPr>
            <w:tcW w:w="1540" w:type="dxa"/>
            <w:vAlign w:val="center"/>
          </w:tcPr>
          <w:p w14:paraId="68076D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w="1540" w:type="dxa"/>
            <w:vAlign w:val="center"/>
          </w:tcPr>
          <w:p w14:paraId="693812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540" w:type="dxa"/>
            <w:vAlign w:val="center"/>
          </w:tcPr>
          <w:p w14:paraId="7ED677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1540" w:type="dxa"/>
            <w:vAlign w:val="center"/>
          </w:tcPr>
          <w:p w14:paraId="1BD439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540" w:type="dxa"/>
            <w:vAlign w:val="center"/>
          </w:tcPr>
          <w:p w14:paraId="5C518D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</w:tr>
      <w:tr w14:paraId="5F499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3F5B62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合计</w:t>
            </w:r>
          </w:p>
        </w:tc>
        <w:tc>
          <w:tcPr>
            <w:tcW w:w="1540" w:type="dxa"/>
            <w:vAlign w:val="center"/>
          </w:tcPr>
          <w:p w14:paraId="7861E0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73</w:t>
            </w:r>
          </w:p>
        </w:tc>
        <w:tc>
          <w:tcPr>
            <w:tcW w:w="1540" w:type="dxa"/>
            <w:vAlign w:val="center"/>
          </w:tcPr>
          <w:p w14:paraId="3F62F3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27</w:t>
            </w:r>
          </w:p>
        </w:tc>
        <w:tc>
          <w:tcPr>
            <w:tcW w:w="1540" w:type="dxa"/>
            <w:vAlign w:val="center"/>
          </w:tcPr>
          <w:p w14:paraId="4CFFDB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34</w:t>
            </w:r>
          </w:p>
        </w:tc>
        <w:tc>
          <w:tcPr>
            <w:tcW w:w="1540" w:type="dxa"/>
            <w:vAlign w:val="center"/>
          </w:tcPr>
          <w:p w14:paraId="479717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12</w:t>
            </w:r>
          </w:p>
        </w:tc>
        <w:tc>
          <w:tcPr>
            <w:tcW w:w="1540" w:type="dxa"/>
            <w:vAlign w:val="center"/>
          </w:tcPr>
          <w:p w14:paraId="2B2E92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0</w:t>
            </w:r>
          </w:p>
        </w:tc>
      </w:tr>
    </w:tbl>
    <w:p w14:paraId="6F60A70D">
      <w:pPr>
        <w:spacing w:after="20"/>
      </w:pPr>
    </w:p>
    <w:p w14:paraId="574EDAD4">
      <w:pPr>
        <w:spacing w:after="100"/>
        <w:ind w:left="340" w:firstLine="0"/>
      </w:pPr>
      <w:r>
        <w:rPr>
          <w:rFonts w:ascii="宋体" w:hAnsi="宋体" w:eastAsia="宋体"/>
          <w:b w:val="0"/>
          <w:color w:val="6E7B90"/>
          <w:sz w:val="19"/>
        </w:rPr>
        <w:t>上表用于执行汇总时的计划基数。若后续变更用例，应同步更新执行汇总和需求追踪。</w:t>
      </w:r>
    </w:p>
    <w:p w14:paraId="1FC12669">
      <w:pPr>
        <w:spacing w:after="40"/>
      </w:pPr>
    </w:p>
    <w:p w14:paraId="3759C20E">
      <w:pPr>
        <w:pStyle w:val="4"/>
      </w:pPr>
      <w:bookmarkStart w:id="4" w:name="_Toc15913"/>
      <w:r>
        <w:rPr>
          <w:rFonts w:ascii="宋体" w:hAnsi="宋体" w:eastAsia="宋体"/>
          <w:b/>
          <w:sz w:val="28"/>
        </w:rPr>
        <w:t>2. 测试环境、数据与通用前置条件</w:t>
      </w:r>
      <w:bookmarkEnd w:id="4"/>
    </w:p>
    <w:p w14:paraId="59B0F8F1">
      <w:pPr>
        <w:pStyle w:val="5"/>
      </w:pPr>
      <w:bookmarkStart w:id="5" w:name="_Toc23829"/>
      <w:r>
        <w:rPr>
          <w:rFonts w:ascii="宋体" w:hAnsi="宋体" w:eastAsia="宋体"/>
          <w:b/>
          <w:sz w:val="24"/>
        </w:rPr>
        <w:t>2.1 环境基线</w:t>
      </w:r>
      <w:bookmarkEnd w:id="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C28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34370A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51277B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基线</w:t>
            </w:r>
          </w:p>
        </w:tc>
      </w:tr>
      <w:tr w14:paraId="656D9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19934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操作系统</w:t>
            </w:r>
          </w:p>
        </w:tc>
        <w:tc>
          <w:tcPr>
            <w:tcW w:w="4621" w:type="dxa"/>
            <w:vAlign w:val="center"/>
          </w:tcPr>
          <w:p w14:paraId="227F6C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Windows 10/11 x64</w:t>
            </w:r>
          </w:p>
        </w:tc>
      </w:tr>
      <w:tr w14:paraId="31319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81074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Python</w:t>
            </w:r>
          </w:p>
        </w:tc>
        <w:tc>
          <w:tcPr>
            <w:tcW w:w="4621" w:type="dxa"/>
            <w:vAlign w:val="center"/>
          </w:tcPr>
          <w:p w14:paraId="6E2A44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3.12，项目 .venv</w:t>
            </w:r>
          </w:p>
        </w:tc>
      </w:tr>
      <w:tr w14:paraId="01DBD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FCCB2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</w:t>
            </w:r>
          </w:p>
        </w:tc>
        <w:tc>
          <w:tcPr>
            <w:tcW w:w="4621" w:type="dxa"/>
            <w:vAlign w:val="center"/>
          </w:tcPr>
          <w:p w14:paraId="725F3B0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Flask REST API + SQLAlchemy + Flask-Login</w:t>
            </w:r>
          </w:p>
        </w:tc>
      </w:tr>
      <w:tr w14:paraId="702C8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C65B3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数据库</w:t>
            </w:r>
          </w:p>
        </w:tc>
        <w:tc>
          <w:tcPr>
            <w:tcW w:w="4621" w:type="dxa"/>
            <w:vAlign w:val="center"/>
          </w:tcPr>
          <w:p w14:paraId="63BC46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SQLite；自动化使用内存库或临时文件库</w:t>
            </w:r>
          </w:p>
        </w:tc>
      </w:tr>
      <w:tr w14:paraId="04951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BDB97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</w:t>
            </w:r>
          </w:p>
        </w:tc>
        <w:tc>
          <w:tcPr>
            <w:tcW w:w="4621" w:type="dxa"/>
            <w:vAlign w:val="center"/>
          </w:tcPr>
          <w:p w14:paraId="302F05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3.5 + Vue Router 4 + Vite 5 + ECharts</w:t>
            </w:r>
          </w:p>
        </w:tc>
      </w:tr>
      <w:tr w14:paraId="1F1D7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BB92A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测试框架</w:t>
            </w:r>
          </w:p>
        </w:tc>
        <w:tc>
          <w:tcPr>
            <w:tcW w:w="4621" w:type="dxa"/>
            <w:vAlign w:val="center"/>
          </w:tcPr>
          <w:p w14:paraId="0C755C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 8.x，run_tests.ps1 为执行入口</w:t>
            </w:r>
          </w:p>
        </w:tc>
      </w:tr>
      <w:tr w14:paraId="194E5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F4580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浏览器</w:t>
            </w:r>
          </w:p>
        </w:tc>
        <w:tc>
          <w:tcPr>
            <w:tcW w:w="4621" w:type="dxa"/>
            <w:vAlign w:val="center"/>
          </w:tcPr>
          <w:p w14:paraId="581915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Chrome、Edge 当前稳定版</w:t>
            </w:r>
          </w:p>
        </w:tc>
      </w:tr>
      <w:tr w14:paraId="13947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DB4D9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分辨率</w:t>
            </w:r>
          </w:p>
        </w:tc>
        <w:tc>
          <w:tcPr>
            <w:tcW w:w="4621" w:type="dxa"/>
            <w:vAlign w:val="center"/>
          </w:tcPr>
          <w:p w14:paraId="234795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建议 1920×1080；响应式另测 1366×768 和窄屏</w:t>
            </w:r>
          </w:p>
        </w:tc>
      </w:tr>
      <w:tr w14:paraId="0CF3D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AE369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外部模型</w:t>
            </w:r>
          </w:p>
        </w:tc>
        <w:tc>
          <w:tcPr>
            <w:tcW w:w="4621" w:type="dxa"/>
            <w:vAlign w:val="center"/>
          </w:tcPr>
          <w:p w14:paraId="6BD796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默认不配置 OPENAI_API_KEY，按本地检索/摘要模式验证</w:t>
            </w:r>
          </w:p>
        </w:tc>
      </w:tr>
    </w:tbl>
    <w:p w14:paraId="56E6D7A8">
      <w:pPr>
        <w:spacing w:after="20"/>
      </w:pPr>
    </w:p>
    <w:p w14:paraId="65CD81DE">
      <w:pPr>
        <w:pStyle w:val="5"/>
      </w:pPr>
      <w:bookmarkStart w:id="6" w:name="_Toc14888"/>
      <w:r>
        <w:rPr>
          <w:rFonts w:ascii="宋体" w:hAnsi="宋体" w:eastAsia="宋体"/>
          <w:b/>
          <w:sz w:val="24"/>
        </w:rPr>
        <w:t>2.2 演示账号</w:t>
      </w:r>
      <w:bookmarkEnd w:id="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0B602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34E43A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账号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7D6B47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密码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31F7074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部门/角色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2F2618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典型用途</w:t>
            </w:r>
          </w:p>
        </w:tc>
      </w:tr>
      <w:tr w14:paraId="4DEF5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E4E17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  <w:tc>
          <w:tcPr>
            <w:tcW w:w="2310" w:type="dxa"/>
            <w:vAlign w:val="center"/>
          </w:tcPr>
          <w:p w14:paraId="210B7A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admin123</w:t>
            </w:r>
          </w:p>
        </w:tc>
        <w:tc>
          <w:tcPr>
            <w:tcW w:w="2310" w:type="dxa"/>
            <w:vAlign w:val="center"/>
          </w:tcPr>
          <w:p w14:paraId="74BC0A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综合部/管理员</w:t>
            </w:r>
          </w:p>
        </w:tc>
        <w:tc>
          <w:tcPr>
            <w:tcW w:w="2310" w:type="dxa"/>
            <w:vAlign w:val="center"/>
          </w:tcPr>
          <w:p w14:paraId="1C764C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全量可见、管理员功能、审计</w:t>
            </w:r>
          </w:p>
        </w:tc>
      </w:tr>
      <w:tr w14:paraId="71952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8D4FB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hr</w:t>
            </w:r>
          </w:p>
        </w:tc>
        <w:tc>
          <w:tcPr>
            <w:tcW w:w="2310" w:type="dxa"/>
            <w:vAlign w:val="center"/>
          </w:tcPr>
          <w:p w14:paraId="1DFFA9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hr123</w:t>
            </w:r>
          </w:p>
        </w:tc>
        <w:tc>
          <w:tcPr>
            <w:tcW w:w="2310" w:type="dxa"/>
            <w:vAlign w:val="center"/>
          </w:tcPr>
          <w:p w14:paraId="7D79B7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人事部/普通用户</w:t>
            </w:r>
          </w:p>
        </w:tc>
        <w:tc>
          <w:tcPr>
            <w:tcW w:w="2310" w:type="dxa"/>
            <w:vAlign w:val="center"/>
          </w:tcPr>
          <w:p w14:paraId="03BE9F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人事文档、异部门机密拒绝</w:t>
            </w:r>
          </w:p>
        </w:tc>
      </w:tr>
      <w:tr w14:paraId="25A04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4BADD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it</w:t>
            </w:r>
          </w:p>
        </w:tc>
        <w:tc>
          <w:tcPr>
            <w:tcW w:w="2310" w:type="dxa"/>
            <w:vAlign w:val="center"/>
          </w:tcPr>
          <w:p w14:paraId="66A591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it123</w:t>
            </w:r>
          </w:p>
        </w:tc>
        <w:tc>
          <w:tcPr>
            <w:tcW w:w="2310" w:type="dxa"/>
            <w:vAlign w:val="center"/>
          </w:tcPr>
          <w:p w14:paraId="1645F2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信息部/普通用户</w:t>
            </w:r>
          </w:p>
        </w:tc>
        <w:tc>
          <w:tcPr>
            <w:tcW w:w="2310" w:type="dxa"/>
            <w:vAlign w:val="center"/>
          </w:tcPr>
          <w:p w14:paraId="7B3DC1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同部门机密放行</w:t>
            </w:r>
          </w:p>
        </w:tc>
      </w:tr>
      <w:tr w14:paraId="1E72A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A42A8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finance</w:t>
            </w:r>
          </w:p>
        </w:tc>
        <w:tc>
          <w:tcPr>
            <w:tcW w:w="2310" w:type="dxa"/>
            <w:vAlign w:val="center"/>
          </w:tcPr>
          <w:p w14:paraId="110721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fin123</w:t>
            </w:r>
          </w:p>
        </w:tc>
        <w:tc>
          <w:tcPr>
            <w:tcW w:w="2310" w:type="dxa"/>
            <w:vAlign w:val="center"/>
          </w:tcPr>
          <w:p w14:paraId="046F0C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财务部/普通用户</w:t>
            </w:r>
          </w:p>
        </w:tc>
        <w:tc>
          <w:tcPr>
            <w:tcW w:w="2310" w:type="dxa"/>
            <w:vAlign w:val="center"/>
          </w:tcPr>
          <w:p w14:paraId="4EC6E5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财务文档和检索</w:t>
            </w:r>
          </w:p>
        </w:tc>
      </w:tr>
      <w:tr w14:paraId="19154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3A6C3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product</w:t>
            </w:r>
          </w:p>
        </w:tc>
        <w:tc>
          <w:tcPr>
            <w:tcW w:w="2310" w:type="dxa"/>
            <w:vAlign w:val="center"/>
          </w:tcPr>
          <w:p w14:paraId="4A2A5A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prod123</w:t>
            </w:r>
          </w:p>
        </w:tc>
        <w:tc>
          <w:tcPr>
            <w:tcW w:w="2310" w:type="dxa"/>
            <w:vAlign w:val="center"/>
          </w:tcPr>
          <w:p w14:paraId="1D2E80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产品部/普通用户</w:t>
            </w:r>
          </w:p>
        </w:tc>
        <w:tc>
          <w:tcPr>
            <w:tcW w:w="2310" w:type="dxa"/>
            <w:vAlign w:val="center"/>
          </w:tcPr>
          <w:p w14:paraId="6D17D9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产品 FAQ 和问答</w:t>
            </w:r>
          </w:p>
        </w:tc>
      </w:tr>
    </w:tbl>
    <w:p w14:paraId="1D696814">
      <w:pPr>
        <w:spacing w:after="20"/>
      </w:pPr>
    </w:p>
    <w:p w14:paraId="2965ECB1">
      <w:pPr>
        <w:spacing w:after="100"/>
        <w:ind w:left="340" w:firstLine="0"/>
      </w:pPr>
      <w:r>
        <w:rPr>
          <w:rFonts w:ascii="宋体" w:hAnsi="宋体" w:eastAsia="宋体"/>
          <w:b w:val="0"/>
          <w:color w:val="6E7B90"/>
          <w:sz w:val="19"/>
        </w:rPr>
        <w:t>演示密码只用于课程演示，禁止在真实环境复用。测试记录中不得出现真实个人密码或 API Key。</w:t>
      </w:r>
    </w:p>
    <w:p w14:paraId="27C0A3FF">
      <w:pPr>
        <w:pStyle w:val="5"/>
      </w:pPr>
      <w:bookmarkStart w:id="7" w:name="_Toc15190"/>
      <w:r>
        <w:rPr>
          <w:rFonts w:ascii="宋体" w:hAnsi="宋体" w:eastAsia="宋体"/>
          <w:b/>
          <w:sz w:val="24"/>
        </w:rPr>
        <w:t>2.3 通用前置条件</w:t>
      </w:r>
      <w:bookmarkEnd w:id="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78C62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43BF28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6E499F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</w:tr>
      <w:tr w14:paraId="50A10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2E993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PRE-01</w:t>
            </w:r>
          </w:p>
        </w:tc>
        <w:tc>
          <w:tcPr>
            <w:tcW w:w="4621" w:type="dxa"/>
            <w:vAlign w:val="center"/>
          </w:tcPr>
          <w:p w14:paraId="22F6FB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后端已按测试配置启动，健康检查可用</w:t>
            </w:r>
          </w:p>
        </w:tc>
      </w:tr>
      <w:tr w14:paraId="7B456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9D465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PRE-02</w:t>
            </w:r>
          </w:p>
        </w:tc>
        <w:tc>
          <w:tcPr>
            <w:tcW w:w="4621" w:type="dxa"/>
            <w:vAlign w:val="center"/>
          </w:tcPr>
          <w:p w14:paraId="7D6F07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前端可启动或 dist 可访问，浏览器控制台无阻断错误</w:t>
            </w:r>
          </w:p>
        </w:tc>
      </w:tr>
      <w:tr w14:paraId="2844A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CCC05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PRE-03</w:t>
            </w:r>
          </w:p>
        </w:tc>
        <w:tc>
          <w:tcPr>
            <w:tcW w:w="4621" w:type="dxa"/>
            <w:vAlign w:val="center"/>
          </w:tcPr>
          <w:p w14:paraId="32AB8C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测试数据库为独立内存库或临时文件库，不是 instance/knowledge.db</w:t>
            </w:r>
          </w:p>
        </w:tc>
      </w:tr>
      <w:tr w14:paraId="00C51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36807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PRE-04</w:t>
            </w:r>
          </w:p>
        </w:tc>
        <w:tc>
          <w:tcPr>
            <w:tcW w:w="4621" w:type="dxa"/>
            <w:vAlign w:val="center"/>
          </w:tcPr>
          <w:p w14:paraId="7C3E8B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演示账号和种子文档已初始化，权限数据完整</w:t>
            </w:r>
          </w:p>
        </w:tc>
      </w:tr>
      <w:tr w14:paraId="46606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C230D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PRE-05</w:t>
            </w:r>
          </w:p>
        </w:tc>
        <w:tc>
          <w:tcPr>
            <w:tcW w:w="4621" w:type="dxa"/>
            <w:vAlign w:val="center"/>
          </w:tcPr>
          <w:p w14:paraId="26882A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执行人已记录版本、日期、环境、浏览器与数据库标识</w:t>
            </w:r>
          </w:p>
        </w:tc>
      </w:tr>
      <w:tr w14:paraId="3D65A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CA4B3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PRE-06</w:t>
            </w:r>
          </w:p>
        </w:tc>
        <w:tc>
          <w:tcPr>
            <w:tcW w:w="4621" w:type="dxa"/>
            <w:vAlign w:val="center"/>
          </w:tcPr>
          <w:p w14:paraId="3C0A42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涉及写操作的用例使用测试库或可回滚事务，执行后清理临时数据</w:t>
            </w:r>
          </w:p>
        </w:tc>
      </w:tr>
    </w:tbl>
    <w:p w14:paraId="3C09A08C">
      <w:pPr>
        <w:spacing w:after="20"/>
      </w:pPr>
    </w:p>
    <w:p w14:paraId="514A340A">
      <w:pPr>
        <w:pStyle w:val="5"/>
      </w:pPr>
      <w:bookmarkStart w:id="8" w:name="_Toc23753"/>
      <w:r>
        <w:rPr>
          <w:rFonts w:ascii="宋体" w:hAnsi="宋体" w:eastAsia="宋体"/>
          <w:b/>
          <w:sz w:val="24"/>
        </w:rPr>
        <w:t>2.4 测试数据建议</w:t>
      </w:r>
      <w:bookmarkEnd w:id="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335B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182681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数据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4060FA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建议值</w:t>
            </w:r>
          </w:p>
        </w:tc>
      </w:tr>
      <w:tr w14:paraId="77364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4F515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业务文档检索词</w:t>
            </w:r>
          </w:p>
        </w:tc>
        <w:tc>
          <w:tcPr>
            <w:tcW w:w="4621" w:type="dxa"/>
            <w:vAlign w:val="center"/>
          </w:tcPr>
          <w:p w14:paraId="7B8E9B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年假、差旅住宿、采购审批、API 密钥、产品密码</w:t>
            </w:r>
          </w:p>
        </w:tc>
      </w:tr>
      <w:tr w14:paraId="0D490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4CFA1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新建文档</w:t>
            </w:r>
          </w:p>
        </w:tc>
        <w:tc>
          <w:tcPr>
            <w:tcW w:w="4621" w:type="dxa"/>
            <w:vAlign w:val="center"/>
          </w:tcPr>
          <w:p w14:paraId="5EB5E1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标题“测试文档-日期-序号”，正文含两段以上，标签为测试标签</w:t>
            </w:r>
          </w:p>
        </w:tc>
      </w:tr>
      <w:tr w14:paraId="08BD1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A6928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</w:t>
            </w:r>
          </w:p>
        </w:tc>
        <w:tc>
          <w:tcPr>
            <w:tcW w:w="4621" w:type="dxa"/>
            <w:vAlign w:val="center"/>
          </w:tcPr>
          <w:p w14:paraId="7BF7C2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测试分类-日期-序号</w:t>
            </w:r>
          </w:p>
        </w:tc>
      </w:tr>
      <w:tr w14:paraId="16641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9800D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图谱节点</w:t>
            </w:r>
          </w:p>
        </w:tc>
        <w:tc>
          <w:tcPr>
            <w:tcW w:w="4621" w:type="dxa"/>
            <w:vAlign w:val="center"/>
          </w:tcPr>
          <w:p w14:paraId="1B9949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测试节点-日期-序号，类型为 concept</w:t>
            </w:r>
          </w:p>
        </w:tc>
      </w:tr>
      <w:tr w14:paraId="01F81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66910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问题输入</w:t>
            </w:r>
          </w:p>
        </w:tc>
        <w:tc>
          <w:tcPr>
            <w:tcW w:w="4621" w:type="dxa"/>
            <w:vAlign w:val="center"/>
          </w:tcPr>
          <w:p w14:paraId="718E69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空问题、正常问题、超长问题、无命中问题</w:t>
            </w:r>
          </w:p>
        </w:tc>
      </w:tr>
      <w:tr w14:paraId="3A5CD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CC83A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异常输入</w:t>
            </w:r>
          </w:p>
        </w:tc>
        <w:tc>
          <w:tcPr>
            <w:tcW w:w="4621" w:type="dxa"/>
            <w:vAlign w:val="center"/>
          </w:tcPr>
          <w:p w14:paraId="66129F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未登录、非法 ID、非法密级、空标题、空正文、外部 next</w:t>
            </w:r>
          </w:p>
        </w:tc>
      </w:tr>
    </w:tbl>
    <w:p w14:paraId="652786D2">
      <w:pPr>
        <w:spacing w:after="20"/>
      </w:pPr>
    </w:p>
    <w:p w14:paraId="5C295BF0">
      <w:pPr>
        <w:spacing w:after="40"/>
      </w:pPr>
    </w:p>
    <w:p w14:paraId="7C025F01">
      <w:pPr>
        <w:pStyle w:val="4"/>
      </w:pPr>
      <w:bookmarkStart w:id="9" w:name="_Toc32485"/>
      <w:r>
        <w:rPr>
          <w:rFonts w:ascii="宋体" w:hAnsi="宋体" w:eastAsia="宋体"/>
          <w:b/>
          <w:sz w:val="28"/>
        </w:rPr>
        <w:t>3. 用例编号、优先级与自动化关联约定</w:t>
      </w:r>
      <w:bookmarkEnd w:id="9"/>
    </w:p>
    <w:p w14:paraId="6AAD4EEE">
      <w:pPr>
        <w:pStyle w:val="5"/>
      </w:pPr>
      <w:bookmarkStart w:id="10" w:name="_Toc25830"/>
      <w:r>
        <w:rPr>
          <w:rFonts w:ascii="宋体" w:hAnsi="宋体" w:eastAsia="宋体"/>
          <w:b/>
          <w:sz w:val="24"/>
        </w:rPr>
        <w:t>3.1 编号规则</w:t>
      </w:r>
      <w:bookmarkEnd w:id="10"/>
    </w:p>
    <w:p w14:paraId="33ED1C05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AUTH：认证、会话、防爆破与安全登录；</w:t>
      </w:r>
    </w:p>
    <w:p w14:paraId="2B3ECE32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PERM：角色、密级、部门、作者、草稿与统计隔离；</w:t>
      </w:r>
    </w:p>
    <w:p w14:paraId="6B1BE796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DOC：文档 CRUD、收藏、检索和分页；</w:t>
      </w:r>
    </w:p>
    <w:p w14:paraId="472E851A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RAG：知识片段、检索排序、问答、来源、降级和历史；</w:t>
      </w:r>
    </w:p>
    <w:p w14:paraId="17F91200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GRAPH：图谱数据和维护；</w:t>
      </w:r>
    </w:p>
    <w:p w14:paraId="4BAF467C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ADMIN：用户、分类、审计；</w:t>
      </w:r>
    </w:p>
    <w:p w14:paraId="62EFEB97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NFR：健康检查、API、建库、隔离、构建、性能、兼容和运维；</w:t>
      </w:r>
    </w:p>
    <w:p w14:paraId="6CEB9E9E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UI：Vue SPA 人工交互。</w:t>
      </w:r>
    </w:p>
    <w:p w14:paraId="504B4684">
      <w:pPr>
        <w:pStyle w:val="5"/>
      </w:pPr>
      <w:bookmarkStart w:id="11" w:name="_Toc28377"/>
      <w:r>
        <w:rPr>
          <w:rFonts w:ascii="宋体" w:hAnsi="宋体" w:eastAsia="宋体"/>
          <w:b/>
          <w:sz w:val="24"/>
        </w:rPr>
        <w:t>3.2 优先级定义</w:t>
      </w:r>
      <w:bookmarkEnd w:id="1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60AD9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04CB26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优先级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A3A22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定义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20FDD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准出要求</w:t>
            </w:r>
          </w:p>
        </w:tc>
      </w:tr>
      <w:tr w14:paraId="74185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26F20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3081" w:type="dxa"/>
            <w:vAlign w:val="center"/>
          </w:tcPr>
          <w:p w14:paraId="482D81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核心安全边界、核心主路径、数据隔离；失败会阻断验收</w:t>
            </w:r>
          </w:p>
        </w:tc>
        <w:tc>
          <w:tcPr>
            <w:tcW w:w="3081" w:type="dxa"/>
            <w:vAlign w:val="center"/>
          </w:tcPr>
          <w:p w14:paraId="0FBD35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必须 100% 通过</w:t>
            </w:r>
          </w:p>
        </w:tc>
      </w:tr>
      <w:tr w14:paraId="06448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8D657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3081" w:type="dxa"/>
            <w:vAlign w:val="center"/>
          </w:tcPr>
          <w:p w14:paraId="10F623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重要业务功能或关键接口；失败影响主要演示</w:t>
            </w:r>
          </w:p>
        </w:tc>
        <w:tc>
          <w:tcPr>
            <w:tcW w:w="3081" w:type="dxa"/>
            <w:vAlign w:val="center"/>
          </w:tcPr>
          <w:p w14:paraId="7CAFBE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必须通过，或经批准豁免</w:t>
            </w:r>
          </w:p>
        </w:tc>
      </w:tr>
      <w:tr w14:paraId="6BBAB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B0F4E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3081" w:type="dxa"/>
            <w:vAlign w:val="center"/>
          </w:tcPr>
          <w:p w14:paraId="581944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一般功能、体验、边界情况；有合理绕行</w:t>
            </w:r>
          </w:p>
        </w:tc>
        <w:tc>
          <w:tcPr>
            <w:tcW w:w="3081" w:type="dxa"/>
            <w:vAlign w:val="center"/>
          </w:tcPr>
          <w:p w14:paraId="6CC36E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计划内执行，可评估延期</w:t>
            </w:r>
          </w:p>
        </w:tc>
      </w:tr>
      <w:tr w14:paraId="59E82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FF2F0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P3</w:t>
            </w:r>
          </w:p>
        </w:tc>
        <w:tc>
          <w:tcPr>
            <w:tcW w:w="3081" w:type="dxa"/>
            <w:vAlign w:val="center"/>
          </w:tcPr>
          <w:p w14:paraId="672B64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轻微体验或可选检查</w:t>
            </w:r>
          </w:p>
        </w:tc>
        <w:tc>
          <w:tcPr>
            <w:tcW w:w="3081" w:type="dxa"/>
            <w:vAlign w:val="center"/>
          </w:tcPr>
          <w:p w14:paraId="4115F5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记录结果，不阻断验收</w:t>
            </w:r>
          </w:p>
        </w:tc>
      </w:tr>
    </w:tbl>
    <w:p w14:paraId="4617F875">
      <w:pPr>
        <w:spacing w:after="20"/>
      </w:pPr>
    </w:p>
    <w:p w14:paraId="0FE46958">
      <w:pPr>
        <w:pStyle w:val="5"/>
      </w:pPr>
      <w:bookmarkStart w:id="12" w:name="_Toc31309"/>
      <w:r>
        <w:rPr>
          <w:rFonts w:ascii="宋体" w:hAnsi="宋体" w:eastAsia="宋体"/>
          <w:b/>
          <w:sz w:val="24"/>
        </w:rPr>
        <w:t>3.3 类型定义</w:t>
      </w:r>
      <w:bookmarkEnd w:id="1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7E68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266E67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4984D1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含义</w:t>
            </w:r>
          </w:p>
        </w:tc>
      </w:tr>
      <w:tr w14:paraId="6DFE0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FC264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</w:t>
            </w:r>
          </w:p>
        </w:tc>
        <w:tc>
          <w:tcPr>
            <w:tcW w:w="4621" w:type="dxa"/>
            <w:vAlign w:val="center"/>
          </w:tcPr>
          <w:p w14:paraId="294666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业务功能是否正确</w:t>
            </w:r>
          </w:p>
        </w:tc>
      </w:tr>
      <w:tr w14:paraId="408CB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9BB93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接口</w:t>
            </w:r>
          </w:p>
        </w:tc>
        <w:tc>
          <w:tcPr>
            <w:tcW w:w="4621" w:type="dxa"/>
            <w:vAlign w:val="center"/>
          </w:tcPr>
          <w:p w14:paraId="423EFF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REST 状态码、JSON 字段和错误契约</w:t>
            </w:r>
          </w:p>
        </w:tc>
      </w:tr>
      <w:tr w14:paraId="4F39E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D5925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</w:t>
            </w:r>
          </w:p>
        </w:tc>
        <w:tc>
          <w:tcPr>
            <w:tcW w:w="4621" w:type="dxa"/>
            <w:vAlign w:val="center"/>
          </w:tcPr>
          <w:p w14:paraId="7DF5EF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认证、授权、防爆破、跳转、密码和隔离</w:t>
            </w:r>
          </w:p>
        </w:tc>
      </w:tr>
      <w:tr w14:paraId="726EA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BF5B8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集成</w:t>
            </w:r>
          </w:p>
        </w:tc>
        <w:tc>
          <w:tcPr>
            <w:tcW w:w="4621" w:type="dxa"/>
            <w:vAlign w:val="center"/>
          </w:tcPr>
          <w:p w14:paraId="4C26A0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接口、数据库、服务层与权限的组合</w:t>
            </w:r>
          </w:p>
        </w:tc>
      </w:tr>
      <w:tr w14:paraId="25D2A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DEA7B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可靠性</w:t>
            </w:r>
          </w:p>
        </w:tc>
        <w:tc>
          <w:tcPr>
            <w:tcW w:w="4621" w:type="dxa"/>
            <w:vAlign w:val="center"/>
          </w:tcPr>
          <w:p w14:paraId="403FF6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建库、隔离、错误恢复、降级</w:t>
            </w:r>
          </w:p>
        </w:tc>
      </w:tr>
      <w:tr w14:paraId="065BB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0A85E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性能</w:t>
            </w:r>
          </w:p>
        </w:tc>
        <w:tc>
          <w:tcPr>
            <w:tcW w:w="4621" w:type="dxa"/>
            <w:vAlign w:val="center"/>
          </w:tcPr>
          <w:p w14:paraId="4BAEC0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演示规模下的响应烟测</w:t>
            </w:r>
          </w:p>
        </w:tc>
      </w:tr>
      <w:tr w14:paraId="3C702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ACC12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兼容性</w:t>
            </w:r>
          </w:p>
        </w:tc>
        <w:tc>
          <w:tcPr>
            <w:tcW w:w="4621" w:type="dxa"/>
            <w:vAlign w:val="center"/>
          </w:tcPr>
          <w:p w14:paraId="61FE88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浏览器、屏幕宽度和构建产物</w:t>
            </w:r>
          </w:p>
        </w:tc>
      </w:tr>
      <w:tr w14:paraId="62983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C3B4E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易用性</w:t>
            </w:r>
          </w:p>
        </w:tc>
        <w:tc>
          <w:tcPr>
            <w:tcW w:w="4621" w:type="dxa"/>
            <w:vAlign w:val="center"/>
          </w:tcPr>
          <w:p w14:paraId="2503B1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提示、空状态、导航、可理解性</w:t>
            </w:r>
          </w:p>
        </w:tc>
      </w:tr>
      <w:tr w14:paraId="74E7B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87562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</w:t>
            </w:r>
          </w:p>
        </w:tc>
        <w:tc>
          <w:tcPr>
            <w:tcW w:w="4621" w:type="dxa"/>
            <w:vAlign w:val="center"/>
          </w:tcPr>
          <w:p w14:paraId="71B2DA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页面交互和视觉可用性</w:t>
            </w:r>
          </w:p>
        </w:tc>
      </w:tr>
    </w:tbl>
    <w:p w14:paraId="2A89D7D4">
      <w:pPr>
        <w:spacing w:after="20"/>
      </w:pPr>
    </w:p>
    <w:p w14:paraId="43979F7C">
      <w:pPr>
        <w:pStyle w:val="5"/>
      </w:pPr>
      <w:bookmarkStart w:id="13" w:name="_Toc1140"/>
      <w:r>
        <w:rPr>
          <w:rFonts w:ascii="宋体" w:hAnsi="宋体" w:eastAsia="宋体"/>
          <w:b/>
          <w:sz w:val="24"/>
        </w:rPr>
        <w:t>3.4 自动化关联说明</w:t>
      </w:r>
      <w:bookmarkEnd w:id="13"/>
    </w:p>
    <w:p w14:paraId="0C60A1BE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test_system.py：系统冒烟、主路径、路由、建库、时间口径和故事线；</w:t>
      </w:r>
    </w:p>
    <w:p w14:paraId="17138F11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test_security.py：权限矩阵、检索范围、统计口径、审计筛选分页和文本截断；</w:t>
      </w:r>
    </w:p>
    <w:p w14:paraId="4BEE9EBD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test_rag.py：切分、分词、打分、Top-K、来源分组与降级；</w:t>
      </w:r>
    </w:p>
    <w:p w14:paraId="39732366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test_login_security.py：失败阈值、锁定窗口、失败审计、密码哈希和行为文案；</w:t>
      </w:r>
    </w:p>
    <w:p w14:paraId="55444A33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test_api.py：V2.0 REST API 契约；</w:t>
      </w:r>
    </w:p>
    <w:p w14:paraId="2916359D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“人工 UI 检查”：在 Chrome/Edge 中按步骤操作并截图；</w:t>
      </w:r>
    </w:p>
    <w:p w14:paraId="16C417A4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“人工 API 检查”：在自动化未覆盖或需核对数据库副作用时执行；</w:t>
      </w:r>
    </w:p>
    <w:p w14:paraId="001726CF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表格中的自动化函数名为代表性关联，不表示只执行该函数即可覆盖整条业务用例。</w:t>
      </w:r>
    </w:p>
    <w:p w14:paraId="62D9C18E">
      <w:pPr>
        <w:spacing w:after="40"/>
      </w:pPr>
    </w:p>
    <w:p w14:paraId="18D9CCC0">
      <w:pPr>
        <w:pStyle w:val="4"/>
      </w:pPr>
      <w:bookmarkStart w:id="14" w:name="_Toc10024"/>
      <w:r>
        <w:rPr>
          <w:rFonts w:ascii="宋体" w:hAnsi="宋体" w:eastAsia="宋体"/>
          <w:b/>
          <w:sz w:val="28"/>
        </w:rPr>
        <w:t>4. 详细测试用例</w:t>
      </w:r>
      <w:bookmarkEnd w:id="14"/>
    </w:p>
    <w:p w14:paraId="59C2831D">
      <w:pPr>
        <w:pStyle w:val="5"/>
      </w:pPr>
      <w:bookmarkStart w:id="15" w:name="_Toc26494"/>
      <w:r>
        <w:rPr>
          <w:rFonts w:ascii="宋体" w:hAnsi="宋体" w:eastAsia="宋体"/>
          <w:b/>
          <w:sz w:val="24"/>
        </w:rPr>
        <w:t>4.1 认证与会话</w:t>
      </w:r>
      <w:bookmarkEnd w:id="1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"/>
        <w:gridCol w:w="335"/>
        <w:gridCol w:w="453"/>
        <w:gridCol w:w="512"/>
        <w:gridCol w:w="1281"/>
        <w:gridCol w:w="1103"/>
        <w:gridCol w:w="335"/>
        <w:gridCol w:w="335"/>
        <w:gridCol w:w="4593"/>
      </w:tblGrid>
      <w:tr w14:paraId="40B4D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7" w:type="dxa"/>
            <w:shd w:val="clear" w:color="auto" w:fill="E6F6F2"/>
            <w:vAlign w:val="center"/>
          </w:tcPr>
          <w:p w14:paraId="441BBF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2C3DDE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41D457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测试项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47464C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29BFB9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步骤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15FEA1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预期结果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0683220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优先级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41497F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045733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自动化关联</w:t>
            </w:r>
          </w:p>
        </w:tc>
      </w:tr>
      <w:tr w14:paraId="7ED96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48A9A9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AUTH-001</w:t>
            </w:r>
          </w:p>
        </w:tc>
        <w:tc>
          <w:tcPr>
            <w:tcW w:w="1027" w:type="dxa"/>
            <w:vAlign w:val="center"/>
          </w:tcPr>
          <w:p w14:paraId="0CBA74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认证与会话</w:t>
            </w:r>
          </w:p>
        </w:tc>
        <w:tc>
          <w:tcPr>
            <w:tcW w:w="1027" w:type="dxa"/>
            <w:vAlign w:val="center"/>
          </w:tcPr>
          <w:p w14:paraId="6362AF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管理员正常登录并建立会话</w:t>
            </w:r>
          </w:p>
        </w:tc>
        <w:tc>
          <w:tcPr>
            <w:tcW w:w="1027" w:type="dxa"/>
            <w:vAlign w:val="center"/>
          </w:tcPr>
          <w:p w14:paraId="0E804E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后端可用；admin 账号存在；无登录会话</w:t>
            </w:r>
          </w:p>
        </w:tc>
        <w:tc>
          <w:tcPr>
            <w:tcW w:w="1027" w:type="dxa"/>
            <w:vAlign w:val="center"/>
          </w:tcPr>
          <w:p w14:paraId="28EFB3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调用 POST /api/auth/login，提交 admin/admin123。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调用 GET /api/auth/me。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在前端登录页重复操作并观察跳转。</w:t>
            </w:r>
          </w:p>
        </w:tc>
        <w:tc>
          <w:tcPr>
            <w:tcW w:w="1027" w:type="dxa"/>
            <w:vAlign w:val="center"/>
          </w:tcPr>
          <w:p w14:paraId="53AFC5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登录返回 200 且用户信息含 is_admin=true；后续 me 返回同一用户；前端进入工作台，刷新后会话保持。</w:t>
            </w:r>
          </w:p>
        </w:tc>
        <w:tc>
          <w:tcPr>
            <w:tcW w:w="1027" w:type="dxa"/>
            <w:vAlign w:val="center"/>
          </w:tcPr>
          <w:p w14:paraId="6871D0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2DBBE2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功能/接口</w:t>
            </w:r>
          </w:p>
        </w:tc>
        <w:tc>
          <w:tcPr>
            <w:tcW w:w="1027" w:type="dxa"/>
            <w:vAlign w:val="center"/>
          </w:tcPr>
          <w:p w14:paraId="3CA6C6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test_api.py::test_api_login_logout_flow；test_system.py::test_03_login_success_dashboard；人工 UI 检查</w:t>
            </w:r>
          </w:p>
        </w:tc>
      </w:tr>
      <w:tr w14:paraId="74230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232CBC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AUTH-002</w:t>
            </w:r>
          </w:p>
        </w:tc>
        <w:tc>
          <w:tcPr>
            <w:tcW w:w="1027" w:type="dxa"/>
            <w:vAlign w:val="center"/>
          </w:tcPr>
          <w:p w14:paraId="680E43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认证与会话</w:t>
            </w:r>
          </w:p>
        </w:tc>
        <w:tc>
          <w:tcPr>
            <w:tcW w:w="1027" w:type="dxa"/>
            <w:vAlign w:val="center"/>
          </w:tcPr>
          <w:p w14:paraId="43647B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错误密码登录失败且不建立会话</w:t>
            </w:r>
          </w:p>
        </w:tc>
        <w:tc>
          <w:tcPr>
            <w:tcW w:w="1027" w:type="dxa"/>
            <w:vAlign w:val="center"/>
          </w:tcPr>
          <w:p w14:paraId="010FB6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账号存在；无登录会话</w:t>
            </w:r>
          </w:p>
        </w:tc>
        <w:tc>
          <w:tcPr>
            <w:tcW w:w="1027" w:type="dxa"/>
            <w:vAlign w:val="center"/>
          </w:tcPr>
          <w:p w14:paraId="7E49B0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使用 admin 和错误密码提交登录。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查询当前会话。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检查页面提示和审计日志。</w:t>
            </w:r>
          </w:p>
        </w:tc>
        <w:tc>
          <w:tcPr>
            <w:tcW w:w="1027" w:type="dxa"/>
            <w:vAlign w:val="center"/>
          </w:tcPr>
          <w:p w14:paraId="42D1CE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 401；不建立有效会话；当前用户接口仍为未认证；页面显示明确失败提示；失败行为被审计。</w:t>
            </w:r>
          </w:p>
        </w:tc>
        <w:tc>
          <w:tcPr>
            <w:tcW w:w="1027" w:type="dxa"/>
            <w:vAlign w:val="center"/>
          </w:tcPr>
          <w:p w14:paraId="2458AA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5F07DD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功能/安全</w:t>
            </w:r>
          </w:p>
        </w:tc>
        <w:tc>
          <w:tcPr>
            <w:tcW w:w="1027" w:type="dxa"/>
            <w:vAlign w:val="center"/>
          </w:tcPr>
          <w:p w14:paraId="606B2D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test_api.py::test_api_login_logout_flow；test_system.py::test_02_login_fail；人工 UI 检查</w:t>
            </w:r>
          </w:p>
        </w:tc>
      </w:tr>
      <w:tr w14:paraId="0A781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63B3FC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AUTH-003</w:t>
            </w:r>
          </w:p>
        </w:tc>
        <w:tc>
          <w:tcPr>
            <w:tcW w:w="1027" w:type="dxa"/>
            <w:vAlign w:val="center"/>
          </w:tcPr>
          <w:p w14:paraId="6F15EF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认证与会话</w:t>
            </w:r>
          </w:p>
        </w:tc>
        <w:tc>
          <w:tcPr>
            <w:tcW w:w="1027" w:type="dxa"/>
            <w:vAlign w:val="center"/>
          </w:tcPr>
          <w:p w14:paraId="02CDF6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未认证访问受保护 API 返回统一错误</w:t>
            </w:r>
          </w:p>
        </w:tc>
        <w:tc>
          <w:tcPr>
            <w:tcW w:w="1027" w:type="dxa"/>
            <w:vAlign w:val="center"/>
          </w:tcPr>
          <w:p w14:paraId="367B67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无登录会话</w:t>
            </w:r>
          </w:p>
        </w:tc>
        <w:tc>
          <w:tcPr>
            <w:tcW w:w="1027" w:type="dxa"/>
            <w:vAlign w:val="center"/>
          </w:tcPr>
          <w:p w14:paraId="75DFB1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直接访问 GET /api/dashboard。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访问其他需登录接口。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检查响应体和前端处理。</w:t>
            </w:r>
          </w:p>
        </w:tc>
        <w:tc>
          <w:tcPr>
            <w:tcW w:w="1027" w:type="dxa"/>
            <w:vAlign w:val="center"/>
          </w:tcPr>
          <w:p w14:paraId="1ACFEA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 401；JSON code 为 AUTH_REQUIRED；不返回业务数据；前端清除会话并跳转登录或提示重新登录。</w:t>
            </w:r>
          </w:p>
        </w:tc>
        <w:tc>
          <w:tcPr>
            <w:tcW w:w="1027" w:type="dxa"/>
            <w:vAlign w:val="center"/>
          </w:tcPr>
          <w:p w14:paraId="4D83EF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0E81C8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接口/安全</w:t>
            </w:r>
          </w:p>
        </w:tc>
        <w:tc>
          <w:tcPr>
            <w:tcW w:w="1027" w:type="dxa"/>
            <w:vAlign w:val="center"/>
          </w:tcPr>
          <w:p w14:paraId="57E12C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test_api.py::test_api_requires_authentication；人工 UI 检查</w:t>
            </w:r>
          </w:p>
        </w:tc>
      </w:tr>
      <w:tr w14:paraId="390F9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55476E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AUTH-004</w:t>
            </w:r>
          </w:p>
        </w:tc>
        <w:tc>
          <w:tcPr>
            <w:tcW w:w="1027" w:type="dxa"/>
            <w:vAlign w:val="center"/>
          </w:tcPr>
          <w:p w14:paraId="0F7577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认证与会话</w:t>
            </w:r>
          </w:p>
        </w:tc>
        <w:tc>
          <w:tcPr>
            <w:tcW w:w="1027" w:type="dxa"/>
            <w:vAlign w:val="center"/>
          </w:tcPr>
          <w:p w14:paraId="4683F3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退出登录清除会话</w:t>
            </w:r>
          </w:p>
        </w:tc>
        <w:tc>
          <w:tcPr>
            <w:tcW w:w="1027" w:type="dxa"/>
            <w:vAlign w:val="center"/>
          </w:tcPr>
          <w:p w14:paraId="51E2A4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已登录</w:t>
            </w:r>
          </w:p>
        </w:tc>
        <w:tc>
          <w:tcPr>
            <w:tcW w:w="1027" w:type="dxa"/>
            <w:vAlign w:val="center"/>
          </w:tcPr>
          <w:p w14:paraId="395DDC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调用 POST /api/auth/logout。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再调用 /api/auth/me 和受保护接口。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刷新页面。</w:t>
            </w:r>
          </w:p>
        </w:tc>
        <w:tc>
          <w:tcPr>
            <w:tcW w:w="1027" w:type="dxa"/>
            <w:vAlign w:val="center"/>
          </w:tcPr>
          <w:p w14:paraId="0A7EC5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退出返回 200；当前用户接口返回 401；受保护数据不可访问；刷新后仍为未登录状态。</w:t>
            </w:r>
          </w:p>
        </w:tc>
        <w:tc>
          <w:tcPr>
            <w:tcW w:w="1027" w:type="dxa"/>
            <w:vAlign w:val="center"/>
          </w:tcPr>
          <w:p w14:paraId="2AC8A0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555EC6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功能/安全</w:t>
            </w:r>
          </w:p>
        </w:tc>
        <w:tc>
          <w:tcPr>
            <w:tcW w:w="1027" w:type="dxa"/>
            <w:vAlign w:val="center"/>
          </w:tcPr>
          <w:p w14:paraId="7C5F91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test_api.py::test_api_login_logout_flow；人工 UI 检查</w:t>
            </w:r>
          </w:p>
        </w:tc>
      </w:tr>
      <w:tr w14:paraId="7E06B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6826DF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AUTH-005</w:t>
            </w:r>
          </w:p>
        </w:tc>
        <w:tc>
          <w:tcPr>
            <w:tcW w:w="1027" w:type="dxa"/>
            <w:vAlign w:val="center"/>
          </w:tcPr>
          <w:p w14:paraId="68EF0E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认证与会话</w:t>
            </w:r>
          </w:p>
        </w:tc>
        <w:tc>
          <w:tcPr>
            <w:tcW w:w="1027" w:type="dxa"/>
            <w:vAlign w:val="center"/>
          </w:tcPr>
          <w:p w14:paraId="229317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连续失败达到阈值后触发防爆破锁定</w:t>
            </w:r>
          </w:p>
        </w:tc>
        <w:tc>
          <w:tcPr>
            <w:tcW w:w="1027" w:type="dxa"/>
            <w:vAlign w:val="center"/>
          </w:tcPr>
          <w:p w14:paraId="4EFA3F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独立测试库或可重置限流状态；阈值配置已知</w:t>
            </w:r>
          </w:p>
        </w:tc>
        <w:tc>
          <w:tcPr>
            <w:tcW w:w="1027" w:type="dxa"/>
            <w:vAlign w:val="center"/>
          </w:tcPr>
          <w:p w14:paraId="12B1D0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使用同一 IP 连续提交错误密码至阈值。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第阈值+1 次继续提交。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检查状态码、Retry-After 和审计。</w:t>
            </w:r>
          </w:p>
        </w:tc>
        <w:tc>
          <w:tcPr>
            <w:tcW w:w="1027" w:type="dxa"/>
            <w:vAlign w:val="center"/>
          </w:tcPr>
          <w:p w14:paraId="526CCE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达到阈值后的请求返回 429；Retry-After 为正数；响应提示稍后重试；失败尝试均能被追溯。</w:t>
            </w:r>
          </w:p>
        </w:tc>
        <w:tc>
          <w:tcPr>
            <w:tcW w:w="1027" w:type="dxa"/>
            <w:vAlign w:val="center"/>
          </w:tcPr>
          <w:p w14:paraId="210565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16B045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</w:t>
            </w:r>
          </w:p>
        </w:tc>
        <w:tc>
          <w:tcPr>
            <w:tcW w:w="1027" w:type="dxa"/>
            <w:vAlign w:val="center"/>
          </w:tcPr>
          <w:p w14:paraId="72E06A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test_login_security.py::test_repeated_failures_lock_the_ip；test_login_security.py::test_retry_after_positive_when_locked</w:t>
            </w:r>
          </w:p>
        </w:tc>
      </w:tr>
      <w:tr w14:paraId="50F5B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0E5AAE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AUTH-006</w:t>
            </w:r>
          </w:p>
        </w:tc>
        <w:tc>
          <w:tcPr>
            <w:tcW w:w="1027" w:type="dxa"/>
            <w:vAlign w:val="center"/>
          </w:tcPr>
          <w:p w14:paraId="6AC0A3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认证与会话</w:t>
            </w:r>
          </w:p>
        </w:tc>
        <w:tc>
          <w:tcPr>
            <w:tcW w:w="1027" w:type="dxa"/>
            <w:vAlign w:val="center"/>
          </w:tcPr>
          <w:p w14:paraId="2F98FD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锁定期间正确密码仍拒绝，窗口过期后恢复</w:t>
            </w:r>
          </w:p>
        </w:tc>
        <w:tc>
          <w:tcPr>
            <w:tcW w:w="1027" w:type="dxa"/>
            <w:vAlign w:val="center"/>
          </w:tcPr>
          <w:p w14:paraId="2DBF82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已触发锁定；可控制时间或等待窗口</w:t>
            </w:r>
          </w:p>
        </w:tc>
        <w:tc>
          <w:tcPr>
            <w:tcW w:w="1027" w:type="dxa"/>
            <w:vAlign w:val="center"/>
          </w:tcPr>
          <w:p w14:paraId="04B104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锁定期间使用正确密码登录。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检查状态码。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等待或模拟窗口过期后重试。</w:t>
            </w:r>
          </w:p>
        </w:tc>
        <w:tc>
          <w:tcPr>
            <w:tcW w:w="1027" w:type="dxa"/>
            <w:vAlign w:val="center"/>
          </w:tcPr>
          <w:p w14:paraId="3BCC17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锁定期间即使密码正确仍返回 429；窗口过期后可正常登录；过期不会残留永久锁定。</w:t>
            </w:r>
          </w:p>
        </w:tc>
        <w:tc>
          <w:tcPr>
            <w:tcW w:w="1027" w:type="dxa"/>
            <w:vAlign w:val="center"/>
          </w:tcPr>
          <w:p w14:paraId="5C1323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571E05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</w:t>
            </w:r>
          </w:p>
        </w:tc>
        <w:tc>
          <w:tcPr>
            <w:tcW w:w="1027" w:type="dxa"/>
            <w:vAlign w:val="center"/>
          </w:tcPr>
          <w:p w14:paraId="0EA771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test_login_security.py::test_correct_password_still_blocked_while_locked；test_login_security.py::test_lock_expires_outside_window</w:t>
            </w:r>
          </w:p>
        </w:tc>
      </w:tr>
      <w:tr w14:paraId="3BCE4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47BA66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AUTH-007</w:t>
            </w:r>
          </w:p>
        </w:tc>
        <w:tc>
          <w:tcPr>
            <w:tcW w:w="1027" w:type="dxa"/>
            <w:vAlign w:val="center"/>
          </w:tcPr>
          <w:p w14:paraId="03BEF2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认证与会话</w:t>
            </w:r>
          </w:p>
        </w:tc>
        <w:tc>
          <w:tcPr>
            <w:tcW w:w="1027" w:type="dxa"/>
            <w:vAlign w:val="center"/>
          </w:tcPr>
          <w:p w14:paraId="25A41D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成功登录清零当前计数</w:t>
            </w:r>
          </w:p>
        </w:tc>
        <w:tc>
          <w:tcPr>
            <w:tcW w:w="1027" w:type="dxa"/>
            <w:vAlign w:val="center"/>
          </w:tcPr>
          <w:p w14:paraId="7A96B7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有少量失败记录但未锁定</w:t>
            </w:r>
          </w:p>
        </w:tc>
        <w:tc>
          <w:tcPr>
            <w:tcW w:w="1027" w:type="dxa"/>
            <w:vAlign w:val="center"/>
          </w:tcPr>
          <w:p w14:paraId="2C01C5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制造少量失败。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使用正确密码登录成功。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再次制造失败并观察阈值计数。</w:t>
            </w:r>
          </w:p>
        </w:tc>
        <w:tc>
          <w:tcPr>
            <w:tcW w:w="1027" w:type="dxa"/>
            <w:vAlign w:val="center"/>
          </w:tcPr>
          <w:p w14:paraId="073FD2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成功登录后失败计数清零；随后失败从 1 重新计数；不会因旧失败提前锁定。</w:t>
            </w:r>
          </w:p>
        </w:tc>
        <w:tc>
          <w:tcPr>
            <w:tcW w:w="1027" w:type="dxa"/>
            <w:vAlign w:val="center"/>
          </w:tcPr>
          <w:p w14:paraId="023654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635DB0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</w:t>
            </w:r>
          </w:p>
        </w:tc>
        <w:tc>
          <w:tcPr>
            <w:tcW w:w="1027" w:type="dxa"/>
            <w:vAlign w:val="center"/>
          </w:tcPr>
          <w:p w14:paraId="322C5B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test_login_security.py::test_success_clears_counter；test_login_security.py::test_successful_login_resets_counter</w:t>
            </w:r>
          </w:p>
        </w:tc>
      </w:tr>
      <w:tr w14:paraId="1EA82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3E78AD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AUTH-008</w:t>
            </w:r>
          </w:p>
        </w:tc>
        <w:tc>
          <w:tcPr>
            <w:tcW w:w="1027" w:type="dxa"/>
            <w:vAlign w:val="center"/>
          </w:tcPr>
          <w:p w14:paraId="3A98EE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认证与会话</w:t>
            </w:r>
          </w:p>
        </w:tc>
        <w:tc>
          <w:tcPr>
            <w:tcW w:w="1027" w:type="dxa"/>
            <w:vAlign w:val="center"/>
          </w:tcPr>
          <w:p w14:paraId="1CE46A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登录成功和失败均写入审计，未知用户也留痕</w:t>
            </w:r>
          </w:p>
        </w:tc>
        <w:tc>
          <w:tcPr>
            <w:tcW w:w="1027" w:type="dxa"/>
            <w:vAlign w:val="center"/>
          </w:tcPr>
          <w:p w14:paraId="06CB02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可登录；审计可查询</w:t>
            </w:r>
          </w:p>
        </w:tc>
        <w:tc>
          <w:tcPr>
            <w:tcW w:w="1027" w:type="dxa"/>
            <w:vAlign w:val="center"/>
          </w:tcPr>
          <w:p w14:paraId="6F8ADE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记录管理员登录成功。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使用不存在的用户名和错误密码登录。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管理员查询审计日志。</w:t>
            </w:r>
          </w:p>
        </w:tc>
        <w:tc>
          <w:tcPr>
            <w:tcW w:w="1027" w:type="dxa"/>
            <w:vAlign w:val="center"/>
          </w:tcPr>
          <w:p w14:paraId="74693D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成功登录有 login 记录；未知用户失败有 login_failed 记录；详情含用户名/来源等信息但不含明文密码。</w:t>
            </w:r>
          </w:p>
        </w:tc>
        <w:tc>
          <w:tcPr>
            <w:tcW w:w="1027" w:type="dxa"/>
            <w:vAlign w:val="center"/>
          </w:tcPr>
          <w:p w14:paraId="3BDD2A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32DD91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安全/集成</w:t>
            </w:r>
          </w:p>
        </w:tc>
        <w:tc>
          <w:tcPr>
            <w:tcW w:w="1027" w:type="dxa"/>
            <w:vAlign w:val="center"/>
          </w:tcPr>
          <w:p w14:paraId="402808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test_login_security.py::test_failed_login_is_recorded；test_login_security.py::test_unknown_user_failure_is_recorded</w:t>
            </w:r>
          </w:p>
        </w:tc>
      </w:tr>
      <w:tr w14:paraId="4BA82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37DE2F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AUTH-009</w:t>
            </w:r>
          </w:p>
        </w:tc>
        <w:tc>
          <w:tcPr>
            <w:tcW w:w="1027" w:type="dxa"/>
            <w:vAlign w:val="center"/>
          </w:tcPr>
          <w:p w14:paraId="61E554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认证与会话</w:t>
            </w:r>
          </w:p>
        </w:tc>
        <w:tc>
          <w:tcPr>
            <w:tcW w:w="1027" w:type="dxa"/>
            <w:vAlign w:val="center"/>
          </w:tcPr>
          <w:p w14:paraId="2D339C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密码以安全哈希存储</w:t>
            </w:r>
          </w:p>
        </w:tc>
        <w:tc>
          <w:tcPr>
            <w:tcW w:w="1027" w:type="dxa"/>
            <w:vAlign w:val="center"/>
          </w:tcPr>
          <w:p w14:paraId="72EF97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数据库可只读检查；已有演示账号</w:t>
            </w:r>
          </w:p>
        </w:tc>
        <w:tc>
          <w:tcPr>
            <w:tcW w:w="1027" w:type="dxa"/>
            <w:vAlign w:val="center"/>
          </w:tcPr>
          <w:p w14:paraId="683332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读取用户表密码字段。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与明文密码比对。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使用正确和错误密码验证认证。</w:t>
            </w:r>
          </w:p>
        </w:tc>
        <w:tc>
          <w:tcPr>
            <w:tcW w:w="1027" w:type="dxa"/>
            <w:vAlign w:val="center"/>
          </w:tcPr>
          <w:p w14:paraId="41FA90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密码字段不是明文，具备密码哈希格式；正确密码可认证，错误密码不可认证；页面和日志不泄露哈希。</w:t>
            </w:r>
          </w:p>
        </w:tc>
        <w:tc>
          <w:tcPr>
            <w:tcW w:w="1027" w:type="dxa"/>
            <w:vAlign w:val="center"/>
          </w:tcPr>
          <w:p w14:paraId="786D5D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7349BE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</w:t>
            </w:r>
          </w:p>
        </w:tc>
        <w:tc>
          <w:tcPr>
            <w:tcW w:w="1027" w:type="dxa"/>
            <w:vAlign w:val="center"/>
          </w:tcPr>
          <w:p w14:paraId="5A0ED3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test_login_security.py::test_password_is_hashed_not_stored</w:t>
            </w:r>
          </w:p>
        </w:tc>
      </w:tr>
      <w:tr w14:paraId="1380C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371B8B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AUTH-010</w:t>
            </w:r>
          </w:p>
        </w:tc>
        <w:tc>
          <w:tcPr>
            <w:tcW w:w="1027" w:type="dxa"/>
            <w:vAlign w:val="center"/>
          </w:tcPr>
          <w:p w14:paraId="418C28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认证与会话</w:t>
            </w:r>
          </w:p>
        </w:tc>
        <w:tc>
          <w:tcPr>
            <w:tcW w:w="1027" w:type="dxa"/>
            <w:vAlign w:val="center"/>
          </w:tcPr>
          <w:p w14:paraId="1A59E7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 next 跳转只允许站内安全路径</w:t>
            </w:r>
          </w:p>
        </w:tc>
        <w:tc>
          <w:tcPr>
            <w:tcW w:w="1027" w:type="dxa"/>
            <w:vAlign w:val="center"/>
          </w:tcPr>
          <w:p w14:paraId="27DF5F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登录页可访问；准备站内和外部 next 值</w:t>
            </w:r>
          </w:p>
        </w:tc>
        <w:tc>
          <w:tcPr>
            <w:tcW w:w="1027" w:type="dxa"/>
            <w:vAlign w:val="center"/>
          </w:tcPr>
          <w:p w14:paraId="3F4BDF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使用站内路径 next 登录。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使用 http、//、反斜杠、javascript、编码绕过等 next 值登录。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观察最终跳转。</w:t>
            </w:r>
          </w:p>
        </w:tc>
        <w:tc>
          <w:tcPr>
            <w:tcW w:w="1027" w:type="dxa"/>
            <w:vAlign w:val="center"/>
          </w:tcPr>
          <w:p w14:paraId="74C070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站内路径可跳转；外部和协议相对地址被拒绝或回落安全页；不发生开放重定向；前端不直接执行 next。</w:t>
            </w:r>
          </w:p>
        </w:tc>
        <w:tc>
          <w:tcPr>
            <w:tcW w:w="1027" w:type="dxa"/>
            <w:vAlign w:val="center"/>
          </w:tcPr>
          <w:p w14:paraId="72144C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7C6342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</w:t>
            </w:r>
          </w:p>
        </w:tc>
        <w:tc>
          <w:tcPr>
            <w:tcW w:w="1027" w:type="dxa"/>
            <w:vAlign w:val="center"/>
          </w:tcPr>
          <w:p w14:paraId="679039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test_system.py::test_16_open_redirect_blocked；test_system.py::test_17_safe_next_allows_internal_path；test_security.py::test_rejects_unsafe；test_security.py::test_allows_internal</w:t>
            </w:r>
          </w:p>
        </w:tc>
      </w:tr>
    </w:tbl>
    <w:p w14:paraId="4005AD7A">
      <w:pPr>
        <w:spacing w:after="20"/>
      </w:pPr>
    </w:p>
    <w:p w14:paraId="3E84C46A">
      <w:pPr>
        <w:pStyle w:val="5"/>
      </w:pPr>
      <w:bookmarkStart w:id="16" w:name="_Toc10586"/>
      <w:r>
        <w:rPr>
          <w:rFonts w:ascii="宋体" w:hAnsi="宋体" w:eastAsia="宋体"/>
          <w:b/>
          <w:sz w:val="24"/>
        </w:rPr>
        <w:t>4.2 权限、密级与隔离</w:t>
      </w:r>
      <w:bookmarkEnd w:id="1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345"/>
        <w:gridCol w:w="409"/>
        <w:gridCol w:w="537"/>
        <w:gridCol w:w="1436"/>
        <w:gridCol w:w="922"/>
        <w:gridCol w:w="345"/>
        <w:gridCol w:w="345"/>
        <w:gridCol w:w="4582"/>
      </w:tblGrid>
      <w:tr w14:paraId="4F5F6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7" w:type="dxa"/>
            <w:shd w:val="clear" w:color="auto" w:fill="E6F6F2"/>
            <w:vAlign w:val="center"/>
          </w:tcPr>
          <w:p w14:paraId="0FE280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65E9E5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3AA50B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测试项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26EF5A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651C0E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步骤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210102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预期结果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43E8BA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优先级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40FE48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6CA44C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自动化关联</w:t>
            </w:r>
          </w:p>
        </w:tc>
      </w:tr>
      <w:tr w14:paraId="23465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7DEB32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PERM-001</w:t>
            </w:r>
          </w:p>
        </w:tc>
        <w:tc>
          <w:tcPr>
            <w:tcW w:w="1027" w:type="dxa"/>
            <w:vAlign w:val="center"/>
          </w:tcPr>
          <w:p w14:paraId="4E513C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权限隔离</w:t>
            </w:r>
          </w:p>
        </w:tc>
        <w:tc>
          <w:tcPr>
            <w:tcW w:w="1027" w:type="dxa"/>
            <w:vAlign w:val="center"/>
          </w:tcPr>
          <w:p w14:paraId="2BDDDD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公开和内部文档对已登录用户可见</w:t>
            </w:r>
          </w:p>
        </w:tc>
        <w:tc>
          <w:tcPr>
            <w:tcW w:w="1027" w:type="dxa"/>
            <w:vAlign w:val="center"/>
          </w:tcPr>
          <w:p w14:paraId="621EFA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hr 已登录；存在公开、内部文档</w:t>
            </w:r>
          </w:p>
        </w:tc>
        <w:tc>
          <w:tcPr>
            <w:tcW w:w="1027" w:type="dxa"/>
            <w:vAlign w:val="center"/>
          </w:tcPr>
          <w:p w14:paraId="5DCFB7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获取文档列表和详情。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搜索对应标题。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检查是否可读正文。</w:t>
            </w:r>
          </w:p>
        </w:tc>
        <w:tc>
          <w:tcPr>
            <w:tcW w:w="1027" w:type="dxa"/>
            <w:vAlign w:val="center"/>
          </w:tcPr>
          <w:p w14:paraId="201F25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公开和内部文档在列表、详情和搜索中可见；正文可读；不能据此访问机密文档。</w:t>
            </w:r>
          </w:p>
        </w:tc>
        <w:tc>
          <w:tcPr>
            <w:tcW w:w="1027" w:type="dxa"/>
            <w:vAlign w:val="center"/>
          </w:tcPr>
          <w:p w14:paraId="172438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2D9B74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功能/安全</w:t>
            </w:r>
          </w:p>
        </w:tc>
        <w:tc>
          <w:tcPr>
            <w:tcW w:w="1027" w:type="dxa"/>
            <w:vAlign w:val="center"/>
          </w:tcPr>
          <w:p w14:paraId="235031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test_security.py::test_public_internal_visible_to_any_logged_in_user</w:t>
            </w:r>
          </w:p>
        </w:tc>
      </w:tr>
      <w:tr w14:paraId="0C548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7D4E49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PERM-002</w:t>
            </w:r>
          </w:p>
        </w:tc>
        <w:tc>
          <w:tcPr>
            <w:tcW w:w="1027" w:type="dxa"/>
            <w:vAlign w:val="center"/>
          </w:tcPr>
          <w:p w14:paraId="3B8945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权限隔离</w:t>
            </w:r>
          </w:p>
        </w:tc>
        <w:tc>
          <w:tcPr>
            <w:tcW w:w="1027" w:type="dxa"/>
            <w:vAlign w:val="center"/>
          </w:tcPr>
          <w:p w14:paraId="48E6AB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同部门机密文档可见</w:t>
            </w:r>
          </w:p>
        </w:tc>
        <w:tc>
          <w:tcPr>
            <w:tcW w:w="1027" w:type="dxa"/>
            <w:vAlign w:val="center"/>
          </w:tcPr>
          <w:p w14:paraId="528114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it 已登录；存在信息部机密文档</w:t>
            </w:r>
          </w:p>
        </w:tc>
        <w:tc>
          <w:tcPr>
            <w:tcW w:w="1027" w:type="dxa"/>
            <w:vAlign w:val="center"/>
          </w:tcPr>
          <w:p w14:paraId="2E6F06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以 it 查询文档列表。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打开信息部机密文档详情。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搜索并问答相关内容。</w:t>
            </w:r>
          </w:p>
        </w:tc>
        <w:tc>
          <w:tcPr>
            <w:tcW w:w="1027" w:type="dxa"/>
            <w:vAlign w:val="center"/>
          </w:tcPr>
          <w:p w14:paraId="72FCB1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it 可看到同部门机密文档；详情返回 200 且正文可见；搜索和问答在权限范围内可命中。</w:t>
            </w:r>
          </w:p>
        </w:tc>
        <w:tc>
          <w:tcPr>
            <w:tcW w:w="1027" w:type="dxa"/>
            <w:vAlign w:val="center"/>
          </w:tcPr>
          <w:p w14:paraId="5CFF2A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369078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功能/安全</w:t>
            </w:r>
          </w:p>
        </w:tc>
        <w:tc>
          <w:tcPr>
            <w:tcW w:w="1027" w:type="dxa"/>
            <w:vAlign w:val="center"/>
          </w:tcPr>
          <w:p w14:paraId="0839CD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test_system.py::test_07_secret_allowed_for_it；test_security.py::test_secret_allowed_for_same_department</w:t>
            </w:r>
          </w:p>
        </w:tc>
      </w:tr>
      <w:tr w14:paraId="5CEEA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64313F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PERM-003</w:t>
            </w:r>
          </w:p>
        </w:tc>
        <w:tc>
          <w:tcPr>
            <w:tcW w:w="1027" w:type="dxa"/>
            <w:vAlign w:val="center"/>
          </w:tcPr>
          <w:p w14:paraId="72DFFD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权限隔离</w:t>
            </w:r>
          </w:p>
        </w:tc>
        <w:tc>
          <w:tcPr>
            <w:tcW w:w="1027" w:type="dxa"/>
            <w:vAlign w:val="center"/>
          </w:tcPr>
          <w:p w14:paraId="23ADCF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机密文档作者本人可见</w:t>
            </w:r>
          </w:p>
        </w:tc>
        <w:tc>
          <w:tcPr>
            <w:tcW w:w="1027" w:type="dxa"/>
            <w:vAlign w:val="center"/>
          </w:tcPr>
          <w:p w14:paraId="54C0C4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存在作者为当前普通用户的机密文档；作者已登录</w:t>
            </w:r>
          </w:p>
        </w:tc>
        <w:tc>
          <w:tcPr>
            <w:tcW w:w="1027" w:type="dxa"/>
            <w:vAlign w:val="center"/>
          </w:tcPr>
          <w:p w14:paraId="1F032B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以作者身份打开详情。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检查列表和检索结果。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读取正文。</w:t>
            </w:r>
          </w:p>
        </w:tc>
        <w:tc>
          <w:tcPr>
            <w:tcW w:w="1027" w:type="dxa"/>
            <w:vAlign w:val="center"/>
          </w:tcPr>
          <w:p w14:paraId="175230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作者本人可访问自己创建的机密文档；详情返回 200；列表和检索不因跨部门而误拒绝。</w:t>
            </w:r>
          </w:p>
        </w:tc>
        <w:tc>
          <w:tcPr>
            <w:tcW w:w="1027" w:type="dxa"/>
            <w:vAlign w:val="center"/>
          </w:tcPr>
          <w:p w14:paraId="307FA3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2413B6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功能/安全</w:t>
            </w:r>
          </w:p>
        </w:tc>
        <w:tc>
          <w:tcPr>
            <w:tcW w:w="1027" w:type="dxa"/>
            <w:vAlign w:val="center"/>
          </w:tcPr>
          <w:p w14:paraId="010D23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test_security.py::test_secret_allowed_for_author</w:t>
            </w:r>
          </w:p>
        </w:tc>
      </w:tr>
      <w:tr w14:paraId="5D403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272293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PERM-004</w:t>
            </w:r>
          </w:p>
        </w:tc>
        <w:tc>
          <w:tcPr>
            <w:tcW w:w="1027" w:type="dxa"/>
            <w:vAlign w:val="center"/>
          </w:tcPr>
          <w:p w14:paraId="624B9B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权限隔离</w:t>
            </w:r>
          </w:p>
        </w:tc>
        <w:tc>
          <w:tcPr>
            <w:tcW w:w="1027" w:type="dxa"/>
            <w:vAlign w:val="center"/>
          </w:tcPr>
          <w:p w14:paraId="4B9C4A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异部门机密文档不可见且详情拒绝</w:t>
            </w:r>
          </w:p>
        </w:tc>
        <w:tc>
          <w:tcPr>
            <w:tcW w:w="1027" w:type="dxa"/>
            <w:vAlign w:val="center"/>
          </w:tcPr>
          <w:p w14:paraId="358232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hr 已登录；存在信息部机密文档</w:t>
            </w:r>
          </w:p>
        </w:tc>
        <w:tc>
          <w:tcPr>
            <w:tcW w:w="1027" w:type="dxa"/>
            <w:vAlign w:val="center"/>
          </w:tcPr>
          <w:p w14:paraId="5F0B42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查询文档列表并记录可见 ID。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直接访问该机密文档详情 ID。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搜索该文档标题。</w:t>
            </w:r>
          </w:p>
        </w:tc>
        <w:tc>
          <w:tcPr>
            <w:tcW w:w="1027" w:type="dxa"/>
            <w:vAlign w:val="center"/>
          </w:tcPr>
          <w:p w14:paraId="385D3F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 ID 不出现在 hr 列表；直接访问详情返回 403 而不是 200 或 404 泄露；搜索不返回该文档。</w:t>
            </w:r>
          </w:p>
        </w:tc>
        <w:tc>
          <w:tcPr>
            <w:tcW w:w="1027" w:type="dxa"/>
            <w:vAlign w:val="center"/>
          </w:tcPr>
          <w:p w14:paraId="0E2D5F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3CFF0A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</w:t>
            </w:r>
          </w:p>
        </w:tc>
        <w:tc>
          <w:tcPr>
            <w:tcW w:w="1027" w:type="dxa"/>
            <w:vAlign w:val="center"/>
          </w:tcPr>
          <w:p w14:paraId="61E8CD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test_system.py::test_06_secret_denied_for_hr；test_api.py::test_api_secret_document_permission；test_security.py::test_secret_denied_for_other_department</w:t>
            </w:r>
          </w:p>
        </w:tc>
      </w:tr>
      <w:tr w14:paraId="5B7DD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48DAAC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PERM-005</w:t>
            </w:r>
          </w:p>
        </w:tc>
        <w:tc>
          <w:tcPr>
            <w:tcW w:w="1027" w:type="dxa"/>
            <w:vAlign w:val="center"/>
          </w:tcPr>
          <w:p w14:paraId="3488FB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权限隔离</w:t>
            </w:r>
          </w:p>
        </w:tc>
        <w:tc>
          <w:tcPr>
            <w:tcW w:w="1027" w:type="dxa"/>
            <w:vAlign w:val="center"/>
          </w:tcPr>
          <w:p w14:paraId="67EF49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管理员可访问全部密级文档</w:t>
            </w:r>
          </w:p>
        </w:tc>
        <w:tc>
          <w:tcPr>
            <w:tcW w:w="1027" w:type="dxa"/>
            <w:vAlign w:val="center"/>
          </w:tcPr>
          <w:p w14:paraId="637978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已登录；存在公开、内部、机密和草稿</w:t>
            </w:r>
          </w:p>
        </w:tc>
        <w:tc>
          <w:tcPr>
            <w:tcW w:w="1027" w:type="dxa"/>
            <w:vAlign w:val="center"/>
          </w:tcPr>
          <w:p w14:paraId="088601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查看列表并统计密级。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打开异部门机密文档。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执行检索和问答。</w:t>
            </w:r>
          </w:p>
        </w:tc>
        <w:tc>
          <w:tcPr>
            <w:tcW w:w="1027" w:type="dxa"/>
            <w:vAlign w:val="center"/>
          </w:tcPr>
          <w:p w14:paraId="575944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管理员可见全部文档；异部门机密详情返回 200；管理员检索可包含机密，但仅限其授权范围。</w:t>
            </w:r>
          </w:p>
        </w:tc>
        <w:tc>
          <w:tcPr>
            <w:tcW w:w="1027" w:type="dxa"/>
            <w:vAlign w:val="center"/>
          </w:tcPr>
          <w:p w14:paraId="48EF6A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26ABB6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功能/安全</w:t>
            </w:r>
          </w:p>
        </w:tc>
        <w:tc>
          <w:tcPr>
            <w:tcW w:w="1027" w:type="dxa"/>
            <w:vAlign w:val="center"/>
          </w:tcPr>
          <w:p w14:paraId="1E079E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test_security.py::test_admin_sees_everything；test_rag.py::test_admin_can_retrieve_secret</w:t>
            </w:r>
          </w:p>
        </w:tc>
      </w:tr>
      <w:tr w14:paraId="19077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798586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PERM-006</w:t>
            </w:r>
          </w:p>
        </w:tc>
        <w:tc>
          <w:tcPr>
            <w:tcW w:w="1027" w:type="dxa"/>
            <w:vAlign w:val="center"/>
          </w:tcPr>
          <w:p w14:paraId="4645BB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权限隔离</w:t>
            </w:r>
          </w:p>
        </w:tc>
        <w:tc>
          <w:tcPr>
            <w:tcW w:w="1027" w:type="dxa"/>
            <w:vAlign w:val="center"/>
          </w:tcPr>
          <w:p w14:paraId="406294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文档搜索排除异部门机密和未发布草稿</w:t>
            </w:r>
          </w:p>
        </w:tc>
        <w:tc>
          <w:tcPr>
            <w:tcW w:w="1027" w:type="dxa"/>
            <w:vAlign w:val="center"/>
          </w:tcPr>
          <w:p w14:paraId="6FF803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hr 已登录；存在异部门机密草稿和已发布对照文档</w:t>
            </w:r>
          </w:p>
        </w:tc>
        <w:tc>
          <w:tcPr>
            <w:tcW w:w="1027" w:type="dxa"/>
            <w:vAlign w:val="center"/>
          </w:tcPr>
          <w:p w14:paraId="01BC73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搜索异部门机密标题。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搜索草稿标题。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搜索公开对照标题。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4. 查看返回总数和条目。</w:t>
            </w:r>
          </w:p>
        </w:tc>
        <w:tc>
          <w:tcPr>
            <w:tcW w:w="1027" w:type="dxa"/>
            <w:vAlign w:val="center"/>
          </w:tcPr>
          <w:p w14:paraId="594533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机密和草稿均不出现在非授权用户搜索结果；公开对照可命中；总数与实际可见结果一致。</w:t>
            </w:r>
          </w:p>
        </w:tc>
        <w:tc>
          <w:tcPr>
            <w:tcW w:w="1027" w:type="dxa"/>
            <w:vAlign w:val="center"/>
          </w:tcPr>
          <w:p w14:paraId="4773BA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3BD2CB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安全/功能</w:t>
            </w:r>
          </w:p>
        </w:tc>
        <w:tc>
          <w:tcPr>
            <w:tcW w:w="1027" w:type="dxa"/>
            <w:vAlign w:val="center"/>
          </w:tcPr>
          <w:p w14:paraId="010244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test_security.py::test_excludes_other_department_secret；test_security.py::test_excludes_drafts；test_system.py::test_04_search_leave_policy</w:t>
            </w:r>
          </w:p>
        </w:tc>
      </w:tr>
      <w:tr w14:paraId="00207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500F4B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PERM-007</w:t>
            </w:r>
          </w:p>
        </w:tc>
        <w:tc>
          <w:tcPr>
            <w:tcW w:w="1027" w:type="dxa"/>
            <w:vAlign w:val="center"/>
          </w:tcPr>
          <w:p w14:paraId="74DAC8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权限隔离</w:t>
            </w:r>
          </w:p>
        </w:tc>
        <w:tc>
          <w:tcPr>
            <w:tcW w:w="1027" w:type="dxa"/>
            <w:vAlign w:val="center"/>
          </w:tcPr>
          <w:p w14:paraId="78D453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问答不引用异部门机密来源</w:t>
            </w:r>
          </w:p>
        </w:tc>
        <w:tc>
          <w:tcPr>
            <w:tcW w:w="1027" w:type="dxa"/>
            <w:vAlign w:val="center"/>
          </w:tcPr>
          <w:p w14:paraId="1E1837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hr 已登录；异部门机密内容含独特关键词</w:t>
            </w:r>
          </w:p>
        </w:tc>
        <w:tc>
          <w:tcPr>
            <w:tcW w:w="1027" w:type="dxa"/>
            <w:vAlign w:val="center"/>
          </w:tcPr>
          <w:p w14:paraId="7F1190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用独特关键词提问。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查看回答、sources 和 fragments。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用管理员执行对照。</w:t>
            </w:r>
          </w:p>
        </w:tc>
        <w:tc>
          <w:tcPr>
            <w:tcW w:w="1027" w:type="dxa"/>
            <w:vAlign w:val="center"/>
          </w:tcPr>
          <w:p w14:paraId="7B9B8A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hr 的回答和来源不出现异部门机密；管理员对照可检索到该内容；越权内容不进入来源标题、摘要或片段。</w:t>
            </w:r>
          </w:p>
        </w:tc>
        <w:tc>
          <w:tcPr>
            <w:tcW w:w="1027" w:type="dxa"/>
            <w:vAlign w:val="center"/>
          </w:tcPr>
          <w:p w14:paraId="4E31A3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1F11B8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安全/集成</w:t>
            </w:r>
          </w:p>
        </w:tc>
        <w:tc>
          <w:tcPr>
            <w:tcW w:w="1027" w:type="dxa"/>
            <w:vAlign w:val="center"/>
          </w:tcPr>
          <w:p w14:paraId="34B9F4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test_rag.py::test_never_returns_secret_from_other_department；test_rag.py::test_admin_can_retrieve_secret；test_api.py::test_api_qa_returns_traceable_sources</w:t>
            </w:r>
          </w:p>
        </w:tc>
      </w:tr>
      <w:tr w14:paraId="1035D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132BC6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PERM-008</w:t>
            </w:r>
          </w:p>
        </w:tc>
        <w:tc>
          <w:tcPr>
            <w:tcW w:w="1027" w:type="dxa"/>
            <w:vAlign w:val="center"/>
          </w:tcPr>
          <w:p w14:paraId="7535C3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权限隔离</w:t>
            </w:r>
          </w:p>
        </w:tc>
        <w:tc>
          <w:tcPr>
            <w:tcW w:w="1027" w:type="dxa"/>
            <w:vAlign w:val="center"/>
          </w:tcPr>
          <w:p w14:paraId="127C44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统计数字跟随当前用户可见范围</w:t>
            </w:r>
          </w:p>
        </w:tc>
        <w:tc>
          <w:tcPr>
            <w:tcW w:w="1027" w:type="dxa"/>
            <w:vAlign w:val="center"/>
          </w:tcPr>
          <w:p w14:paraId="2FA4D8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hr 和 admin 均可登录；存在机密文档</w:t>
            </w:r>
          </w:p>
        </w:tc>
        <w:tc>
          <w:tcPr>
            <w:tcW w:w="1027" w:type="dxa"/>
            <w:vAlign w:val="center"/>
          </w:tcPr>
          <w:p w14:paraId="1B41D1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hr 打开关于页或工作台统计。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记录文档数与片段数。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admin 查看同一统计。</w:t>
            </w:r>
          </w:p>
        </w:tc>
        <w:tc>
          <w:tcPr>
            <w:tcW w:w="1027" w:type="dxa"/>
            <w:vAlign w:val="center"/>
          </w:tcPr>
          <w:p w14:paraId="23304D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hr 的文档数和片段数小于管理员或至少不包含不可见机密规模；页面标明统计口径；不能通过数字推断机密数量。</w:t>
            </w:r>
          </w:p>
        </w:tc>
        <w:tc>
          <w:tcPr>
            <w:tcW w:w="1027" w:type="dxa"/>
            <w:vAlign w:val="center"/>
          </w:tcPr>
          <w:p w14:paraId="7391ED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7E66A8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安全/功能</w:t>
            </w:r>
          </w:p>
        </w:tc>
        <w:tc>
          <w:tcPr>
            <w:tcW w:w="1027" w:type="dxa"/>
            <w:vAlign w:val="center"/>
          </w:tcPr>
          <w:p w14:paraId="1A1191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test_security.py::test_hr_sees_fewer_documents_than_admin；test_security.py::test_chunk_count_matches_visible_documents</w:t>
            </w:r>
          </w:p>
        </w:tc>
      </w:tr>
      <w:tr w14:paraId="63A25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586FD4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PERM-009</w:t>
            </w:r>
          </w:p>
        </w:tc>
        <w:tc>
          <w:tcPr>
            <w:tcW w:w="1027" w:type="dxa"/>
            <w:vAlign w:val="center"/>
          </w:tcPr>
          <w:p w14:paraId="043017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权限隔离</w:t>
            </w:r>
          </w:p>
        </w:tc>
        <w:tc>
          <w:tcPr>
            <w:tcW w:w="1027" w:type="dxa"/>
            <w:vAlign w:val="center"/>
          </w:tcPr>
          <w:p w14:paraId="20502F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普通用户不可访问管理员接口和页面</w:t>
            </w:r>
          </w:p>
        </w:tc>
        <w:tc>
          <w:tcPr>
            <w:tcW w:w="1027" w:type="dxa"/>
            <w:vAlign w:val="center"/>
          </w:tcPr>
          <w:p w14:paraId="1D4EBE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hr 已登录</w:t>
            </w:r>
          </w:p>
        </w:tc>
        <w:tc>
          <w:tcPr>
            <w:tcW w:w="1027" w:type="dxa"/>
            <w:vAlign w:val="center"/>
          </w:tcPr>
          <w:p w14:paraId="582BBA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调用 GET /api/admin/users 和 /api/admin/audits。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在前端直接输入后台路由。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检查响应和菜单。</w:t>
            </w:r>
          </w:p>
        </w:tc>
        <w:tc>
          <w:tcPr>
            <w:tcW w:w="1027" w:type="dxa"/>
            <w:vAlign w:val="center"/>
          </w:tcPr>
          <w:p w14:paraId="1380C3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API 返回 403 且 code 为 FORBIDDEN；前端不显示管理员菜单；直接访问后台页面被拒绝或重定向到无权提示。</w:t>
            </w:r>
          </w:p>
        </w:tc>
        <w:tc>
          <w:tcPr>
            <w:tcW w:w="1027" w:type="dxa"/>
            <w:vAlign w:val="center"/>
          </w:tcPr>
          <w:p w14:paraId="377474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3746CF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安全/接口</w:t>
            </w:r>
          </w:p>
        </w:tc>
        <w:tc>
          <w:tcPr>
            <w:tcW w:w="1027" w:type="dxa"/>
            <w:vAlign w:val="center"/>
          </w:tcPr>
          <w:p w14:paraId="243627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test_api.py::test_api_admin_endpoints_and_permission；test_system.py::test_18_non_admin_gets_403_on_admin</w:t>
            </w:r>
          </w:p>
        </w:tc>
      </w:tr>
    </w:tbl>
    <w:p w14:paraId="5201AF68">
      <w:pPr>
        <w:spacing w:after="20"/>
      </w:pPr>
    </w:p>
    <w:p w14:paraId="1C283C50">
      <w:pPr>
        <w:pStyle w:val="5"/>
      </w:pPr>
      <w:bookmarkStart w:id="17" w:name="_Toc9890"/>
      <w:r>
        <w:rPr>
          <w:rFonts w:ascii="宋体" w:hAnsi="宋体" w:eastAsia="宋体"/>
          <w:b/>
          <w:sz w:val="24"/>
        </w:rPr>
        <w:t>4.3 文档、收藏与检索</w:t>
      </w:r>
      <w:bookmarkEnd w:id="1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347"/>
        <w:gridCol w:w="477"/>
        <w:gridCol w:w="543"/>
        <w:gridCol w:w="1457"/>
        <w:gridCol w:w="1392"/>
        <w:gridCol w:w="347"/>
        <w:gridCol w:w="347"/>
        <w:gridCol w:w="4071"/>
      </w:tblGrid>
      <w:tr w14:paraId="62ACD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7" w:type="dxa"/>
            <w:shd w:val="clear" w:color="auto" w:fill="E6F6F2"/>
            <w:vAlign w:val="center"/>
          </w:tcPr>
          <w:p w14:paraId="29F81E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2DFF8F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46A10F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测试项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59C026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27DA80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步骤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2F1AF0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预期结果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04E3771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优先级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3294E6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593A5F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自动化关联</w:t>
            </w:r>
          </w:p>
        </w:tc>
      </w:tr>
      <w:tr w14:paraId="503C5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1EB08A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DOC-001</w:t>
            </w:r>
          </w:p>
        </w:tc>
        <w:tc>
          <w:tcPr>
            <w:tcW w:w="1027" w:type="dxa"/>
            <w:vAlign w:val="center"/>
          </w:tcPr>
          <w:p w14:paraId="1302FA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文档管理</w:t>
            </w:r>
          </w:p>
        </w:tc>
        <w:tc>
          <w:tcPr>
            <w:tcW w:w="1027" w:type="dxa"/>
            <w:vAlign w:val="center"/>
          </w:tcPr>
          <w:p w14:paraId="6E085A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标题和正文关键词检索</w:t>
            </w:r>
          </w:p>
        </w:tc>
        <w:tc>
          <w:tcPr>
            <w:tcW w:w="1027" w:type="dxa"/>
            <w:vAlign w:val="center"/>
          </w:tcPr>
          <w:p w14:paraId="66152B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已登录；种子文档已初始化</w:t>
            </w:r>
          </w:p>
        </w:tc>
        <w:tc>
          <w:tcPr>
            <w:tcW w:w="1027" w:type="dxa"/>
            <w:vAlign w:val="center"/>
          </w:tcPr>
          <w:p w14:paraId="36131D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搜索“年假”。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搜索正文独有词。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检查结果标题、摘要和总数。</w:t>
            </w:r>
          </w:p>
        </w:tc>
        <w:tc>
          <w:tcPr>
            <w:tcW w:w="1027" w:type="dxa"/>
            <w:vAlign w:val="center"/>
          </w:tcPr>
          <w:p w14:paraId="075CC3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搜索“年假”可命中《员工年休假管理办法》；正文独有词可命中对应文档；摘要与文档一致；无结果时显示空状态而非报错。</w:t>
            </w:r>
          </w:p>
        </w:tc>
        <w:tc>
          <w:tcPr>
            <w:tcW w:w="1027" w:type="dxa"/>
            <w:vAlign w:val="center"/>
          </w:tcPr>
          <w:p w14:paraId="16C809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2549CA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</w:t>
            </w:r>
          </w:p>
        </w:tc>
        <w:tc>
          <w:tcPr>
            <w:tcW w:w="1027" w:type="dxa"/>
            <w:vAlign w:val="center"/>
          </w:tcPr>
          <w:p w14:paraId="57E7DE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test_system.py::test_04_search_leave_policy；test_api.py::test_api_document_search_and_detail</w:t>
            </w:r>
          </w:p>
        </w:tc>
      </w:tr>
      <w:tr w14:paraId="45B21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136AB3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DOC-002</w:t>
            </w:r>
          </w:p>
        </w:tc>
        <w:tc>
          <w:tcPr>
            <w:tcW w:w="1027" w:type="dxa"/>
            <w:vAlign w:val="center"/>
          </w:tcPr>
          <w:p w14:paraId="637289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文档管理</w:t>
            </w:r>
          </w:p>
        </w:tc>
        <w:tc>
          <w:tcPr>
            <w:tcW w:w="1027" w:type="dxa"/>
            <w:vAlign w:val="center"/>
          </w:tcPr>
          <w:p w14:paraId="512939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文档筛选、排序与分页</w:t>
            </w:r>
          </w:p>
        </w:tc>
        <w:tc>
          <w:tcPr>
            <w:tcW w:w="1027" w:type="dxa"/>
            <w:vAlign w:val="center"/>
          </w:tcPr>
          <w:p w14:paraId="39E943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已有足够文档覆盖部门和密级</w:t>
            </w:r>
          </w:p>
        </w:tc>
        <w:tc>
          <w:tcPr>
            <w:tcW w:w="1027" w:type="dxa"/>
            <w:vAlign w:val="center"/>
          </w:tcPr>
          <w:p w14:paraId="7A91AE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按部门、密级、分类筛选。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设置 page 和 per_page。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比较第一页与第二页。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4. 输入超范围页码。</w:t>
            </w:r>
          </w:p>
        </w:tc>
        <w:tc>
          <w:tcPr>
            <w:tcW w:w="1027" w:type="dxa"/>
            <w:vAlign w:val="center"/>
          </w:tcPr>
          <w:p w14:paraId="6376B1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筛选条件生效且可组合；分页总数正确；第一二页不重复；超范围页码被钳制到有效页；翻页时保留当前筛选。</w:t>
            </w:r>
          </w:p>
        </w:tc>
        <w:tc>
          <w:tcPr>
            <w:tcW w:w="1027" w:type="dxa"/>
            <w:vAlign w:val="center"/>
          </w:tcPr>
          <w:p w14:paraId="4BE29A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55422E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功能/接口</w:t>
            </w:r>
          </w:p>
        </w:tc>
        <w:tc>
          <w:tcPr>
            <w:tcW w:w="1027" w:type="dxa"/>
            <w:vAlign w:val="center"/>
          </w:tcPr>
          <w:p w14:paraId="4BC7D9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test_security.py::test_page_is_capped；test_security.py::test_second_page_differs_from_first；test_security.py::test_out_of_range_page_is_clamped；人工 API 检查</w:t>
            </w:r>
          </w:p>
        </w:tc>
      </w:tr>
      <w:tr w14:paraId="0A191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5E37B3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DOC-003</w:t>
            </w:r>
          </w:p>
        </w:tc>
        <w:tc>
          <w:tcPr>
            <w:tcW w:w="1027" w:type="dxa"/>
            <w:vAlign w:val="center"/>
          </w:tcPr>
          <w:p w14:paraId="6BDB5F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文档管理</w:t>
            </w:r>
          </w:p>
        </w:tc>
        <w:tc>
          <w:tcPr>
            <w:tcW w:w="1027" w:type="dxa"/>
            <w:vAlign w:val="center"/>
          </w:tcPr>
          <w:p w14:paraId="6F46E6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查看文档详情字段和权限状态</w:t>
            </w:r>
          </w:p>
        </w:tc>
        <w:tc>
          <w:tcPr>
            <w:tcW w:w="1027" w:type="dxa"/>
            <w:vAlign w:val="center"/>
          </w:tcPr>
          <w:p w14:paraId="71C737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已登录；存在可读文档</w:t>
            </w:r>
          </w:p>
        </w:tc>
        <w:tc>
          <w:tcPr>
            <w:tcW w:w="1027" w:type="dxa"/>
            <w:vAlign w:val="center"/>
          </w:tcPr>
          <w:p w14:paraId="733EFF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打开文档详情或调用 GET /api/documents/id。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检查标题、正文、分类、部门、密级、标签、状态、作者。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检查编辑按钮。</w:t>
            </w:r>
          </w:p>
        </w:tc>
        <w:tc>
          <w:tcPr>
            <w:tcW w:w="1027" w:type="dxa"/>
            <w:vAlign w:val="center"/>
          </w:tcPr>
          <w:p w14:paraId="3D8383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详情字段完整、标签中文正确、正文可见；管理员或有权限作者显示可编辑；无权限用户得到 403。</w:t>
            </w:r>
          </w:p>
        </w:tc>
        <w:tc>
          <w:tcPr>
            <w:tcW w:w="1027" w:type="dxa"/>
            <w:vAlign w:val="center"/>
          </w:tcPr>
          <w:p w14:paraId="53EE3C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5C9489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功能/接口</w:t>
            </w:r>
          </w:p>
        </w:tc>
        <w:tc>
          <w:tcPr>
            <w:tcW w:w="1027" w:type="dxa"/>
            <w:vAlign w:val="center"/>
          </w:tcPr>
          <w:p w14:paraId="70DADD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test_api.py::test_api_document_search_and_detail；test_system.py::test_12_doc_list_cards_and_chinese_labels；人工 UI 检查</w:t>
            </w:r>
          </w:p>
        </w:tc>
      </w:tr>
      <w:tr w14:paraId="25DC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45ABC9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DOC-004</w:t>
            </w:r>
          </w:p>
        </w:tc>
        <w:tc>
          <w:tcPr>
            <w:tcW w:w="1027" w:type="dxa"/>
            <w:vAlign w:val="center"/>
          </w:tcPr>
          <w:p w14:paraId="4DC450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文档管理</w:t>
            </w:r>
          </w:p>
        </w:tc>
        <w:tc>
          <w:tcPr>
            <w:tcW w:w="1027" w:type="dxa"/>
            <w:vAlign w:val="center"/>
          </w:tcPr>
          <w:p w14:paraId="29EFE1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新建文档并同步片段与图谱</w:t>
            </w:r>
          </w:p>
        </w:tc>
        <w:tc>
          <w:tcPr>
            <w:tcW w:w="1027" w:type="dxa"/>
            <w:vAlign w:val="center"/>
          </w:tcPr>
          <w:p w14:paraId="00595E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已登录；使用测试库</w:t>
            </w:r>
          </w:p>
        </w:tc>
        <w:tc>
          <w:tcPr>
            <w:tcW w:w="1027" w:type="dxa"/>
            <w:vAlign w:val="center"/>
          </w:tcPr>
          <w:p w14:paraId="16F697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提交包含标题、正文、摘要、部门、密级、状态、标签的文档。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查询数据库和文档详情。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搜索正文关键词。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4. 查看图谱。</w:t>
            </w:r>
          </w:p>
        </w:tc>
        <w:tc>
          <w:tcPr>
            <w:tcW w:w="1027" w:type="dxa"/>
            <w:vAlign w:val="center"/>
          </w:tcPr>
          <w:p w14:paraId="7DE219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接口返回 201；文档可查询；正文被切分为至少一个片段；索引可立即检索；图谱节点和边同步；审计有创建记录。</w:t>
            </w:r>
          </w:p>
        </w:tc>
        <w:tc>
          <w:tcPr>
            <w:tcW w:w="1027" w:type="dxa"/>
            <w:vAlign w:val="center"/>
          </w:tcPr>
          <w:p w14:paraId="6B4F59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189D83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功能/集成</w:t>
            </w:r>
          </w:p>
        </w:tc>
        <w:tc>
          <w:tcPr>
            <w:tcW w:w="1027" w:type="dxa"/>
            <w:vAlign w:val="center"/>
          </w:tcPr>
          <w:p w14:paraId="2BD0F9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test_api.py::test_api_document_crud_and_favorite；test_system.py::test_09_create_document_and_index</w:t>
            </w:r>
          </w:p>
        </w:tc>
      </w:tr>
      <w:tr w14:paraId="1C544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406CAD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DOC-005</w:t>
            </w:r>
          </w:p>
        </w:tc>
        <w:tc>
          <w:tcPr>
            <w:tcW w:w="1027" w:type="dxa"/>
            <w:vAlign w:val="center"/>
          </w:tcPr>
          <w:p w14:paraId="71E3CF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文档管理</w:t>
            </w:r>
          </w:p>
        </w:tc>
        <w:tc>
          <w:tcPr>
            <w:tcW w:w="1027" w:type="dxa"/>
            <w:vAlign w:val="center"/>
          </w:tcPr>
          <w:p w14:paraId="6E19A0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编辑文档后重建索引和摘要</w:t>
            </w:r>
          </w:p>
        </w:tc>
        <w:tc>
          <w:tcPr>
            <w:tcW w:w="1027" w:type="dxa"/>
            <w:vAlign w:val="center"/>
          </w:tcPr>
          <w:p w14:paraId="402EC8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存在可编辑测试文档</w:t>
            </w:r>
          </w:p>
        </w:tc>
        <w:tc>
          <w:tcPr>
            <w:tcW w:w="1027" w:type="dxa"/>
            <w:vAlign w:val="center"/>
          </w:tcPr>
          <w:p w14:paraId="64EA5E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修改标题、正文、标签、密级和状态。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保存。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检索旧关键词和新关键词。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4. 查看图谱。</w:t>
            </w:r>
          </w:p>
        </w:tc>
        <w:tc>
          <w:tcPr>
            <w:tcW w:w="1027" w:type="dxa"/>
            <w:vAlign w:val="center"/>
          </w:tcPr>
          <w:p w14:paraId="7762C6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修改返回 200 且详情为新值；知识片段按新正文重建；旧独有关键词不再命中或不再作为主要来源；图谱同步更新；审计有编辑记录。</w:t>
            </w:r>
          </w:p>
        </w:tc>
        <w:tc>
          <w:tcPr>
            <w:tcW w:w="1027" w:type="dxa"/>
            <w:vAlign w:val="center"/>
          </w:tcPr>
          <w:p w14:paraId="67DDBA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3AEA4B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功能/集成</w:t>
            </w:r>
          </w:p>
        </w:tc>
        <w:tc>
          <w:tcPr>
            <w:tcW w:w="1027" w:type="dxa"/>
            <w:vAlign w:val="center"/>
          </w:tcPr>
          <w:p w14:paraId="7E800E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test_api.py::test_api_document_crud_and_favorite；test_rag.py::test_rebuild_is_idempotent；人工 API 检查</w:t>
            </w:r>
          </w:p>
        </w:tc>
      </w:tr>
      <w:tr w14:paraId="32ED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5D7308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DOC-006</w:t>
            </w:r>
          </w:p>
        </w:tc>
        <w:tc>
          <w:tcPr>
            <w:tcW w:w="1027" w:type="dxa"/>
            <w:vAlign w:val="center"/>
          </w:tcPr>
          <w:p w14:paraId="0A2668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文档管理</w:t>
            </w:r>
          </w:p>
        </w:tc>
        <w:tc>
          <w:tcPr>
            <w:tcW w:w="1027" w:type="dxa"/>
            <w:vAlign w:val="center"/>
          </w:tcPr>
          <w:p w14:paraId="42D526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删除文档并清理关联数据</w:t>
            </w:r>
          </w:p>
        </w:tc>
        <w:tc>
          <w:tcPr>
            <w:tcW w:w="1027" w:type="dxa"/>
            <w:vAlign w:val="center"/>
          </w:tcPr>
          <w:p w14:paraId="2BD36F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存在无其他依赖的测试文档及片段、收藏、图谱</w:t>
            </w:r>
          </w:p>
        </w:tc>
        <w:tc>
          <w:tcPr>
            <w:tcW w:w="1027" w:type="dxa"/>
            <w:vAlign w:val="center"/>
          </w:tcPr>
          <w:p w14:paraId="38E7F8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调用 DELETE /api/documents/id。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查询文档、片段、收藏、图谱。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再次访问详情。</w:t>
            </w:r>
          </w:p>
        </w:tc>
        <w:tc>
          <w:tcPr>
            <w:tcW w:w="1027" w:type="dxa"/>
            <w:vAlign w:val="center"/>
          </w:tcPr>
          <w:p w14:paraId="435B57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删除返回 200；文档记录不存在；片段、收藏和自动图谱节点/边被清理或按设计保留无悬空引用；再次访问返回 404。</w:t>
            </w:r>
          </w:p>
        </w:tc>
        <w:tc>
          <w:tcPr>
            <w:tcW w:w="1027" w:type="dxa"/>
            <w:vAlign w:val="center"/>
          </w:tcPr>
          <w:p w14:paraId="296D10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531AE9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功能/集成</w:t>
            </w:r>
          </w:p>
        </w:tc>
        <w:tc>
          <w:tcPr>
            <w:tcW w:w="1027" w:type="dxa"/>
            <w:vAlign w:val="center"/>
          </w:tcPr>
          <w:p w14:paraId="7EB440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test_api.py::test_api_document_crud_and_favorite；人工 API 检查数据库副作用</w:t>
            </w:r>
          </w:p>
        </w:tc>
      </w:tr>
      <w:tr w14:paraId="6A555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2E5208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DOC-007</w:t>
            </w:r>
          </w:p>
        </w:tc>
        <w:tc>
          <w:tcPr>
            <w:tcW w:w="1027" w:type="dxa"/>
            <w:vAlign w:val="center"/>
          </w:tcPr>
          <w:p w14:paraId="631405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文档管理</w:t>
            </w:r>
          </w:p>
        </w:tc>
        <w:tc>
          <w:tcPr>
            <w:tcW w:w="1027" w:type="dxa"/>
            <w:vAlign w:val="center"/>
          </w:tcPr>
          <w:p w14:paraId="441660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收藏与取消收藏切换</w:t>
            </w:r>
          </w:p>
        </w:tc>
        <w:tc>
          <w:tcPr>
            <w:tcW w:w="1027" w:type="dxa"/>
            <w:vAlign w:val="center"/>
          </w:tcPr>
          <w:p w14:paraId="3AE840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普通用户已登录；存在可读文档</w:t>
            </w:r>
          </w:p>
        </w:tc>
        <w:tc>
          <w:tcPr>
            <w:tcW w:w="1027" w:type="dxa"/>
            <w:vAlign w:val="center"/>
          </w:tcPr>
          <w:p w14:paraId="070AD1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收藏文档。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再次调用收藏接口。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打开收藏列表。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4. 取消收藏。</w:t>
            </w:r>
          </w:p>
        </w:tc>
        <w:tc>
          <w:tcPr>
            <w:tcW w:w="1027" w:type="dxa"/>
            <w:vAlign w:val="center"/>
          </w:tcPr>
          <w:p w14:paraId="65BE0C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首次收藏成功且 is_favorite=true；重复操作不产生重复记录；收藏列表出现该文档；取消后列表移除。</w:t>
            </w:r>
          </w:p>
        </w:tc>
        <w:tc>
          <w:tcPr>
            <w:tcW w:w="1027" w:type="dxa"/>
            <w:vAlign w:val="center"/>
          </w:tcPr>
          <w:p w14:paraId="2AB5CE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4852C6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功能/接口</w:t>
            </w:r>
          </w:p>
        </w:tc>
        <w:tc>
          <w:tcPr>
            <w:tcW w:w="1027" w:type="dxa"/>
            <w:vAlign w:val="center"/>
          </w:tcPr>
          <w:p w14:paraId="46ED62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test_api.py::test_api_document_crud_and_favorite；人工 UI 检查</w:t>
            </w:r>
          </w:p>
        </w:tc>
      </w:tr>
      <w:tr w14:paraId="220DB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042C8A8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DOC-008</w:t>
            </w:r>
          </w:p>
        </w:tc>
        <w:tc>
          <w:tcPr>
            <w:tcW w:w="1027" w:type="dxa"/>
            <w:vAlign w:val="center"/>
          </w:tcPr>
          <w:p w14:paraId="197D70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文档管理</w:t>
            </w:r>
          </w:p>
        </w:tc>
        <w:tc>
          <w:tcPr>
            <w:tcW w:w="1027" w:type="dxa"/>
            <w:vAlign w:val="center"/>
          </w:tcPr>
          <w:p w14:paraId="39E43B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收藏列表仅展示当前用户收藏</w:t>
            </w:r>
          </w:p>
        </w:tc>
        <w:tc>
          <w:tcPr>
            <w:tcW w:w="1027" w:type="dxa"/>
            <w:vAlign w:val="center"/>
          </w:tcPr>
          <w:p w14:paraId="7A8F61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 A、B 均存在且各自收藏不同文档</w:t>
            </w:r>
          </w:p>
        </w:tc>
        <w:tc>
          <w:tcPr>
            <w:tcW w:w="1027" w:type="dxa"/>
            <w:vAlign w:val="center"/>
          </w:tcPr>
          <w:p w14:paraId="450754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A 登录后收藏文档甲。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B 登录后收藏文档乙。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分别请求收藏列表。</w:t>
            </w:r>
          </w:p>
        </w:tc>
        <w:tc>
          <w:tcPr>
            <w:tcW w:w="1027" w:type="dxa"/>
            <w:vAlign w:val="center"/>
          </w:tcPr>
          <w:p w14:paraId="6CA429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 只看到甲，B 只看到乙；不能通过参数查看他人收藏；收藏列表仍遵守文档可见性。</w:t>
            </w:r>
          </w:p>
        </w:tc>
        <w:tc>
          <w:tcPr>
            <w:tcW w:w="1027" w:type="dxa"/>
            <w:vAlign w:val="center"/>
          </w:tcPr>
          <w:p w14:paraId="320EAC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55DCB7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功能/安全</w:t>
            </w:r>
          </w:p>
        </w:tc>
        <w:tc>
          <w:tcPr>
            <w:tcW w:w="1027" w:type="dxa"/>
            <w:vAlign w:val="center"/>
          </w:tcPr>
          <w:p w14:paraId="71141E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 API 检查；人工 UI 检查</w:t>
            </w:r>
          </w:p>
        </w:tc>
      </w:tr>
      <w:tr w14:paraId="19D89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7D9FBA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DOC-009</w:t>
            </w:r>
          </w:p>
        </w:tc>
        <w:tc>
          <w:tcPr>
            <w:tcW w:w="1027" w:type="dxa"/>
            <w:vAlign w:val="center"/>
          </w:tcPr>
          <w:p w14:paraId="7A4926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文档管理</w:t>
            </w:r>
          </w:p>
        </w:tc>
        <w:tc>
          <w:tcPr>
            <w:tcW w:w="1027" w:type="dxa"/>
            <w:vAlign w:val="center"/>
          </w:tcPr>
          <w:p w14:paraId="763C93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文档输入校验和不存在资源处理</w:t>
            </w:r>
          </w:p>
        </w:tc>
        <w:tc>
          <w:tcPr>
            <w:tcW w:w="1027" w:type="dxa"/>
            <w:vAlign w:val="center"/>
          </w:tcPr>
          <w:p w14:paraId="761E17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已登录；使用测试库</w:t>
            </w:r>
          </w:p>
        </w:tc>
        <w:tc>
          <w:tcPr>
            <w:tcW w:w="1027" w:type="dxa"/>
            <w:vAlign w:val="center"/>
          </w:tcPr>
          <w:p w14:paraId="2873EA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提交空标题或空正文。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提交非法密级或非法状态。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请求不存在的文档 ID。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4. 提交超长标签。</w:t>
            </w:r>
          </w:p>
        </w:tc>
        <w:tc>
          <w:tcPr>
            <w:tcW w:w="1027" w:type="dxa"/>
            <w:vAlign w:val="center"/>
          </w:tcPr>
          <w:p w14:paraId="588261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校验失败返回 400 且字段提示明确；不产生半成品数据；不存在 ID 返回 404 和 NOT_FOUND；错误响应为 JSON。</w:t>
            </w:r>
          </w:p>
        </w:tc>
        <w:tc>
          <w:tcPr>
            <w:tcW w:w="1027" w:type="dxa"/>
            <w:vAlign w:val="center"/>
          </w:tcPr>
          <w:p w14:paraId="719BDC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1027" w:type="dxa"/>
            <w:vAlign w:val="center"/>
          </w:tcPr>
          <w:p w14:paraId="614530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功能/接口</w:t>
            </w:r>
          </w:p>
        </w:tc>
        <w:tc>
          <w:tcPr>
            <w:tcW w:w="1027" w:type="dxa"/>
            <w:vAlign w:val="center"/>
          </w:tcPr>
          <w:p w14:paraId="513E5B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 API 检查；test_api.py 契约用例作为回归底线</w:t>
            </w:r>
          </w:p>
        </w:tc>
      </w:tr>
    </w:tbl>
    <w:p w14:paraId="3DD18E14">
      <w:pPr>
        <w:spacing w:after="20"/>
      </w:pPr>
    </w:p>
    <w:p w14:paraId="4189E8BD">
      <w:pPr>
        <w:pStyle w:val="5"/>
      </w:pPr>
      <w:bookmarkStart w:id="18" w:name="_Toc17382"/>
      <w:r>
        <w:rPr>
          <w:rFonts w:ascii="宋体" w:hAnsi="宋体" w:eastAsia="宋体"/>
          <w:b/>
          <w:sz w:val="24"/>
        </w:rPr>
        <w:t>4.4 RAG 问答与知识片段</w:t>
      </w:r>
      <w:bookmarkEnd w:id="1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423"/>
        <w:gridCol w:w="492"/>
        <w:gridCol w:w="561"/>
        <w:gridCol w:w="1594"/>
        <w:gridCol w:w="836"/>
        <w:gridCol w:w="355"/>
        <w:gridCol w:w="355"/>
        <w:gridCol w:w="4351"/>
      </w:tblGrid>
      <w:tr w14:paraId="7D638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7" w:type="dxa"/>
            <w:shd w:val="clear" w:color="auto" w:fill="E6F6F2"/>
            <w:vAlign w:val="center"/>
          </w:tcPr>
          <w:p w14:paraId="51F382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0BA6A3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46D0EE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测试项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606D6E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5C5C2E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步骤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1DDEB4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预期结果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7BD2B3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优先级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68B7F3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6295CF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自动化关联</w:t>
            </w:r>
          </w:p>
        </w:tc>
      </w:tr>
      <w:tr w14:paraId="5B9AB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3E540A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RAG-001</w:t>
            </w:r>
          </w:p>
        </w:tc>
        <w:tc>
          <w:tcPr>
            <w:tcW w:w="1027" w:type="dxa"/>
            <w:vAlign w:val="center"/>
          </w:tcPr>
          <w:p w14:paraId="2E9F15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</w:t>
            </w:r>
          </w:p>
        </w:tc>
        <w:tc>
          <w:tcPr>
            <w:tcW w:w="1027" w:type="dxa"/>
            <w:vAlign w:val="center"/>
          </w:tcPr>
          <w:p w14:paraId="3885BB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空文本和短文本切分</w:t>
            </w:r>
          </w:p>
        </w:tc>
        <w:tc>
          <w:tcPr>
            <w:tcW w:w="1027" w:type="dxa"/>
            <w:vAlign w:val="center"/>
          </w:tcPr>
          <w:p w14:paraId="4376BD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可调用切分服务</w:t>
            </w:r>
          </w:p>
        </w:tc>
        <w:tc>
          <w:tcPr>
            <w:tcW w:w="1027" w:type="dxa"/>
            <w:vAlign w:val="center"/>
          </w:tcPr>
          <w:p w14:paraId="5EAE61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输入空字符串。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输入短于切分阈值的文本。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检查片段数与内容。</w:t>
            </w:r>
          </w:p>
        </w:tc>
        <w:tc>
          <w:tcPr>
            <w:tcW w:w="1027" w:type="dxa"/>
            <w:vAlign w:val="center"/>
          </w:tcPr>
          <w:p w14:paraId="339503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空文本返回空片段；短文本返回单个片段且内容不丢失；不抛异常。</w:t>
            </w:r>
          </w:p>
        </w:tc>
        <w:tc>
          <w:tcPr>
            <w:tcW w:w="1027" w:type="dxa"/>
            <w:vAlign w:val="center"/>
          </w:tcPr>
          <w:p w14:paraId="03D4A1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3E3055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单元</w:t>
            </w:r>
          </w:p>
        </w:tc>
        <w:tc>
          <w:tcPr>
            <w:tcW w:w="1027" w:type="dxa"/>
            <w:vAlign w:val="center"/>
          </w:tcPr>
          <w:p w14:paraId="2361F8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test_rag.py::test_empty_input；test_rag.py::test_short_text_single_chunk</w:t>
            </w:r>
          </w:p>
        </w:tc>
      </w:tr>
      <w:tr w14:paraId="07E40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4345090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RAG-002</w:t>
            </w:r>
          </w:p>
        </w:tc>
        <w:tc>
          <w:tcPr>
            <w:tcW w:w="1027" w:type="dxa"/>
            <w:vAlign w:val="center"/>
          </w:tcPr>
          <w:p w14:paraId="4F9C38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</w:t>
            </w:r>
          </w:p>
        </w:tc>
        <w:tc>
          <w:tcPr>
            <w:tcW w:w="1027" w:type="dxa"/>
            <w:vAlign w:val="center"/>
          </w:tcPr>
          <w:p w14:paraId="5AECC6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多段落按上限合并</w:t>
            </w:r>
          </w:p>
        </w:tc>
        <w:tc>
          <w:tcPr>
            <w:tcW w:w="1027" w:type="dxa"/>
            <w:vAlign w:val="center"/>
          </w:tcPr>
          <w:p w14:paraId="2012FB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准备多个短段落和空行</w:t>
            </w:r>
          </w:p>
        </w:tc>
        <w:tc>
          <w:tcPr>
            <w:tcW w:w="1027" w:type="dxa"/>
            <w:vAlign w:val="center"/>
          </w:tcPr>
          <w:p w14:paraId="1B212F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按段落切分并合并。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检查片段长度和段落边界。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输入含空行文本。</w:t>
            </w:r>
          </w:p>
        </w:tc>
        <w:tc>
          <w:tcPr>
            <w:tcW w:w="1027" w:type="dxa"/>
            <w:vAlign w:val="center"/>
          </w:tcPr>
          <w:p w14:paraId="7C8B66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短段落尽量合并至上限；不跨越超限；空段落被丢弃；片段文本可读且可追溯。</w:t>
            </w:r>
          </w:p>
        </w:tc>
        <w:tc>
          <w:tcPr>
            <w:tcW w:w="1027" w:type="dxa"/>
            <w:vAlign w:val="center"/>
          </w:tcPr>
          <w:p w14:paraId="39CE1A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5931F9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单元</w:t>
            </w:r>
          </w:p>
        </w:tc>
        <w:tc>
          <w:tcPr>
            <w:tcW w:w="1027" w:type="dxa"/>
            <w:vAlign w:val="center"/>
          </w:tcPr>
          <w:p w14:paraId="577607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test_rag.py::test_paragraphs_merge_up_to_limit；test_rag.py::test_blank_paragraphs_dropped</w:t>
            </w:r>
          </w:p>
        </w:tc>
      </w:tr>
      <w:tr w14:paraId="14F2C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5EAEB8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RAG-003</w:t>
            </w:r>
          </w:p>
        </w:tc>
        <w:tc>
          <w:tcPr>
            <w:tcW w:w="1027" w:type="dxa"/>
            <w:vAlign w:val="center"/>
          </w:tcPr>
          <w:p w14:paraId="0C3A78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</w:t>
            </w:r>
          </w:p>
        </w:tc>
        <w:tc>
          <w:tcPr>
            <w:tcW w:w="1027" w:type="dxa"/>
            <w:vAlign w:val="center"/>
          </w:tcPr>
          <w:p w14:paraId="201DAB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超长段落窗口化与重叠</w:t>
            </w:r>
          </w:p>
        </w:tc>
        <w:tc>
          <w:tcPr>
            <w:tcW w:w="1027" w:type="dxa"/>
            <w:vAlign w:val="center"/>
          </w:tcPr>
          <w:p w14:paraId="7CAA15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准备超长无标点段落</w:t>
            </w:r>
          </w:p>
        </w:tc>
        <w:tc>
          <w:tcPr>
            <w:tcW w:w="1027" w:type="dxa"/>
            <w:vAlign w:val="center"/>
          </w:tcPr>
          <w:p w14:paraId="55C4D4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执行切分。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检查片段长度、数量和重叠内容。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使用长标点段落复验。</w:t>
            </w:r>
          </w:p>
        </w:tc>
        <w:tc>
          <w:tcPr>
            <w:tcW w:w="1027" w:type="dxa"/>
            <w:vAlign w:val="center"/>
          </w:tcPr>
          <w:p w14:paraId="15981A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超长段落被窗口化而非截断丢失；相邻片段有设计内重叠；每个片段不超过上限；无死循环。</w:t>
            </w:r>
          </w:p>
        </w:tc>
        <w:tc>
          <w:tcPr>
            <w:tcW w:w="1027" w:type="dxa"/>
            <w:vAlign w:val="center"/>
          </w:tcPr>
          <w:p w14:paraId="6E7082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35FED5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单元</w:t>
            </w:r>
          </w:p>
        </w:tc>
        <w:tc>
          <w:tcPr>
            <w:tcW w:w="1027" w:type="dxa"/>
            <w:vAlign w:val="center"/>
          </w:tcPr>
          <w:p w14:paraId="3F7F88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test_rag.py::test_long_paragraph_is_windowed；test_rag.py::test_overlap_creates_shared_content</w:t>
            </w:r>
          </w:p>
        </w:tc>
      </w:tr>
      <w:tr w14:paraId="0C5BE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3DD5A8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RAG-004</w:t>
            </w:r>
          </w:p>
        </w:tc>
        <w:tc>
          <w:tcPr>
            <w:tcW w:w="1027" w:type="dxa"/>
            <w:vAlign w:val="center"/>
          </w:tcPr>
          <w:p w14:paraId="158094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</w:t>
            </w:r>
          </w:p>
        </w:tc>
        <w:tc>
          <w:tcPr>
            <w:tcW w:w="1027" w:type="dxa"/>
            <w:vAlign w:val="center"/>
          </w:tcPr>
          <w:p w14:paraId="5F945F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中文分词与领域词“年假”召回</w:t>
            </w:r>
          </w:p>
        </w:tc>
        <w:tc>
          <w:tcPr>
            <w:tcW w:w="1027" w:type="dxa"/>
            <w:vAlign w:val="center"/>
          </w:tcPr>
          <w:p w14:paraId="7266C0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领域词典已加载；含年假文档存在</w:t>
            </w:r>
          </w:p>
        </w:tc>
        <w:tc>
          <w:tcPr>
            <w:tcW w:w="1027" w:type="dxa"/>
            <w:vAlign w:val="center"/>
          </w:tcPr>
          <w:p w14:paraId="7211BD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对“员工年假有几天”分词。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检查返回格式。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对空问题和普通文本复验。</w:t>
            </w:r>
          </w:p>
        </w:tc>
        <w:tc>
          <w:tcPr>
            <w:tcW w:w="1027" w:type="dxa"/>
            <w:vAlign w:val="center"/>
          </w:tcPr>
          <w:p w14:paraId="0FFD06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“年假”不被过滤为空；返回逗号分隔关键词；空文本返回空结果；业务问句可参与检索。</w:t>
            </w:r>
          </w:p>
        </w:tc>
        <w:tc>
          <w:tcPr>
            <w:tcW w:w="1027" w:type="dxa"/>
            <w:vAlign w:val="center"/>
          </w:tcPr>
          <w:p w14:paraId="72756C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5485DD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单元/功能</w:t>
            </w:r>
          </w:p>
        </w:tc>
        <w:tc>
          <w:tcPr>
            <w:tcW w:w="1027" w:type="dxa"/>
            <w:vAlign w:val="center"/>
          </w:tcPr>
          <w:p w14:paraId="59B5B8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test_rag.py::test_returns_comma_separated；test_rag.py::test_empty_text；test_system.py::test_05_rag_answer</w:t>
            </w:r>
          </w:p>
        </w:tc>
      </w:tr>
      <w:tr w14:paraId="03F27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19D89B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RAG-005</w:t>
            </w:r>
          </w:p>
        </w:tc>
        <w:tc>
          <w:tcPr>
            <w:tcW w:w="1027" w:type="dxa"/>
            <w:vAlign w:val="center"/>
          </w:tcPr>
          <w:p w14:paraId="0BBCEA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</w:t>
            </w:r>
          </w:p>
        </w:tc>
        <w:tc>
          <w:tcPr>
            <w:tcW w:w="1027" w:type="dxa"/>
            <w:vAlign w:val="center"/>
          </w:tcPr>
          <w:p w14:paraId="61099D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标题、关键词、正文和精确短语权重</w:t>
            </w:r>
          </w:p>
        </w:tc>
        <w:tc>
          <w:tcPr>
            <w:tcW w:w="1027" w:type="dxa"/>
            <w:vAlign w:val="center"/>
          </w:tcPr>
          <w:p w14:paraId="65D5F6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构造标题命中、关键词命中、正文命中和无重叠样本</w:t>
            </w:r>
          </w:p>
        </w:tc>
        <w:tc>
          <w:tcPr>
            <w:tcW w:w="1027" w:type="dxa"/>
            <w:vAlign w:val="center"/>
          </w:tcPr>
          <w:p w14:paraId="5D867E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分别计算四类得分。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比较排序。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加入精确短语样本。</w:t>
            </w:r>
          </w:p>
        </w:tc>
        <w:tc>
          <w:tcPr>
            <w:tcW w:w="1027" w:type="dxa"/>
            <w:vAlign w:val="center"/>
          </w:tcPr>
          <w:p w14:paraId="599134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关键词权重高于标题权重，标题权重高于正文；精确短语有额外加分；无重叠得分为 0；目标文档排序正确。</w:t>
            </w:r>
          </w:p>
        </w:tc>
        <w:tc>
          <w:tcPr>
            <w:tcW w:w="1027" w:type="dxa"/>
            <w:vAlign w:val="center"/>
          </w:tcPr>
          <w:p w14:paraId="4592BE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09EDC9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单元</w:t>
            </w:r>
          </w:p>
        </w:tc>
        <w:tc>
          <w:tcPr>
            <w:tcW w:w="1027" w:type="dxa"/>
            <w:vAlign w:val="center"/>
          </w:tcPr>
          <w:p w14:paraId="32AF70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test_rag.py::test_title_weight_exceeds_body_weight；test_rag.py::test_keyword_weight_exceeds_title_weight；test_rag.py::test_exact_phrase_in_body_is_strongest_signal；test_rag.py::test_no_overlap_scores_zero</w:t>
            </w:r>
          </w:p>
        </w:tc>
      </w:tr>
      <w:tr w14:paraId="541A4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1D91C7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RAG-006</w:t>
            </w:r>
          </w:p>
        </w:tc>
        <w:tc>
          <w:tcPr>
            <w:tcW w:w="1027" w:type="dxa"/>
            <w:vAlign w:val="center"/>
          </w:tcPr>
          <w:p w14:paraId="1AFA8E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</w:t>
            </w:r>
          </w:p>
        </w:tc>
        <w:tc>
          <w:tcPr>
            <w:tcW w:w="1027" w:type="dxa"/>
            <w:vAlign w:val="center"/>
          </w:tcPr>
          <w:p w14:paraId="0C471A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文档片段重建幂等</w:t>
            </w:r>
          </w:p>
        </w:tc>
        <w:tc>
          <w:tcPr>
            <w:tcW w:w="1027" w:type="dxa"/>
            <w:vAlign w:val="center"/>
          </w:tcPr>
          <w:p w14:paraId="4E9E7F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文档已有旧片段；可调用重建</w:t>
            </w:r>
          </w:p>
        </w:tc>
        <w:tc>
          <w:tcPr>
            <w:tcW w:w="1027" w:type="dxa"/>
            <w:vAlign w:val="center"/>
          </w:tcPr>
          <w:p w14:paraId="44A836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连续两次重建同一文档片段。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比较片段数和旧片段。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检查检索结果。</w:t>
            </w:r>
          </w:p>
        </w:tc>
        <w:tc>
          <w:tcPr>
            <w:tcW w:w="1027" w:type="dxa"/>
            <w:vAlign w:val="center"/>
          </w:tcPr>
          <w:p w14:paraId="1A7706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重复重建不产生翻倍脏片段；片段数与内容稳定；检索无重复来源；索引与正文一致。</w:t>
            </w:r>
          </w:p>
        </w:tc>
        <w:tc>
          <w:tcPr>
            <w:tcW w:w="1027" w:type="dxa"/>
            <w:vAlign w:val="center"/>
          </w:tcPr>
          <w:p w14:paraId="1476AB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030B80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集成</w:t>
            </w:r>
          </w:p>
        </w:tc>
        <w:tc>
          <w:tcPr>
            <w:tcW w:w="1027" w:type="dxa"/>
            <w:vAlign w:val="center"/>
          </w:tcPr>
          <w:p w14:paraId="5BA15F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test_rag.py::test_rebuild_is_idempotent</w:t>
            </w:r>
          </w:p>
        </w:tc>
      </w:tr>
      <w:tr w14:paraId="48622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207B59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RAG-007</w:t>
            </w:r>
          </w:p>
        </w:tc>
        <w:tc>
          <w:tcPr>
            <w:tcW w:w="1027" w:type="dxa"/>
            <w:vAlign w:val="center"/>
          </w:tcPr>
          <w:p w14:paraId="53772A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</w:t>
            </w:r>
          </w:p>
        </w:tc>
        <w:tc>
          <w:tcPr>
            <w:tcW w:w="1027" w:type="dxa"/>
            <w:vAlign w:val="center"/>
          </w:tcPr>
          <w:p w14:paraId="3C09E9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Top-K、单文档来源上限与排序</w:t>
            </w:r>
          </w:p>
        </w:tc>
        <w:tc>
          <w:tcPr>
            <w:tcW w:w="1027" w:type="dxa"/>
            <w:vAlign w:val="center"/>
          </w:tcPr>
          <w:p w14:paraId="6D85DE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存在多文档命中和单文档多片段命中</w:t>
            </w:r>
          </w:p>
        </w:tc>
        <w:tc>
          <w:tcPr>
            <w:tcW w:w="1027" w:type="dxa"/>
            <w:vAlign w:val="center"/>
          </w:tcPr>
          <w:p w14:paraId="481E3E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提交普通问题。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记录返回数量和分数。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检查同文档来源数量和分组。</w:t>
            </w:r>
          </w:p>
        </w:tc>
        <w:tc>
          <w:tcPr>
            <w:tcW w:w="1027" w:type="dxa"/>
            <w:vAlign w:val="center"/>
          </w:tcPr>
          <w:p w14:paraId="256E39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返回数不超过 Top-K；同一文档最多贡献 2 条片段；结果按分数降序；同文档分组分数取最佳片段。</w:t>
            </w:r>
          </w:p>
        </w:tc>
        <w:tc>
          <w:tcPr>
            <w:tcW w:w="1027" w:type="dxa"/>
            <w:vAlign w:val="center"/>
          </w:tcPr>
          <w:p w14:paraId="47065A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5F5DA9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单元/集成</w:t>
            </w:r>
          </w:p>
        </w:tc>
        <w:tc>
          <w:tcPr>
            <w:tcW w:w="1027" w:type="dxa"/>
            <w:vAlign w:val="center"/>
          </w:tcPr>
          <w:p w14:paraId="7DD2AD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test_rag.py::test_max_two_hits_per_document；test_rag.py::test_hits_are_sorted_by_score；test_rag.py::test_top_k_respected；test_rag.py::test_group_score_is_best_fragment_score</w:t>
            </w:r>
          </w:p>
        </w:tc>
      </w:tr>
      <w:tr w14:paraId="5A8A0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6D587A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RAG-008</w:t>
            </w:r>
          </w:p>
        </w:tc>
        <w:tc>
          <w:tcPr>
            <w:tcW w:w="1027" w:type="dxa"/>
            <w:vAlign w:val="center"/>
          </w:tcPr>
          <w:p w14:paraId="5F22A8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</w:t>
            </w:r>
          </w:p>
        </w:tc>
        <w:tc>
          <w:tcPr>
            <w:tcW w:w="1027" w:type="dxa"/>
            <w:vAlign w:val="center"/>
          </w:tcPr>
          <w:p w14:paraId="175D9B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问答返回回答、来源标题和片段</w:t>
            </w:r>
          </w:p>
        </w:tc>
        <w:tc>
          <w:tcPr>
            <w:tcW w:w="1027" w:type="dxa"/>
            <w:vAlign w:val="center"/>
          </w:tcPr>
          <w:p w14:paraId="5241B6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已登录；问答服务可用</w:t>
            </w:r>
          </w:p>
        </w:tc>
        <w:tc>
          <w:tcPr>
            <w:tcW w:w="1027" w:type="dxa"/>
            <w:vAlign w:val="center"/>
          </w:tcPr>
          <w:p w14:paraId="71B536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提问“员工年假有几天？”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检查 answer、sources、fragments。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点击前端来源。</w:t>
            </w:r>
          </w:p>
        </w:tc>
        <w:tc>
          <w:tcPr>
            <w:tcW w:w="1027" w:type="dxa"/>
            <w:vAlign w:val="center"/>
          </w:tcPr>
          <w:p w14:paraId="1DFB22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 200；answer 非空；sources 含真实标题；fragments 可关联片段；前端可打开来源详情，回答不脱离知识库。</w:t>
            </w:r>
          </w:p>
        </w:tc>
        <w:tc>
          <w:tcPr>
            <w:tcW w:w="1027" w:type="dxa"/>
            <w:vAlign w:val="center"/>
          </w:tcPr>
          <w:p w14:paraId="4F2C83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4C6F51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功能/接口</w:t>
            </w:r>
          </w:p>
        </w:tc>
        <w:tc>
          <w:tcPr>
            <w:tcW w:w="1027" w:type="dxa"/>
            <w:vAlign w:val="center"/>
          </w:tcPr>
          <w:p w14:paraId="41D479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test_system.py::test_05_rag_answer；test_api.py::test_api_qa_returns_traceable_sources；人工 UI 检查</w:t>
            </w:r>
          </w:p>
        </w:tc>
      </w:tr>
      <w:tr w14:paraId="74EBE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61E319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RAG-009</w:t>
            </w:r>
          </w:p>
        </w:tc>
        <w:tc>
          <w:tcPr>
            <w:tcW w:w="1027" w:type="dxa"/>
            <w:vAlign w:val="center"/>
          </w:tcPr>
          <w:p w14:paraId="12FDB5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</w:t>
            </w:r>
          </w:p>
        </w:tc>
        <w:tc>
          <w:tcPr>
            <w:tcW w:w="1027" w:type="dxa"/>
            <w:vAlign w:val="center"/>
          </w:tcPr>
          <w:p w14:paraId="0A2D2D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无命中时诚实降级</w:t>
            </w:r>
          </w:p>
        </w:tc>
        <w:tc>
          <w:tcPr>
            <w:tcW w:w="1027" w:type="dxa"/>
            <w:vAlign w:val="center"/>
          </w:tcPr>
          <w:p w14:paraId="2D57BA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已登录；输入知识库不存在的独特字符串</w:t>
            </w:r>
          </w:p>
        </w:tc>
        <w:tc>
          <w:tcPr>
            <w:tcW w:w="1027" w:type="dxa"/>
            <w:vAlign w:val="center"/>
          </w:tcPr>
          <w:p w14:paraId="08D75C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提交无命中问题。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检查回答文案、sources 和 mode。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检查历史。</w:t>
            </w:r>
          </w:p>
        </w:tc>
        <w:tc>
          <w:tcPr>
            <w:tcW w:w="1027" w:type="dxa"/>
            <w:vAlign w:val="center"/>
          </w:tcPr>
          <w:p w14:paraId="6DA6B8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明确提示未检索到相关内容；不伪造来源；不把本地拼接伪装成大模型回答；历史可记录或按设计处理。</w:t>
            </w:r>
          </w:p>
        </w:tc>
        <w:tc>
          <w:tcPr>
            <w:tcW w:w="1027" w:type="dxa"/>
            <w:vAlign w:val="center"/>
          </w:tcPr>
          <w:p w14:paraId="7710F3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1F388A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功能/可靠性</w:t>
            </w:r>
          </w:p>
        </w:tc>
        <w:tc>
          <w:tcPr>
            <w:tcW w:w="1027" w:type="dxa"/>
            <w:vAlign w:val="center"/>
          </w:tcPr>
          <w:p w14:paraId="27E3B4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test_rag.py::test_no_hits_gives_honest_fallback；test_rag.py::test_states_local_mode</w:t>
            </w:r>
          </w:p>
        </w:tc>
      </w:tr>
      <w:tr w14:paraId="7032B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276070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RAG-010</w:t>
            </w:r>
          </w:p>
        </w:tc>
        <w:tc>
          <w:tcPr>
            <w:tcW w:w="1027" w:type="dxa"/>
            <w:vAlign w:val="center"/>
          </w:tcPr>
          <w:p w14:paraId="48467E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</w:t>
            </w:r>
          </w:p>
        </w:tc>
        <w:tc>
          <w:tcPr>
            <w:tcW w:w="1027" w:type="dxa"/>
            <w:vAlign w:val="center"/>
          </w:tcPr>
          <w:p w14:paraId="1A25A4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外部模型不可用时回退本地摘要</w:t>
            </w:r>
          </w:p>
        </w:tc>
        <w:tc>
          <w:tcPr>
            <w:tcW w:w="1027" w:type="dxa"/>
            <w:vAlign w:val="center"/>
          </w:tcPr>
          <w:p w14:paraId="44B267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不配置 API Key 或模拟外部调用失败</w:t>
            </w:r>
          </w:p>
        </w:tc>
        <w:tc>
          <w:tcPr>
            <w:tcW w:w="1027" w:type="dxa"/>
            <w:vAlign w:val="center"/>
          </w:tcPr>
          <w:p w14:paraId="4C69BC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正常提问。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检查 mode 和回答。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配置失败/超时场景复验。</w:t>
            </w:r>
          </w:p>
        </w:tc>
        <w:tc>
          <w:tcPr>
            <w:tcW w:w="1027" w:type="dxa"/>
            <w:vAlign w:val="center"/>
          </w:tcPr>
          <w:p w14:paraId="2D08C7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外部模型不可用不影响基本问答；回退本地摘要并标明模式；来源仍可追溯；不返回空页面或 500。</w:t>
            </w:r>
          </w:p>
        </w:tc>
        <w:tc>
          <w:tcPr>
            <w:tcW w:w="1027" w:type="dxa"/>
            <w:vAlign w:val="center"/>
          </w:tcPr>
          <w:p w14:paraId="50B137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6929DB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可靠性</w:t>
            </w:r>
          </w:p>
        </w:tc>
        <w:tc>
          <w:tcPr>
            <w:tcW w:w="1027" w:type="dxa"/>
            <w:vAlign w:val="center"/>
          </w:tcPr>
          <w:p w14:paraId="782CBF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test_rag.py::test_states_local_mode；人工模拟外部失败</w:t>
            </w:r>
          </w:p>
        </w:tc>
      </w:tr>
      <w:tr w14:paraId="5C6B9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357850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RAG-011</w:t>
            </w:r>
          </w:p>
        </w:tc>
        <w:tc>
          <w:tcPr>
            <w:tcW w:w="1027" w:type="dxa"/>
            <w:vAlign w:val="center"/>
          </w:tcPr>
          <w:p w14:paraId="716B56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</w:t>
            </w:r>
          </w:p>
        </w:tc>
        <w:tc>
          <w:tcPr>
            <w:tcW w:w="1027" w:type="dxa"/>
            <w:vAlign w:val="center"/>
          </w:tcPr>
          <w:p w14:paraId="3DBE14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问答历史保存与详情读取</w:t>
            </w:r>
          </w:p>
        </w:tc>
        <w:tc>
          <w:tcPr>
            <w:tcW w:w="1027" w:type="dxa"/>
            <w:vAlign w:val="center"/>
          </w:tcPr>
          <w:p w14:paraId="3B547B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用户已登录并至少提问一次</w:t>
            </w:r>
          </w:p>
        </w:tc>
        <w:tc>
          <w:tcPr>
            <w:tcW w:w="1027" w:type="dxa"/>
            <w:vAlign w:val="center"/>
          </w:tcPr>
          <w:p w14:paraId="315646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提交问题。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获取 history_id。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调用 GET /api/qa/history/id。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4. 刷新问答页。</w:t>
            </w:r>
          </w:p>
        </w:tc>
        <w:tc>
          <w:tcPr>
            <w:tcW w:w="1027" w:type="dxa"/>
            <w:vAlign w:val="center"/>
          </w:tcPr>
          <w:p w14:paraId="522AF7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历史含问题、回答、模式和时间；sources 为可解析列表而非字符串；刷新后可见历史；用户不能读取他人历史。</w:t>
            </w:r>
          </w:p>
        </w:tc>
        <w:tc>
          <w:tcPr>
            <w:tcW w:w="1027" w:type="dxa"/>
            <w:vAlign w:val="center"/>
          </w:tcPr>
          <w:p w14:paraId="2E258B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3A4E2B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功能/接口</w:t>
            </w:r>
          </w:p>
        </w:tc>
        <w:tc>
          <w:tcPr>
            <w:tcW w:w="1027" w:type="dxa"/>
            <w:vAlign w:val="center"/>
          </w:tcPr>
          <w:p w14:paraId="1623AB8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test_api.py::test_api_history_detail_uses_json_sources；人工 UI 检查</w:t>
            </w:r>
          </w:p>
        </w:tc>
      </w:tr>
      <w:tr w14:paraId="70765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58E270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RAG-012</w:t>
            </w:r>
          </w:p>
        </w:tc>
        <w:tc>
          <w:tcPr>
            <w:tcW w:w="1027" w:type="dxa"/>
            <w:vAlign w:val="center"/>
          </w:tcPr>
          <w:p w14:paraId="76A432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</w:t>
            </w:r>
          </w:p>
        </w:tc>
        <w:tc>
          <w:tcPr>
            <w:tcW w:w="1027" w:type="dxa"/>
            <w:vAlign w:val="center"/>
          </w:tcPr>
          <w:p w14:paraId="1998FF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问题超长截断与审计展示</w:t>
            </w:r>
          </w:p>
        </w:tc>
        <w:tc>
          <w:tcPr>
            <w:tcW w:w="1027" w:type="dxa"/>
            <w:vAlign w:val="center"/>
          </w:tcPr>
          <w:p w14:paraId="6D3687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可构造超长问题</w:t>
            </w:r>
          </w:p>
        </w:tc>
        <w:tc>
          <w:tcPr>
            <w:tcW w:w="1027" w:type="dxa"/>
            <w:vAlign w:val="center"/>
          </w:tcPr>
          <w:p w14:paraId="29D003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提交超长问题或查看审计记录。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检查历史问题。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检查审计 detail。</w:t>
            </w:r>
          </w:p>
        </w:tc>
        <w:tc>
          <w:tcPr>
            <w:tcW w:w="1027" w:type="dxa"/>
            <w:vAlign w:val="center"/>
          </w:tcPr>
          <w:p w14:paraId="42A555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超长问题在审计/列表展示中按规则截断并带省略号；短问题不截断；完整历史仍可追踪到合理范围；不造成页面溢出。</w:t>
            </w:r>
          </w:p>
        </w:tc>
        <w:tc>
          <w:tcPr>
            <w:tcW w:w="1027" w:type="dxa"/>
            <w:vAlign w:val="center"/>
          </w:tcPr>
          <w:p w14:paraId="3AEC12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1027" w:type="dxa"/>
            <w:vAlign w:val="center"/>
          </w:tcPr>
          <w:p w14:paraId="3E2E09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功能/集成</w:t>
            </w:r>
          </w:p>
        </w:tc>
        <w:tc>
          <w:tcPr>
            <w:tcW w:w="1027" w:type="dxa"/>
            <w:vAlign w:val="center"/>
          </w:tcPr>
          <w:p w14:paraId="46DB95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test_login_security.py::test_question_is_truncated；test_login_security.py::test_short_question_has_no_ellipsis</w:t>
            </w:r>
          </w:p>
        </w:tc>
      </w:tr>
    </w:tbl>
    <w:p w14:paraId="014FA4A2">
      <w:pPr>
        <w:spacing w:after="20"/>
      </w:pPr>
    </w:p>
    <w:p w14:paraId="122F4F2C">
      <w:pPr>
        <w:pStyle w:val="5"/>
      </w:pPr>
      <w:bookmarkStart w:id="19" w:name="_Toc21427"/>
      <w:r>
        <w:rPr>
          <w:rFonts w:ascii="宋体" w:hAnsi="宋体" w:eastAsia="宋体"/>
          <w:b/>
          <w:sz w:val="24"/>
        </w:rPr>
        <w:t>4.5 知识图谱</w:t>
      </w:r>
      <w:bookmarkEnd w:id="1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366"/>
        <w:gridCol w:w="514"/>
        <w:gridCol w:w="588"/>
        <w:gridCol w:w="1183"/>
        <w:gridCol w:w="1109"/>
        <w:gridCol w:w="366"/>
        <w:gridCol w:w="439"/>
        <w:gridCol w:w="4232"/>
      </w:tblGrid>
      <w:tr w14:paraId="2D4D5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7" w:type="dxa"/>
            <w:shd w:val="clear" w:color="auto" w:fill="E6F6F2"/>
            <w:vAlign w:val="center"/>
          </w:tcPr>
          <w:p w14:paraId="5F66C1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4118CB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115CEE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测试项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497896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1E1E43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步骤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5F073F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预期结果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2EFA6A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优先级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770010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1C7C64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自动化关联</w:t>
            </w:r>
          </w:p>
        </w:tc>
      </w:tr>
      <w:tr w14:paraId="7C7CA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4591DA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GRAPH-001</w:t>
            </w:r>
          </w:p>
        </w:tc>
        <w:tc>
          <w:tcPr>
            <w:tcW w:w="1027" w:type="dxa"/>
            <w:vAlign w:val="center"/>
          </w:tcPr>
          <w:p w14:paraId="15B313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1027" w:type="dxa"/>
            <w:vAlign w:val="center"/>
          </w:tcPr>
          <w:p w14:paraId="4ACDD1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 JSON 节点和边结构</w:t>
            </w:r>
          </w:p>
        </w:tc>
        <w:tc>
          <w:tcPr>
            <w:tcW w:w="1027" w:type="dxa"/>
            <w:vAlign w:val="center"/>
          </w:tcPr>
          <w:p w14:paraId="2C6BD2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已登录；种子图谱存在</w:t>
            </w:r>
          </w:p>
        </w:tc>
        <w:tc>
          <w:tcPr>
            <w:tcW w:w="1027" w:type="dxa"/>
            <w:vAlign w:val="center"/>
          </w:tcPr>
          <w:p w14:paraId="7B03A5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请求 GET /api/graph。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检查 nodes、links、categories。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校验节点 ID 和边端点。</w:t>
            </w:r>
          </w:p>
        </w:tc>
        <w:tc>
          <w:tcPr>
            <w:tcW w:w="1027" w:type="dxa"/>
            <w:vAlign w:val="center"/>
          </w:tcPr>
          <w:p w14:paraId="002719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 200；nodes 非空；links 非空；category 属于 document、department、project、keyword、concept；边端点均能对应节点。</w:t>
            </w:r>
          </w:p>
        </w:tc>
        <w:tc>
          <w:tcPr>
            <w:tcW w:w="1027" w:type="dxa"/>
            <w:vAlign w:val="center"/>
          </w:tcPr>
          <w:p w14:paraId="5654D9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7B9348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功能/接口</w:t>
            </w:r>
          </w:p>
        </w:tc>
        <w:tc>
          <w:tcPr>
            <w:tcW w:w="1027" w:type="dxa"/>
            <w:vAlign w:val="center"/>
          </w:tcPr>
          <w:p w14:paraId="19F39D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test_system.py::test_08_graph_data；test_api.py::test_api_graph_payload_is_visible_scope</w:t>
            </w:r>
          </w:p>
        </w:tc>
      </w:tr>
      <w:tr w14:paraId="6A175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5EC2441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GRAPH-002</w:t>
            </w:r>
          </w:p>
        </w:tc>
        <w:tc>
          <w:tcPr>
            <w:tcW w:w="1027" w:type="dxa"/>
            <w:vAlign w:val="center"/>
          </w:tcPr>
          <w:p w14:paraId="74B728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1027" w:type="dxa"/>
            <w:vAlign w:val="center"/>
          </w:tcPr>
          <w:p w14:paraId="5660C5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图谱按当前用户可见范围返回</w:t>
            </w:r>
          </w:p>
        </w:tc>
        <w:tc>
          <w:tcPr>
            <w:tcW w:w="1027" w:type="dxa"/>
            <w:vAlign w:val="center"/>
          </w:tcPr>
          <w:p w14:paraId="58AD77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hr 和 admin 均可登录；有机密文档图谱</w:t>
            </w:r>
          </w:p>
        </w:tc>
        <w:tc>
          <w:tcPr>
            <w:tcW w:w="1027" w:type="dxa"/>
            <w:vAlign w:val="center"/>
          </w:tcPr>
          <w:p w14:paraId="57211C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hr 请求图谱。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admin 请求图谱。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对比文档节点和关联边。</w:t>
            </w:r>
          </w:p>
        </w:tc>
        <w:tc>
          <w:tcPr>
            <w:tcW w:w="1027" w:type="dxa"/>
            <w:vAlign w:val="center"/>
          </w:tcPr>
          <w:p w14:paraId="3B0B23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hr 不出现不可见机密文档节点及不应暴露的关联；admin 可见范围更广；图谱不通过名称或边泄露机密。</w:t>
            </w:r>
          </w:p>
        </w:tc>
        <w:tc>
          <w:tcPr>
            <w:tcW w:w="1027" w:type="dxa"/>
            <w:vAlign w:val="center"/>
          </w:tcPr>
          <w:p w14:paraId="71129D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11495B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安全/接口</w:t>
            </w:r>
          </w:p>
        </w:tc>
        <w:tc>
          <w:tcPr>
            <w:tcW w:w="1027" w:type="dxa"/>
            <w:vAlign w:val="center"/>
          </w:tcPr>
          <w:p w14:paraId="6F1A46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test_api.py::test_api_graph_payload_is_visible_scope；人工 API 检查</w:t>
            </w:r>
          </w:p>
        </w:tc>
      </w:tr>
      <w:tr w14:paraId="675D0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1BFE2D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GRAPH-003</w:t>
            </w:r>
          </w:p>
        </w:tc>
        <w:tc>
          <w:tcPr>
            <w:tcW w:w="1027" w:type="dxa"/>
            <w:vAlign w:val="center"/>
          </w:tcPr>
          <w:p w14:paraId="49E9F8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1027" w:type="dxa"/>
            <w:vAlign w:val="center"/>
          </w:tcPr>
          <w:p w14:paraId="1BF5A0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新建和编辑文档自动同步图谱</w:t>
            </w:r>
          </w:p>
        </w:tc>
        <w:tc>
          <w:tcPr>
            <w:tcW w:w="1027" w:type="dxa"/>
            <w:vAlign w:val="center"/>
          </w:tcPr>
          <w:p w14:paraId="4EC100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已登录；使用测试库</w:t>
            </w:r>
          </w:p>
        </w:tc>
        <w:tc>
          <w:tcPr>
            <w:tcW w:w="1027" w:type="dxa"/>
            <w:vAlign w:val="center"/>
          </w:tcPr>
          <w:p w14:paraId="210EE9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新建带部门、分类、关键词的文档。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查看图谱。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修改部门/标签后再次查看。</w:t>
            </w:r>
          </w:p>
        </w:tc>
        <w:tc>
          <w:tcPr>
            <w:tcW w:w="1027" w:type="dxa"/>
            <w:vAlign w:val="center"/>
          </w:tcPr>
          <w:p w14:paraId="160335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自动生成文档、部门、分类或关键词节点及边；修改后关联更新且无重复边；可见范围正确。</w:t>
            </w:r>
          </w:p>
        </w:tc>
        <w:tc>
          <w:tcPr>
            <w:tcW w:w="1027" w:type="dxa"/>
            <w:vAlign w:val="center"/>
          </w:tcPr>
          <w:p w14:paraId="6BCA90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69F693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集成</w:t>
            </w:r>
          </w:p>
        </w:tc>
        <w:tc>
          <w:tcPr>
            <w:tcW w:w="1027" w:type="dxa"/>
            <w:vAlign w:val="center"/>
          </w:tcPr>
          <w:p w14:paraId="396816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test_system.py::test_09_create_document_and_index；人工 API 检查图谱同步</w:t>
            </w:r>
          </w:p>
        </w:tc>
      </w:tr>
      <w:tr w14:paraId="7289C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084465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GRAPH-004</w:t>
            </w:r>
          </w:p>
        </w:tc>
        <w:tc>
          <w:tcPr>
            <w:tcW w:w="1027" w:type="dxa"/>
            <w:vAlign w:val="center"/>
          </w:tcPr>
          <w:p w14:paraId="3F600E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1027" w:type="dxa"/>
            <w:vAlign w:val="center"/>
          </w:tcPr>
          <w:p w14:paraId="7B79D8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删除文档后清理图谱关联</w:t>
            </w:r>
          </w:p>
        </w:tc>
        <w:tc>
          <w:tcPr>
            <w:tcW w:w="1027" w:type="dxa"/>
            <w:vAlign w:val="center"/>
          </w:tcPr>
          <w:p w14:paraId="389822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存在测试文档图谱</w:t>
            </w:r>
          </w:p>
        </w:tc>
        <w:tc>
          <w:tcPr>
            <w:tcW w:w="1027" w:type="dxa"/>
            <w:vAlign w:val="center"/>
          </w:tcPr>
          <w:p w14:paraId="7EB7C4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删除测试文档。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查询图谱数据。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检查节点和边。</w:t>
            </w:r>
          </w:p>
        </w:tc>
        <w:tc>
          <w:tcPr>
            <w:tcW w:w="1027" w:type="dxa"/>
            <w:vAlign w:val="center"/>
          </w:tcPr>
          <w:p w14:paraId="587D59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文档节点和关联边移除；不出现悬空边；共享部门/关键词节点按设计保留但不指向已删文档；查询不报错。</w:t>
            </w:r>
          </w:p>
        </w:tc>
        <w:tc>
          <w:tcPr>
            <w:tcW w:w="1027" w:type="dxa"/>
            <w:vAlign w:val="center"/>
          </w:tcPr>
          <w:p w14:paraId="185112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6924AA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集成</w:t>
            </w:r>
          </w:p>
        </w:tc>
        <w:tc>
          <w:tcPr>
            <w:tcW w:w="1027" w:type="dxa"/>
            <w:vAlign w:val="center"/>
          </w:tcPr>
          <w:p w14:paraId="6C2FC8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 API 检查数据库副作用</w:t>
            </w:r>
          </w:p>
        </w:tc>
      </w:tr>
      <w:tr w14:paraId="54D9F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76F3C5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GRAPH-005</w:t>
            </w:r>
          </w:p>
        </w:tc>
        <w:tc>
          <w:tcPr>
            <w:tcW w:w="1027" w:type="dxa"/>
            <w:vAlign w:val="center"/>
          </w:tcPr>
          <w:p w14:paraId="479AE5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1027" w:type="dxa"/>
            <w:vAlign w:val="center"/>
          </w:tcPr>
          <w:p w14:paraId="0D6725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管理员新增概念节点</w:t>
            </w:r>
          </w:p>
        </w:tc>
        <w:tc>
          <w:tcPr>
            <w:tcW w:w="1027" w:type="dxa"/>
            <w:vAlign w:val="center"/>
          </w:tcPr>
          <w:p w14:paraId="140DFB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已登录；图谱管理可用</w:t>
            </w:r>
          </w:p>
        </w:tc>
        <w:tc>
          <w:tcPr>
            <w:tcW w:w="1027" w:type="dxa"/>
            <w:vAlign w:val="center"/>
          </w:tcPr>
          <w:p w14:paraId="1B9F64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提交节点名称、类型 concept、描述。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刷新图谱。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重复提交同名节点。</w:t>
            </w:r>
          </w:p>
        </w:tc>
        <w:tc>
          <w:tcPr>
            <w:tcW w:w="1027" w:type="dxa"/>
            <w:vAlign w:val="center"/>
          </w:tcPr>
          <w:p w14:paraId="4DF8DC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新增成功；图谱出现节点和分类；重复名称按设计复用或返回明确提示，不产生不受控重复。</w:t>
            </w:r>
          </w:p>
        </w:tc>
        <w:tc>
          <w:tcPr>
            <w:tcW w:w="1027" w:type="dxa"/>
            <w:vAlign w:val="center"/>
          </w:tcPr>
          <w:p w14:paraId="2BE389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65B4F1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功能/接口</w:t>
            </w:r>
          </w:p>
        </w:tc>
        <w:tc>
          <w:tcPr>
            <w:tcW w:w="1027" w:type="dxa"/>
            <w:vAlign w:val="center"/>
          </w:tcPr>
          <w:p w14:paraId="582E8A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 API 检查</w:t>
            </w:r>
          </w:p>
        </w:tc>
      </w:tr>
      <w:tr w14:paraId="2A37C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0993CF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GRAPH-006</w:t>
            </w:r>
          </w:p>
        </w:tc>
        <w:tc>
          <w:tcPr>
            <w:tcW w:w="1027" w:type="dxa"/>
            <w:vAlign w:val="center"/>
          </w:tcPr>
          <w:p w14:paraId="2993CC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1027" w:type="dxa"/>
            <w:vAlign w:val="center"/>
          </w:tcPr>
          <w:p w14:paraId="6358DC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管理员新增节点关系</w:t>
            </w:r>
          </w:p>
        </w:tc>
        <w:tc>
          <w:tcPr>
            <w:tcW w:w="1027" w:type="dxa"/>
            <w:vAlign w:val="center"/>
          </w:tcPr>
          <w:p w14:paraId="5EF579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已存在两个可用节点</w:t>
            </w:r>
          </w:p>
        </w:tc>
        <w:tc>
          <w:tcPr>
            <w:tcW w:w="1027" w:type="dxa"/>
            <w:vAlign w:val="center"/>
          </w:tcPr>
          <w:p w14:paraId="339803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提交 source_name、target_name、relation。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查询图谱边。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提交不存在的端点。</w:t>
            </w:r>
          </w:p>
        </w:tc>
        <w:tc>
          <w:tcPr>
            <w:tcW w:w="1027" w:type="dxa"/>
            <w:vAlign w:val="center"/>
          </w:tcPr>
          <w:p w14:paraId="6072C3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合法关系创建成功并可检索；边方向正确；不存在端点返回可理解错误；不产生悬空边。</w:t>
            </w:r>
          </w:p>
        </w:tc>
        <w:tc>
          <w:tcPr>
            <w:tcW w:w="1027" w:type="dxa"/>
            <w:vAlign w:val="center"/>
          </w:tcPr>
          <w:p w14:paraId="761C83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149C87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功能/接口</w:t>
            </w:r>
          </w:p>
        </w:tc>
        <w:tc>
          <w:tcPr>
            <w:tcW w:w="1027" w:type="dxa"/>
            <w:vAlign w:val="center"/>
          </w:tcPr>
          <w:p w14:paraId="68AEA1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 API 检查</w:t>
            </w:r>
          </w:p>
        </w:tc>
      </w:tr>
      <w:tr w14:paraId="025F4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058A15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GRAPH-007</w:t>
            </w:r>
          </w:p>
        </w:tc>
        <w:tc>
          <w:tcPr>
            <w:tcW w:w="1027" w:type="dxa"/>
            <w:vAlign w:val="center"/>
          </w:tcPr>
          <w:p w14:paraId="589DC7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1027" w:type="dxa"/>
            <w:vAlign w:val="center"/>
          </w:tcPr>
          <w:p w14:paraId="103391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普通用户不可维护图谱</w:t>
            </w:r>
          </w:p>
        </w:tc>
        <w:tc>
          <w:tcPr>
            <w:tcW w:w="1027" w:type="dxa"/>
            <w:vAlign w:val="center"/>
          </w:tcPr>
          <w:p w14:paraId="353195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hr 已登录</w:t>
            </w:r>
          </w:p>
        </w:tc>
        <w:tc>
          <w:tcPr>
            <w:tcW w:w="1027" w:type="dxa"/>
            <w:vAlign w:val="center"/>
          </w:tcPr>
          <w:p w14:paraId="248E1A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调用节点/边创建接口。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访问图谱管理页面。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检查前端按钮。</w:t>
            </w:r>
          </w:p>
        </w:tc>
        <w:tc>
          <w:tcPr>
            <w:tcW w:w="1027" w:type="dxa"/>
            <w:vAlign w:val="center"/>
          </w:tcPr>
          <w:p w14:paraId="03AB59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创建接口返回 403；管理页面不可进入或无维护表单；普通用户只可浏览可见图谱。</w:t>
            </w:r>
          </w:p>
        </w:tc>
        <w:tc>
          <w:tcPr>
            <w:tcW w:w="1027" w:type="dxa"/>
            <w:vAlign w:val="center"/>
          </w:tcPr>
          <w:p w14:paraId="5AE52D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0B2A5E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</w:t>
            </w:r>
          </w:p>
        </w:tc>
        <w:tc>
          <w:tcPr>
            <w:tcW w:w="1027" w:type="dxa"/>
            <w:vAlign w:val="center"/>
          </w:tcPr>
          <w:p w14:paraId="3BA658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 API 检查；人工 UI 检查</w:t>
            </w:r>
          </w:p>
        </w:tc>
      </w:tr>
      <w:tr w14:paraId="3FEAD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2181C8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GRAPH-008</w:t>
            </w:r>
          </w:p>
        </w:tc>
        <w:tc>
          <w:tcPr>
            <w:tcW w:w="1027" w:type="dxa"/>
            <w:vAlign w:val="center"/>
          </w:tcPr>
          <w:p w14:paraId="71A2D8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1027" w:type="dxa"/>
            <w:vAlign w:val="center"/>
          </w:tcPr>
          <w:p w14:paraId="032057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图谱前端拖拽、缩放、筛选和图例</w:t>
            </w:r>
          </w:p>
        </w:tc>
        <w:tc>
          <w:tcPr>
            <w:tcW w:w="1027" w:type="dxa"/>
            <w:vAlign w:val="center"/>
          </w:tcPr>
          <w:p w14:paraId="060A70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或 hr 已登录；图谱有节点</w:t>
            </w:r>
          </w:p>
        </w:tc>
        <w:tc>
          <w:tcPr>
            <w:tcW w:w="1027" w:type="dxa"/>
            <w:vAlign w:val="center"/>
          </w:tcPr>
          <w:p w14:paraId="4D92FB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打开图谱页。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拖拽节点、缩放、查看图例。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切换分类筛选。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4. 在窄屏检查布局。</w:t>
            </w:r>
          </w:p>
        </w:tc>
        <w:tc>
          <w:tcPr>
            <w:tcW w:w="1027" w:type="dxa"/>
            <w:vAlign w:val="center"/>
          </w:tcPr>
          <w:p w14:paraId="7F12F1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节点可拖拽和缩放；图例与节点类型一致；筛选后显示对应子图；长名称不溢出；无控制台错误。</w:t>
            </w:r>
          </w:p>
        </w:tc>
        <w:tc>
          <w:tcPr>
            <w:tcW w:w="1027" w:type="dxa"/>
            <w:vAlign w:val="center"/>
          </w:tcPr>
          <w:p w14:paraId="274685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1027" w:type="dxa"/>
            <w:vAlign w:val="center"/>
          </w:tcPr>
          <w:p w14:paraId="08AEF4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UI/兼容性</w:t>
            </w:r>
          </w:p>
        </w:tc>
        <w:tc>
          <w:tcPr>
            <w:tcW w:w="1027" w:type="dxa"/>
            <w:vAlign w:val="center"/>
          </w:tcPr>
          <w:p w14:paraId="645ED9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 UI 检查</w:t>
            </w:r>
          </w:p>
        </w:tc>
      </w:tr>
    </w:tbl>
    <w:p w14:paraId="4D6B8BDF">
      <w:pPr>
        <w:spacing w:after="20"/>
      </w:pPr>
    </w:p>
    <w:p w14:paraId="07442D7C">
      <w:pPr>
        <w:pStyle w:val="5"/>
      </w:pPr>
      <w:bookmarkStart w:id="20" w:name="_Toc14513"/>
      <w:r>
        <w:rPr>
          <w:rFonts w:ascii="宋体" w:hAnsi="宋体" w:eastAsia="宋体"/>
          <w:b/>
          <w:sz w:val="24"/>
        </w:rPr>
        <w:t>4.6 管理员与审计</w:t>
      </w:r>
      <w:bookmarkEnd w:id="2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5"/>
        <w:gridCol w:w="333"/>
        <w:gridCol w:w="449"/>
        <w:gridCol w:w="1031"/>
        <w:gridCol w:w="1322"/>
        <w:gridCol w:w="973"/>
        <w:gridCol w:w="333"/>
        <w:gridCol w:w="333"/>
        <w:gridCol w:w="4119"/>
      </w:tblGrid>
      <w:tr w14:paraId="37504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7" w:type="dxa"/>
            <w:shd w:val="clear" w:color="auto" w:fill="E6F6F2"/>
            <w:vAlign w:val="center"/>
          </w:tcPr>
          <w:p w14:paraId="5A88AE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6CD12A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38C76C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测试项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72D804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69CC9F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步骤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4DBB83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预期结果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4EE5CB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优先级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03AA10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06D9A2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自动化关联</w:t>
            </w:r>
          </w:p>
        </w:tc>
      </w:tr>
      <w:tr w14:paraId="3310B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25F01A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ADMIN-001</w:t>
            </w:r>
          </w:p>
        </w:tc>
        <w:tc>
          <w:tcPr>
            <w:tcW w:w="1027" w:type="dxa"/>
            <w:vAlign w:val="center"/>
          </w:tcPr>
          <w:p w14:paraId="7A3C60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管理员功能</w:t>
            </w:r>
          </w:p>
        </w:tc>
        <w:tc>
          <w:tcPr>
            <w:tcW w:w="1027" w:type="dxa"/>
            <w:vAlign w:val="center"/>
          </w:tcPr>
          <w:p w14:paraId="5D7701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管理员用户列表与汇总</w:t>
            </w:r>
          </w:p>
        </w:tc>
        <w:tc>
          <w:tcPr>
            <w:tcW w:w="1027" w:type="dxa"/>
            <w:vAlign w:val="center"/>
          </w:tcPr>
          <w:p w14:paraId="4F3AE4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已登录；种子账号存在</w:t>
            </w:r>
          </w:p>
        </w:tc>
        <w:tc>
          <w:tcPr>
            <w:tcW w:w="1027" w:type="dxa"/>
            <w:vAlign w:val="center"/>
          </w:tcPr>
          <w:p w14:paraId="5429BE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请求 GET /api/admin/users。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检查 summary 和用户字段。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用普通用户复验。</w:t>
            </w:r>
          </w:p>
        </w:tc>
        <w:tc>
          <w:tcPr>
            <w:tcW w:w="1027" w:type="dxa"/>
            <w:vAlign w:val="center"/>
          </w:tcPr>
          <w:p w14:paraId="7D59E2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管理员返回 200；summary.total 与实际用户数一致；字段含用户名、角色、部门等；普通用户不可访问。</w:t>
            </w:r>
          </w:p>
        </w:tc>
        <w:tc>
          <w:tcPr>
            <w:tcW w:w="1027" w:type="dxa"/>
            <w:vAlign w:val="center"/>
          </w:tcPr>
          <w:p w14:paraId="46CED0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385CDF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功能/接口</w:t>
            </w:r>
          </w:p>
        </w:tc>
        <w:tc>
          <w:tcPr>
            <w:tcW w:w="1027" w:type="dxa"/>
            <w:vAlign w:val="center"/>
          </w:tcPr>
          <w:p w14:paraId="54A1ED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test_api.py::test_api_admin_endpoints_and_permission</w:t>
            </w:r>
          </w:p>
        </w:tc>
      </w:tr>
      <w:tr w14:paraId="1D478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37FB3F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ADMIN-002</w:t>
            </w:r>
          </w:p>
        </w:tc>
        <w:tc>
          <w:tcPr>
            <w:tcW w:w="1027" w:type="dxa"/>
            <w:vAlign w:val="center"/>
          </w:tcPr>
          <w:p w14:paraId="51086B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管理员功能</w:t>
            </w:r>
          </w:p>
        </w:tc>
        <w:tc>
          <w:tcPr>
            <w:tcW w:w="1027" w:type="dxa"/>
            <w:vAlign w:val="center"/>
          </w:tcPr>
          <w:p w14:paraId="6FDC18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审计日志列表可查询</w:t>
            </w:r>
          </w:p>
        </w:tc>
        <w:tc>
          <w:tcPr>
            <w:tcW w:w="1027" w:type="dxa"/>
            <w:vAlign w:val="center"/>
          </w:tcPr>
          <w:p w14:paraId="461488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已登录；存在审计记录</w:t>
            </w:r>
          </w:p>
        </w:tc>
        <w:tc>
          <w:tcPr>
            <w:tcW w:w="1027" w:type="dxa"/>
            <w:vAlign w:val="center"/>
          </w:tcPr>
          <w:p w14:paraId="04AFC9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请求 GET /api/admin/audits。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检查分页和条目字段。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打开审计页面。</w:t>
            </w:r>
          </w:p>
        </w:tc>
        <w:tc>
          <w:tcPr>
            <w:tcW w:w="1027" w:type="dxa"/>
            <w:vAlign w:val="center"/>
          </w:tcPr>
          <w:p w14:paraId="7BE910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 200；分页总数大于 0；条目含动作、用户、时间、详情；页面表格可显示。</w:t>
            </w:r>
          </w:p>
        </w:tc>
        <w:tc>
          <w:tcPr>
            <w:tcW w:w="1027" w:type="dxa"/>
            <w:vAlign w:val="center"/>
          </w:tcPr>
          <w:p w14:paraId="5505E7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4760AD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功能/接口</w:t>
            </w:r>
          </w:p>
        </w:tc>
        <w:tc>
          <w:tcPr>
            <w:tcW w:w="1027" w:type="dxa"/>
            <w:vAlign w:val="center"/>
          </w:tcPr>
          <w:p w14:paraId="287655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test_api.py::test_api_admin_endpoints_and_permission；人工 UI 检查</w:t>
            </w:r>
          </w:p>
        </w:tc>
      </w:tr>
      <w:tr w14:paraId="67CF8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624323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ADMIN-003</w:t>
            </w:r>
          </w:p>
        </w:tc>
        <w:tc>
          <w:tcPr>
            <w:tcW w:w="1027" w:type="dxa"/>
            <w:vAlign w:val="center"/>
          </w:tcPr>
          <w:p w14:paraId="53C1A9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管理员功能</w:t>
            </w:r>
          </w:p>
        </w:tc>
        <w:tc>
          <w:tcPr>
            <w:tcW w:w="1027" w:type="dxa"/>
            <w:vAlign w:val="center"/>
          </w:tcPr>
          <w:p w14:paraId="13F5FC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审计按动作、用户和详情筛选</w:t>
            </w:r>
          </w:p>
        </w:tc>
        <w:tc>
          <w:tcPr>
            <w:tcW w:w="1027" w:type="dxa"/>
            <w:vAlign w:val="center"/>
          </w:tcPr>
          <w:p w14:paraId="29C868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存在 login、login_failed、view、ask 等记录</w:t>
            </w:r>
          </w:p>
        </w:tc>
        <w:tc>
          <w:tcPr>
            <w:tcW w:w="1027" w:type="dxa"/>
            <w:vAlign w:val="center"/>
          </w:tcPr>
          <w:p w14:paraId="00A41B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按 action 筛选。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按 user 筛选。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按 detail 子串筛选。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4. 输入未知 action。</w:t>
            </w:r>
          </w:p>
        </w:tc>
        <w:tc>
          <w:tcPr>
            <w:tcW w:w="1027" w:type="dxa"/>
            <w:vAlign w:val="center"/>
          </w:tcPr>
          <w:p w14:paraId="0C4F48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筛选结果只含匹配记录；用户和详情筛选可组合；未知 action 被忽略或回落为全部；不返回他人无权数据。</w:t>
            </w:r>
          </w:p>
        </w:tc>
        <w:tc>
          <w:tcPr>
            <w:tcW w:w="1027" w:type="dxa"/>
            <w:vAlign w:val="center"/>
          </w:tcPr>
          <w:p w14:paraId="5B4D52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1027" w:type="dxa"/>
            <w:vAlign w:val="center"/>
          </w:tcPr>
          <w:p w14:paraId="283048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功能/接口</w:t>
            </w:r>
          </w:p>
        </w:tc>
        <w:tc>
          <w:tcPr>
            <w:tcW w:w="1027" w:type="dxa"/>
            <w:vAlign w:val="center"/>
          </w:tcPr>
          <w:p w14:paraId="5552B1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test_security.py::test_action_filter_narrows_results；test_security.py::test_user_filter_narrows_results；test_security.py::test_detail_filter_uses_substring；test_security.py::test_unknown_action_is_ignored</w:t>
            </w:r>
          </w:p>
        </w:tc>
      </w:tr>
      <w:tr w14:paraId="2DF76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78BFB9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ADMIN-004</w:t>
            </w:r>
          </w:p>
        </w:tc>
        <w:tc>
          <w:tcPr>
            <w:tcW w:w="1027" w:type="dxa"/>
            <w:vAlign w:val="center"/>
          </w:tcPr>
          <w:p w14:paraId="5BAB96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管理员功能</w:t>
            </w:r>
          </w:p>
        </w:tc>
        <w:tc>
          <w:tcPr>
            <w:tcW w:w="1027" w:type="dxa"/>
            <w:vAlign w:val="center"/>
          </w:tcPr>
          <w:p w14:paraId="791591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审计分页、页大小和筛选保持</w:t>
            </w:r>
          </w:p>
        </w:tc>
        <w:tc>
          <w:tcPr>
            <w:tcW w:w="1027" w:type="dxa"/>
            <w:vAlign w:val="center"/>
          </w:tcPr>
          <w:p w14:paraId="5F6B33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审计记录多于单页容量</w:t>
            </w:r>
          </w:p>
        </w:tc>
        <w:tc>
          <w:tcPr>
            <w:tcW w:w="1027" w:type="dxa"/>
            <w:vAlign w:val="center"/>
          </w:tcPr>
          <w:p w14:paraId="1DDDBB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请求第一页和第二页。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设置筛选后翻页。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请求超大页码和超大 per_page。</w:t>
            </w:r>
          </w:p>
        </w:tc>
        <w:tc>
          <w:tcPr>
            <w:tcW w:w="1027" w:type="dxa"/>
            <w:vAlign w:val="center"/>
          </w:tcPr>
          <w:p w14:paraId="5588B3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第二页与第一页不同；翻页保留筛选；页码越界被钳制；per_page 有上限；分页链接不丢参数。</w:t>
            </w:r>
          </w:p>
        </w:tc>
        <w:tc>
          <w:tcPr>
            <w:tcW w:w="1027" w:type="dxa"/>
            <w:vAlign w:val="center"/>
          </w:tcPr>
          <w:p w14:paraId="5F2764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1027" w:type="dxa"/>
            <w:vAlign w:val="center"/>
          </w:tcPr>
          <w:p w14:paraId="357B83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功能/接口</w:t>
            </w:r>
          </w:p>
        </w:tc>
        <w:tc>
          <w:tcPr>
            <w:tcW w:w="1027" w:type="dxa"/>
            <w:vAlign w:val="center"/>
          </w:tcPr>
          <w:p w14:paraId="736D2B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test_security.py::test_page_is_capped；test_security.py::test_pagination_preserves_active_filters；test_security.py::test_out_of_range_page_is_clamped</w:t>
            </w:r>
          </w:p>
        </w:tc>
      </w:tr>
      <w:tr w14:paraId="3CB4B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2FB496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ADMIN-005</w:t>
            </w:r>
          </w:p>
        </w:tc>
        <w:tc>
          <w:tcPr>
            <w:tcW w:w="1027" w:type="dxa"/>
            <w:vAlign w:val="center"/>
          </w:tcPr>
          <w:p w14:paraId="7CCDFD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管理员功能</w:t>
            </w:r>
          </w:p>
        </w:tc>
        <w:tc>
          <w:tcPr>
            <w:tcW w:w="1027" w:type="dxa"/>
            <w:vAlign w:val="center"/>
          </w:tcPr>
          <w:p w14:paraId="65C5BE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登录失败进入审计且可筛选</w:t>
            </w:r>
          </w:p>
        </w:tc>
        <w:tc>
          <w:tcPr>
            <w:tcW w:w="1027" w:type="dxa"/>
            <w:vAlign w:val="center"/>
          </w:tcPr>
          <w:p w14:paraId="262556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已有失败登录记录</w:t>
            </w:r>
          </w:p>
        </w:tc>
        <w:tc>
          <w:tcPr>
            <w:tcW w:w="1027" w:type="dxa"/>
            <w:vAlign w:val="center"/>
          </w:tcPr>
          <w:p w14:paraId="12A2BC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制造一次已知用户名失败。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制造一次未知用户名失败。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在审计页筛选 login_failed。</w:t>
            </w:r>
          </w:p>
        </w:tc>
        <w:tc>
          <w:tcPr>
            <w:tcW w:w="1027" w:type="dxa"/>
            <w:vAlign w:val="center"/>
          </w:tcPr>
          <w:p w14:paraId="58664F0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两类失败均出现；记录含动作和用户/详情；可直接定位失败原因类别；不记录明文密码。</w:t>
            </w:r>
          </w:p>
        </w:tc>
        <w:tc>
          <w:tcPr>
            <w:tcW w:w="1027" w:type="dxa"/>
            <w:vAlign w:val="center"/>
          </w:tcPr>
          <w:p w14:paraId="20D178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321AC3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安全/集成</w:t>
            </w:r>
          </w:p>
        </w:tc>
        <w:tc>
          <w:tcPr>
            <w:tcW w:w="1027" w:type="dxa"/>
            <w:vAlign w:val="center"/>
          </w:tcPr>
          <w:p w14:paraId="721464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test_login_security.py::test_failed_login_is_recorded；test_login_security.py::test_unknown_user_failure_is_recorded</w:t>
            </w:r>
          </w:p>
        </w:tc>
      </w:tr>
      <w:tr w14:paraId="15C1E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1D53E6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ADMIN-006</w:t>
            </w:r>
          </w:p>
        </w:tc>
        <w:tc>
          <w:tcPr>
            <w:tcW w:w="1027" w:type="dxa"/>
            <w:vAlign w:val="center"/>
          </w:tcPr>
          <w:p w14:paraId="12A416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管理员功能</w:t>
            </w:r>
          </w:p>
        </w:tc>
        <w:tc>
          <w:tcPr>
            <w:tcW w:w="1027" w:type="dxa"/>
            <w:vAlign w:val="center"/>
          </w:tcPr>
          <w:p w14:paraId="5CEDF3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审计动作标签和详情完整性</w:t>
            </w:r>
          </w:p>
        </w:tc>
        <w:tc>
          <w:tcPr>
            <w:tcW w:w="1027" w:type="dxa"/>
            <w:vAlign w:val="center"/>
          </w:tcPr>
          <w:p w14:paraId="76DD50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存在登录、浏览、问答、写操作</w:t>
            </w:r>
          </w:p>
        </w:tc>
        <w:tc>
          <w:tcPr>
            <w:tcW w:w="1027" w:type="dxa"/>
            <w:vAlign w:val="center"/>
          </w:tcPr>
          <w:p w14:paraId="0328BA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查看各动作中文标签。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打开文档相关记录。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检查详情中 ID、标题或问题摘要。</w:t>
            </w:r>
          </w:p>
        </w:tc>
        <w:tc>
          <w:tcPr>
            <w:tcW w:w="1027" w:type="dxa"/>
            <w:vAlign w:val="center"/>
          </w:tcPr>
          <w:p w14:paraId="3696B2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动作标签可读且格式统一；文档记录含 ID 和标题；问答记录含问题摘要；关键操作有详情，不出现空白。</w:t>
            </w:r>
          </w:p>
        </w:tc>
        <w:tc>
          <w:tcPr>
            <w:tcW w:w="1027" w:type="dxa"/>
            <w:vAlign w:val="center"/>
          </w:tcPr>
          <w:p w14:paraId="6016BA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344687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</w:t>
            </w:r>
          </w:p>
        </w:tc>
        <w:tc>
          <w:tcPr>
            <w:tcW w:w="1027" w:type="dxa"/>
            <w:vAlign w:val="center"/>
          </w:tcPr>
          <w:p w14:paraId="1CBB15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test_login_security.py::test_successful_login_action_label_exists；test_login_security.py::test_document_actions_include_id_and_title</w:t>
            </w:r>
          </w:p>
        </w:tc>
      </w:tr>
      <w:tr w14:paraId="15914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04427C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ADMIN-007</w:t>
            </w:r>
          </w:p>
        </w:tc>
        <w:tc>
          <w:tcPr>
            <w:tcW w:w="1027" w:type="dxa"/>
            <w:vAlign w:val="center"/>
          </w:tcPr>
          <w:p w14:paraId="2B1055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管理员功能</w:t>
            </w:r>
          </w:p>
        </w:tc>
        <w:tc>
          <w:tcPr>
            <w:tcW w:w="1027" w:type="dxa"/>
            <w:vAlign w:val="center"/>
          </w:tcPr>
          <w:p w14:paraId="3682CC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审计时间顺序和无微秒展示</w:t>
            </w:r>
          </w:p>
        </w:tc>
        <w:tc>
          <w:tcPr>
            <w:tcW w:w="1027" w:type="dxa"/>
            <w:vAlign w:val="center"/>
          </w:tcPr>
          <w:p w14:paraId="44094E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存在新旧审计记录</w:t>
            </w:r>
          </w:p>
        </w:tc>
        <w:tc>
          <w:tcPr>
            <w:tcW w:w="1027" w:type="dxa"/>
            <w:vAlign w:val="center"/>
          </w:tcPr>
          <w:p w14:paraId="6FDF1D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查看审计列表顺序。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新建一条审计记录后刷新。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检查时间格式和系统时钟。</w:t>
            </w:r>
          </w:p>
        </w:tc>
        <w:tc>
          <w:tcPr>
            <w:tcW w:w="1027" w:type="dxa"/>
            <w:vAlign w:val="center"/>
          </w:tcPr>
          <w:p w14:paraId="67FD4A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新记录排在合理位置；列表按时间稳定排序；展示时间不含微秒；时间与本地系统时钟口径一致。</w:t>
            </w:r>
          </w:p>
        </w:tc>
        <w:tc>
          <w:tcPr>
            <w:tcW w:w="1027" w:type="dxa"/>
            <w:vAlign w:val="center"/>
          </w:tcPr>
          <w:p w14:paraId="049825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620CD1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功能/集成</w:t>
            </w:r>
          </w:p>
        </w:tc>
        <w:tc>
          <w:tcPr>
            <w:tcW w:w="1027" w:type="dxa"/>
            <w:vAlign w:val="center"/>
          </w:tcPr>
          <w:p w14:paraId="423900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test_system.py::test_11_datetime_filter_no_micros；test_system.py::test_now_naive_matches_system_clock；test_system.py::test_new_audit_row_is_newer_than_seeded_rows；test_system.py::test_audit_rows_render_chronologically</w:t>
            </w:r>
          </w:p>
        </w:tc>
      </w:tr>
      <w:tr w14:paraId="0327B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4F2B03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ADMIN-008</w:t>
            </w:r>
          </w:p>
        </w:tc>
        <w:tc>
          <w:tcPr>
            <w:tcW w:w="1027" w:type="dxa"/>
            <w:vAlign w:val="center"/>
          </w:tcPr>
          <w:p w14:paraId="1C2F3E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管理员功能</w:t>
            </w:r>
          </w:p>
        </w:tc>
        <w:tc>
          <w:tcPr>
            <w:tcW w:w="1027" w:type="dxa"/>
            <w:vAlign w:val="center"/>
          </w:tcPr>
          <w:p w14:paraId="72B052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分类创建与列表同步</w:t>
            </w:r>
          </w:p>
        </w:tc>
        <w:tc>
          <w:tcPr>
            <w:tcW w:w="1027" w:type="dxa"/>
            <w:vAlign w:val="center"/>
          </w:tcPr>
          <w:p w14:paraId="0B98D4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已登录；使用测试库</w:t>
            </w:r>
          </w:p>
        </w:tc>
        <w:tc>
          <w:tcPr>
            <w:tcW w:w="1027" w:type="dxa"/>
            <w:vAlign w:val="center"/>
          </w:tcPr>
          <w:p w14:paraId="27CE53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创建“API测试分类”。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查询分类列表。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在文档编辑页选择该分类。</w:t>
            </w:r>
          </w:p>
        </w:tc>
        <w:tc>
          <w:tcPr>
            <w:tcW w:w="1027" w:type="dxa"/>
            <w:vAlign w:val="center"/>
          </w:tcPr>
          <w:p w14:paraId="5DA73B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创建返回 201；分类列表出现新分类；文档编辑页可选择；普通用户创建被拒绝或被限制为只读。</w:t>
            </w:r>
          </w:p>
        </w:tc>
        <w:tc>
          <w:tcPr>
            <w:tcW w:w="1027" w:type="dxa"/>
            <w:vAlign w:val="center"/>
          </w:tcPr>
          <w:p w14:paraId="54DCA7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1027" w:type="dxa"/>
            <w:vAlign w:val="center"/>
          </w:tcPr>
          <w:p w14:paraId="37BB02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功能/接口</w:t>
            </w:r>
          </w:p>
        </w:tc>
        <w:tc>
          <w:tcPr>
            <w:tcW w:w="1027" w:type="dxa"/>
            <w:vAlign w:val="center"/>
          </w:tcPr>
          <w:p w14:paraId="505BE5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test_api.py::test_api_admin_can_create_category；人工 UI 检查</w:t>
            </w:r>
          </w:p>
        </w:tc>
      </w:tr>
    </w:tbl>
    <w:p w14:paraId="10A4DC4C">
      <w:pPr>
        <w:spacing w:after="20"/>
      </w:pPr>
    </w:p>
    <w:p w14:paraId="7E432987">
      <w:pPr>
        <w:pStyle w:val="5"/>
      </w:pPr>
      <w:bookmarkStart w:id="21" w:name="_Toc10999"/>
      <w:r>
        <w:rPr>
          <w:rFonts w:ascii="宋体" w:hAnsi="宋体" w:eastAsia="宋体"/>
          <w:b/>
          <w:sz w:val="24"/>
        </w:rPr>
        <w:t>4.7 非功能、API 与运维</w:t>
      </w:r>
      <w:bookmarkEnd w:id="2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395"/>
        <w:gridCol w:w="574"/>
        <w:gridCol w:w="1468"/>
        <w:gridCol w:w="991"/>
        <w:gridCol w:w="1289"/>
        <w:gridCol w:w="336"/>
        <w:gridCol w:w="336"/>
        <w:gridCol w:w="3615"/>
      </w:tblGrid>
      <w:tr w14:paraId="6D80E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7" w:type="dxa"/>
            <w:shd w:val="clear" w:color="auto" w:fill="E6F6F2"/>
            <w:vAlign w:val="center"/>
          </w:tcPr>
          <w:p w14:paraId="2B26EB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128A7E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10406E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测试项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113951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296D4F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步骤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02D71B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预期结果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4C46C4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优先级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41552D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0D5458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自动化关联</w:t>
            </w:r>
          </w:p>
        </w:tc>
      </w:tr>
      <w:tr w14:paraId="09BAE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0D3D70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NFR-001</w:t>
            </w:r>
          </w:p>
        </w:tc>
        <w:tc>
          <w:tcPr>
            <w:tcW w:w="1027" w:type="dxa"/>
            <w:vAlign w:val="center"/>
          </w:tcPr>
          <w:p w14:paraId="24A1F8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健康检查</w:t>
            </w:r>
          </w:p>
        </w:tc>
        <w:tc>
          <w:tcPr>
            <w:tcW w:w="1027" w:type="dxa"/>
            <w:vAlign w:val="center"/>
          </w:tcPr>
          <w:p w14:paraId="43FFAE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健康检查返回应用、版本和数据库状态</w:t>
            </w:r>
          </w:p>
        </w:tc>
        <w:tc>
          <w:tcPr>
            <w:tcW w:w="1027" w:type="dxa"/>
            <w:vAlign w:val="center"/>
          </w:tcPr>
          <w:p w14:paraId="0EBB8B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后端已启动；数据库可连接</w:t>
            </w:r>
          </w:p>
        </w:tc>
        <w:tc>
          <w:tcPr>
            <w:tcW w:w="1027" w:type="dxa"/>
            <w:vAlign w:val="center"/>
          </w:tcPr>
          <w:p w14:paraId="6F286F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请求 GET /api/health。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检查 JSON 字段。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停止数据库或模拟异常后复验。</w:t>
            </w:r>
          </w:p>
        </w:tc>
        <w:tc>
          <w:tcPr>
            <w:tcW w:w="1027" w:type="dxa"/>
            <w:vAlign w:val="center"/>
          </w:tcPr>
          <w:p w14:paraId="3CA4D0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正常时返回 200，含应用标识、版本和数据库状态；数据库异常时返回非健康状态；健康检查不需要登录。</w:t>
            </w:r>
          </w:p>
        </w:tc>
        <w:tc>
          <w:tcPr>
            <w:tcW w:w="1027" w:type="dxa"/>
            <w:vAlign w:val="center"/>
          </w:tcPr>
          <w:p w14:paraId="418C66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782592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可靠性/接口</w:t>
            </w:r>
          </w:p>
        </w:tc>
        <w:tc>
          <w:tcPr>
            <w:tcW w:w="1027" w:type="dxa"/>
            <w:vAlign w:val="center"/>
          </w:tcPr>
          <w:p w14:paraId="4E937C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test_system.py::test_01_health；人工 API 检查</w:t>
            </w:r>
          </w:p>
        </w:tc>
      </w:tr>
      <w:tr w14:paraId="3E458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411FDC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NFR-002</w:t>
            </w:r>
          </w:p>
        </w:tc>
        <w:tc>
          <w:tcPr>
            <w:tcW w:w="1027" w:type="dxa"/>
            <w:vAlign w:val="center"/>
          </w:tcPr>
          <w:p w14:paraId="150CF4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建库与恢复</w:t>
            </w:r>
          </w:p>
        </w:tc>
        <w:tc>
          <w:tcPr>
            <w:tcW w:w="1027" w:type="dxa"/>
            <w:vAlign w:val="center"/>
          </w:tcPr>
          <w:p w14:paraId="489196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全新数据库自动建表并灌入种子</w:t>
            </w:r>
          </w:p>
        </w:tc>
        <w:tc>
          <w:tcPr>
            <w:tcW w:w="1027" w:type="dxa"/>
            <w:vAlign w:val="center"/>
          </w:tcPr>
          <w:p w14:paraId="5E7052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使用临时空数据库路径；不触碰演示库</w:t>
            </w:r>
          </w:p>
        </w:tc>
        <w:tc>
          <w:tcPr>
            <w:tcW w:w="1027" w:type="dxa"/>
            <w:vAlign w:val="center"/>
          </w:tcPr>
          <w:p w14:paraId="5B2550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以全新库配置启动应用。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调用建库/初始化流程。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登录并查看文档、用户、图谱。</w:t>
            </w:r>
          </w:p>
        </w:tc>
        <w:tc>
          <w:tcPr>
            <w:tcW w:w="1027" w:type="dxa"/>
            <w:vAlign w:val="center"/>
          </w:tcPr>
          <w:p w14:paraId="71E7B2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自动建表成功；演示账号、文档、图谱种子存在；admin 可登录；空库启动无异常。</w:t>
            </w:r>
          </w:p>
        </w:tc>
        <w:tc>
          <w:tcPr>
            <w:tcW w:w="1027" w:type="dxa"/>
            <w:vAlign w:val="center"/>
          </w:tcPr>
          <w:p w14:paraId="04FACE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4AAD66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可靠性/集成</w:t>
            </w:r>
          </w:p>
        </w:tc>
        <w:tc>
          <w:tcPr>
            <w:tcW w:w="1027" w:type="dxa"/>
            <w:vAlign w:val="center"/>
          </w:tcPr>
          <w:p w14:paraId="45BC6E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test_system.py::test_19_fresh_database_builds_and_seeds；tests/conftest.py 的 fresh_app 夹具</w:t>
            </w:r>
          </w:p>
        </w:tc>
      </w:tr>
      <w:tr w14:paraId="31C35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12BF0C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NFR-003</w:t>
            </w:r>
          </w:p>
        </w:tc>
        <w:tc>
          <w:tcPr>
            <w:tcW w:w="1027" w:type="dxa"/>
            <w:vAlign w:val="center"/>
          </w:tcPr>
          <w:p w14:paraId="62477A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测试隔离</w:t>
            </w:r>
          </w:p>
        </w:tc>
        <w:tc>
          <w:tcPr>
            <w:tcW w:w="1027" w:type="dxa"/>
            <w:vAlign w:val="center"/>
          </w:tcPr>
          <w:p w14:paraId="166CA3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自动化测试不读演示数据库</w:t>
            </w:r>
          </w:p>
        </w:tc>
        <w:tc>
          <w:tcPr>
            <w:tcW w:w="1027" w:type="dxa"/>
            <w:vAlign w:val="center"/>
          </w:tcPr>
          <w:p w14:paraId="0141DB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已记录 instance/knowledge.db 的关键表行数或哈希</w:t>
            </w:r>
          </w:p>
        </w:tc>
        <w:tc>
          <w:tcPr>
            <w:tcW w:w="1027" w:type="dxa"/>
            <w:vAlign w:val="center"/>
          </w:tcPr>
          <w:p w14:paraId="788FE5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执行全量 pytest。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比较执行前后演示库。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检查测试日志中数据库 URI。</w:t>
            </w:r>
          </w:p>
        </w:tc>
        <w:tc>
          <w:tcPr>
            <w:tcW w:w="1027" w:type="dxa"/>
            <w:vAlign w:val="center"/>
          </w:tcPr>
          <w:p w14:paraId="1356B5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演示库文件内容和关键表行数不变；测试只使用内存/临时库；测试失败也不会污染演示数据。</w:t>
            </w:r>
          </w:p>
        </w:tc>
        <w:tc>
          <w:tcPr>
            <w:tcW w:w="1027" w:type="dxa"/>
            <w:vAlign w:val="center"/>
          </w:tcPr>
          <w:p w14:paraId="4A524A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4C96661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安全/可靠性</w:t>
            </w:r>
          </w:p>
        </w:tc>
        <w:tc>
          <w:tcPr>
            <w:tcW w:w="1027" w:type="dxa"/>
            <w:vAlign w:val="center"/>
          </w:tcPr>
          <w:p w14:paraId="22D960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tests/conftest.py 夹具；人工核对执行前后数据库</w:t>
            </w:r>
          </w:p>
        </w:tc>
      </w:tr>
      <w:tr w14:paraId="4CD73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3EA95E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NFR-004</w:t>
            </w:r>
          </w:p>
        </w:tc>
        <w:tc>
          <w:tcPr>
            <w:tcW w:w="1027" w:type="dxa"/>
            <w:vAlign w:val="center"/>
          </w:tcPr>
          <w:p w14:paraId="6E966B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API 契约</w:t>
            </w:r>
          </w:p>
        </w:tc>
        <w:tc>
          <w:tcPr>
            <w:tcW w:w="1027" w:type="dxa"/>
            <w:vAlign w:val="center"/>
          </w:tcPr>
          <w:p w14:paraId="70777D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REST API 状态码、JSON 和错误 code 一致</w:t>
            </w:r>
          </w:p>
        </w:tc>
        <w:tc>
          <w:tcPr>
            <w:tcW w:w="1027" w:type="dxa"/>
            <w:vAlign w:val="center"/>
          </w:tcPr>
          <w:p w14:paraId="6CB5D9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后端可用；已登录和未登录状态均可准备</w:t>
            </w:r>
          </w:p>
        </w:tc>
        <w:tc>
          <w:tcPr>
            <w:tcW w:w="1027" w:type="dxa"/>
            <w:vAlign w:val="center"/>
          </w:tcPr>
          <w:p w14:paraId="74000C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调用成功、401、403、404、400 场景。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检查 Content-Type 和 JSON 字段。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用 Vue 前端消费接口。</w:t>
            </w:r>
          </w:p>
        </w:tc>
        <w:tc>
          <w:tcPr>
            <w:tcW w:w="1027" w:type="dxa"/>
            <w:vAlign w:val="center"/>
          </w:tcPr>
          <w:p w14:paraId="415A6C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成功返回约定 JSON；401 为 AUTH_REQUIRED；403 为 FORBIDDEN；404 为 NOT_FOUND；校验失败为 VALIDATION_ERROR；前端不需要猜测 HTML。</w:t>
            </w:r>
          </w:p>
        </w:tc>
        <w:tc>
          <w:tcPr>
            <w:tcW w:w="1027" w:type="dxa"/>
            <w:vAlign w:val="center"/>
          </w:tcPr>
          <w:p w14:paraId="6887B6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43C3F1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接口</w:t>
            </w:r>
          </w:p>
        </w:tc>
        <w:tc>
          <w:tcPr>
            <w:tcW w:w="1027" w:type="dxa"/>
            <w:vAlign w:val="center"/>
          </w:tcPr>
          <w:p w14:paraId="3E9793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 全部用例；人工 API 检查</w:t>
            </w:r>
          </w:p>
        </w:tc>
      </w:tr>
      <w:tr w14:paraId="77BBE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37CA62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NFR-005</w:t>
            </w:r>
          </w:p>
        </w:tc>
        <w:tc>
          <w:tcPr>
            <w:tcW w:w="1027" w:type="dxa"/>
            <w:vAlign w:val="center"/>
          </w:tcPr>
          <w:p w14:paraId="636A3D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前端构建</w:t>
            </w:r>
          </w:p>
        </w:tc>
        <w:tc>
          <w:tcPr>
            <w:tcW w:w="1027" w:type="dxa"/>
            <w:vAlign w:val="center"/>
          </w:tcPr>
          <w:p w14:paraId="3D5C77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3 SPA 可构建并加载静态资源</w:t>
            </w:r>
          </w:p>
        </w:tc>
        <w:tc>
          <w:tcPr>
            <w:tcW w:w="1027" w:type="dxa"/>
            <w:vAlign w:val="center"/>
          </w:tcPr>
          <w:p w14:paraId="52B6D6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frontend 依赖已安装</w:t>
            </w:r>
          </w:p>
        </w:tc>
        <w:tc>
          <w:tcPr>
            <w:tcW w:w="1027" w:type="dxa"/>
            <w:vAlign w:val="center"/>
          </w:tcPr>
          <w:p w14:paraId="41E5C0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在 frontend 执行 npm run build。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检查 dist 目录和资源。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用静态服务或后端承载访问。</w:t>
            </w:r>
          </w:p>
        </w:tc>
        <w:tc>
          <w:tcPr>
            <w:tcW w:w="1027" w:type="dxa"/>
            <w:vAlign w:val="center"/>
          </w:tcPr>
          <w:p w14:paraId="0974DF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构建退出码为 0；dist 存在 index.html 和带指纹资源；页面可加载；控制台无模块解析错误。</w:t>
            </w:r>
          </w:p>
        </w:tc>
        <w:tc>
          <w:tcPr>
            <w:tcW w:w="1027" w:type="dxa"/>
            <w:vAlign w:val="center"/>
          </w:tcPr>
          <w:p w14:paraId="1BE2B4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61F163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兼容性/集成</w:t>
            </w:r>
          </w:p>
        </w:tc>
        <w:tc>
          <w:tcPr>
            <w:tcW w:w="1027" w:type="dxa"/>
            <w:vAlign w:val="center"/>
          </w:tcPr>
          <w:p w14:paraId="19FDB2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人工构建检查</w:t>
            </w:r>
          </w:p>
        </w:tc>
      </w:tr>
      <w:tr w14:paraId="11DB7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0D845A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NFR-006</w:t>
            </w:r>
          </w:p>
        </w:tc>
        <w:tc>
          <w:tcPr>
            <w:tcW w:w="1027" w:type="dxa"/>
            <w:vAlign w:val="center"/>
          </w:tcPr>
          <w:p w14:paraId="1A47F8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性能烟测</w:t>
            </w:r>
          </w:p>
        </w:tc>
        <w:tc>
          <w:tcPr>
            <w:tcW w:w="1027" w:type="dxa"/>
            <w:vAlign w:val="center"/>
          </w:tcPr>
          <w:p w14:paraId="5C11DE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演示规模下关键页面和 API 无明显超时</w:t>
            </w:r>
          </w:p>
        </w:tc>
        <w:tc>
          <w:tcPr>
            <w:tcW w:w="1027" w:type="dxa"/>
            <w:vAlign w:val="center"/>
          </w:tcPr>
          <w:p w14:paraId="4BF947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演示数据已初始化；浏览器缓存清理</w:t>
            </w:r>
          </w:p>
        </w:tc>
        <w:tc>
          <w:tcPr>
            <w:tcW w:w="1027" w:type="dxa"/>
            <w:vAlign w:val="center"/>
          </w:tcPr>
          <w:p w14:paraId="51EC10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记录登录、工作台、文档列表、问答、图谱、审计的响应时间。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连续操作 3 次取合理观察值。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检查是否有明显卡顿。</w:t>
            </w:r>
          </w:p>
        </w:tc>
        <w:tc>
          <w:tcPr>
            <w:tcW w:w="1027" w:type="dxa"/>
            <w:vAlign w:val="center"/>
          </w:tcPr>
          <w:p w14:paraId="5A4E2A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关键页面和 API 在演示环境可接受，建议 ≤ 2 s；无请求超时、无限 loading 或浏览器卡死；异常需记录环境与数据规模。</w:t>
            </w:r>
          </w:p>
        </w:tc>
        <w:tc>
          <w:tcPr>
            <w:tcW w:w="1027" w:type="dxa"/>
            <w:vAlign w:val="center"/>
          </w:tcPr>
          <w:p w14:paraId="052312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1027" w:type="dxa"/>
            <w:vAlign w:val="center"/>
          </w:tcPr>
          <w:p w14:paraId="526DA9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性能</w:t>
            </w:r>
          </w:p>
        </w:tc>
        <w:tc>
          <w:tcPr>
            <w:tcW w:w="1027" w:type="dxa"/>
            <w:vAlign w:val="center"/>
          </w:tcPr>
          <w:p w14:paraId="5172E8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 UI 与网络面板检查</w:t>
            </w:r>
          </w:p>
        </w:tc>
      </w:tr>
      <w:tr w14:paraId="69108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6CF35C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NFR-007</w:t>
            </w:r>
          </w:p>
        </w:tc>
        <w:tc>
          <w:tcPr>
            <w:tcW w:w="1027" w:type="dxa"/>
            <w:vAlign w:val="center"/>
          </w:tcPr>
          <w:p w14:paraId="57E245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错误处理</w:t>
            </w:r>
          </w:p>
        </w:tc>
        <w:tc>
          <w:tcPr>
            <w:tcW w:w="1027" w:type="dxa"/>
            <w:vAlign w:val="center"/>
          </w:tcPr>
          <w:p w14:paraId="313DD5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404、尾斜杠和错误页行为正确</w:t>
            </w:r>
          </w:p>
        </w:tc>
        <w:tc>
          <w:tcPr>
            <w:tcW w:w="1027" w:type="dxa"/>
            <w:vAlign w:val="center"/>
          </w:tcPr>
          <w:p w14:paraId="772C83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前后端可用</w:t>
            </w:r>
          </w:p>
        </w:tc>
        <w:tc>
          <w:tcPr>
            <w:tcW w:w="1027" w:type="dxa"/>
            <w:vAlign w:val="center"/>
          </w:tcPr>
          <w:p w14:paraId="307D42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访问未知 API 和未知 SPA 路由。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访问 /qa 与 /qa/ 等尾斜杠路径。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检查页面和状态码。</w:t>
            </w:r>
          </w:p>
        </w:tc>
        <w:tc>
          <w:tcPr>
            <w:tcW w:w="1027" w:type="dxa"/>
            <w:vAlign w:val="center"/>
          </w:tcPr>
          <w:p w14:paraId="6ACE46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未知 API 返回 JSON 404；未知 SPA 路由显示 404 页面而非登录页；尾斜杠按设计可访问或重定向；错误页不泄露堆栈。</w:t>
            </w:r>
          </w:p>
        </w:tc>
        <w:tc>
          <w:tcPr>
            <w:tcW w:w="1027" w:type="dxa"/>
            <w:vAlign w:val="center"/>
          </w:tcPr>
          <w:p w14:paraId="5FE272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1027" w:type="dxa"/>
            <w:vAlign w:val="center"/>
          </w:tcPr>
          <w:p w14:paraId="406D61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功能/接口</w:t>
            </w:r>
          </w:p>
        </w:tc>
        <w:tc>
          <w:tcPr>
            <w:tcW w:w="1027" w:type="dxa"/>
            <w:vAlign w:val="center"/>
          </w:tcPr>
          <w:p w14:paraId="29DABC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test_system.py::test_14_trailing_slash_ok；test_system.py::test_15_unknown_path_is_404_not_login；人工 UI 检查</w:t>
            </w:r>
          </w:p>
        </w:tc>
      </w:tr>
      <w:tr w14:paraId="63A5F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3A0760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NFR-008</w:t>
            </w:r>
          </w:p>
        </w:tc>
        <w:tc>
          <w:tcPr>
            <w:tcW w:w="1027" w:type="dxa"/>
            <w:vAlign w:val="center"/>
          </w:tcPr>
          <w:p w14:paraId="088FB7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兼容性</w:t>
            </w:r>
          </w:p>
        </w:tc>
        <w:tc>
          <w:tcPr>
            <w:tcW w:w="1027" w:type="dxa"/>
            <w:vAlign w:val="center"/>
          </w:tcPr>
          <w:p w14:paraId="5DD9B6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Chrome 和 Edge 关键页面一致可用</w:t>
            </w:r>
          </w:p>
        </w:tc>
        <w:tc>
          <w:tcPr>
            <w:tcW w:w="1027" w:type="dxa"/>
            <w:vAlign w:val="center"/>
          </w:tcPr>
          <w:p w14:paraId="03F283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安装当前稳定版 Chrome、Edge</w:t>
            </w:r>
          </w:p>
        </w:tc>
        <w:tc>
          <w:tcPr>
            <w:tcW w:w="1027" w:type="dxa"/>
            <w:vAlign w:val="center"/>
          </w:tcPr>
          <w:p w14:paraId="1471BA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分别登录并访问主要页面。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检查布局、图表、表单、表格和弹窗。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记录浏览器版本和差异。</w:t>
            </w:r>
          </w:p>
        </w:tc>
        <w:tc>
          <w:tcPr>
            <w:tcW w:w="1027" w:type="dxa"/>
            <w:vAlign w:val="center"/>
          </w:tcPr>
          <w:p w14:paraId="38893A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两种浏览器均可完成核心操作；无阻断性脚本错误；布局差异在可接受范围；问题有截图和版本记录。</w:t>
            </w:r>
          </w:p>
        </w:tc>
        <w:tc>
          <w:tcPr>
            <w:tcW w:w="1027" w:type="dxa"/>
            <w:vAlign w:val="center"/>
          </w:tcPr>
          <w:p w14:paraId="0502A9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1027" w:type="dxa"/>
            <w:vAlign w:val="center"/>
          </w:tcPr>
          <w:p w14:paraId="2C2CB1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兼容性</w:t>
            </w:r>
          </w:p>
        </w:tc>
        <w:tc>
          <w:tcPr>
            <w:tcW w:w="1027" w:type="dxa"/>
            <w:vAlign w:val="center"/>
          </w:tcPr>
          <w:p w14:paraId="3F8681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人工浏览器检查</w:t>
            </w:r>
          </w:p>
        </w:tc>
      </w:tr>
      <w:tr w14:paraId="2B3FE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7D9D02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NFR-009</w:t>
            </w:r>
          </w:p>
        </w:tc>
        <w:tc>
          <w:tcPr>
            <w:tcW w:w="1027" w:type="dxa"/>
            <w:vAlign w:val="center"/>
          </w:tcPr>
          <w:p w14:paraId="2CF418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运维脚本</w:t>
            </w:r>
          </w:p>
        </w:tc>
        <w:tc>
          <w:tcPr>
            <w:tcW w:w="1027" w:type="dxa"/>
            <w:vAlign w:val="center"/>
          </w:tcPr>
          <w:p w14:paraId="5F09AB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启停脚本可启动和释放服务</w:t>
            </w:r>
          </w:p>
        </w:tc>
        <w:tc>
          <w:tcPr>
            <w:tcW w:w="1027" w:type="dxa"/>
            <w:vAlign w:val="center"/>
          </w:tcPr>
          <w:p w14:paraId="0329D3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端口空闲；脚本和虚拟环境可用</w:t>
            </w:r>
          </w:p>
        </w:tc>
        <w:tc>
          <w:tcPr>
            <w:tcW w:w="1027" w:type="dxa"/>
            <w:vAlign w:val="center"/>
          </w:tcPr>
          <w:p w14:paraId="597538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执行 start.ps1 或 start.bat。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访问健康检查和登录页。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执行 stop.ps1，确认端口释放。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4. 再次启动。</w:t>
            </w:r>
          </w:p>
        </w:tc>
        <w:tc>
          <w:tcPr>
            <w:tcW w:w="1027" w:type="dxa"/>
            <w:vAlign w:val="center"/>
          </w:tcPr>
          <w:p w14:paraId="6BA431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服务可按脚本启动；端口和日志正常；停止后进程退出、端口释放；再次启动成功；不误删业务数据。</w:t>
            </w:r>
          </w:p>
        </w:tc>
        <w:tc>
          <w:tcPr>
            <w:tcW w:w="1027" w:type="dxa"/>
            <w:vAlign w:val="center"/>
          </w:tcPr>
          <w:p w14:paraId="0A51FD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1027" w:type="dxa"/>
            <w:vAlign w:val="center"/>
          </w:tcPr>
          <w:p w14:paraId="1580D2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可靠性/运维</w:t>
            </w:r>
          </w:p>
        </w:tc>
        <w:tc>
          <w:tcPr>
            <w:tcW w:w="1027" w:type="dxa"/>
            <w:vAlign w:val="center"/>
          </w:tcPr>
          <w:p w14:paraId="101BF5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人工脚本检查</w:t>
            </w:r>
          </w:p>
        </w:tc>
      </w:tr>
    </w:tbl>
    <w:p w14:paraId="6FDB6DB1">
      <w:pPr>
        <w:spacing w:after="20"/>
      </w:pPr>
    </w:p>
    <w:p w14:paraId="5DA4C532">
      <w:pPr>
        <w:pStyle w:val="5"/>
      </w:pPr>
      <w:bookmarkStart w:id="22" w:name="_Toc5394"/>
      <w:r>
        <w:rPr>
          <w:rFonts w:ascii="宋体" w:hAnsi="宋体" w:eastAsia="宋体"/>
          <w:b/>
          <w:sz w:val="24"/>
        </w:rPr>
        <w:t>4.8 Vue 3 前端交互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1027"/>
        <w:gridCol w:w="1027"/>
        <w:gridCol w:w="1027"/>
        <w:gridCol w:w="1027"/>
        <w:gridCol w:w="1027"/>
        <w:gridCol w:w="1027"/>
        <w:gridCol w:w="1027"/>
        <w:gridCol w:w="1027"/>
      </w:tblGrid>
      <w:tr w14:paraId="3C962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7" w:type="dxa"/>
            <w:shd w:val="clear" w:color="auto" w:fill="E6F6F2"/>
            <w:vAlign w:val="center"/>
          </w:tcPr>
          <w:p w14:paraId="13ABB30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1F1441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2E4BBA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测试项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0B4742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14F94A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步骤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365F5A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预期结果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0A1C55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优先级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6DD3A8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625DA8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自动化关联</w:t>
            </w:r>
          </w:p>
        </w:tc>
      </w:tr>
      <w:tr w14:paraId="03DA1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0F5384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UI-001</w:t>
            </w:r>
          </w:p>
        </w:tc>
        <w:tc>
          <w:tcPr>
            <w:tcW w:w="1027" w:type="dxa"/>
            <w:vAlign w:val="center"/>
          </w:tcPr>
          <w:p w14:paraId="2F2E5D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前端交互</w:t>
            </w:r>
          </w:p>
        </w:tc>
        <w:tc>
          <w:tcPr>
            <w:tcW w:w="1027" w:type="dxa"/>
            <w:vAlign w:val="center"/>
          </w:tcPr>
          <w:p w14:paraId="0D7D05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登录页表单、错误提示和跳转</w:t>
            </w:r>
          </w:p>
        </w:tc>
        <w:tc>
          <w:tcPr>
            <w:tcW w:w="1027" w:type="dxa"/>
            <w:vAlign w:val="center"/>
          </w:tcPr>
          <w:p w14:paraId="053E74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前端和后端已启动；admin 账号存在</w:t>
            </w:r>
          </w:p>
        </w:tc>
        <w:tc>
          <w:tcPr>
            <w:tcW w:w="1027" w:type="dxa"/>
            <w:vAlign w:val="center"/>
          </w:tcPr>
          <w:p w14:paraId="2D9637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空用户名或空密码提交。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输入错误密码提交。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输入正确账号提交。</w:t>
            </w:r>
          </w:p>
        </w:tc>
        <w:tc>
          <w:tcPr>
            <w:tcW w:w="1027" w:type="dxa"/>
            <w:vAlign w:val="center"/>
          </w:tcPr>
          <w:p w14:paraId="15D7A4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空字段有前端校验；错误密码显示可理解提示且不清空所有输入；成功后进入工作台；锁定状态显示稍后重试提示。</w:t>
            </w:r>
          </w:p>
        </w:tc>
        <w:tc>
          <w:tcPr>
            <w:tcW w:w="1027" w:type="dxa"/>
            <w:vAlign w:val="center"/>
          </w:tcPr>
          <w:p w14:paraId="099D09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032848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UI/易用性</w:t>
            </w:r>
          </w:p>
        </w:tc>
        <w:tc>
          <w:tcPr>
            <w:tcW w:w="1027" w:type="dxa"/>
            <w:vAlign w:val="center"/>
          </w:tcPr>
          <w:p w14:paraId="33BC3B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 UI 检查；后端由 AUTH-001 至 AUTH-006 覆盖</w:t>
            </w:r>
          </w:p>
        </w:tc>
      </w:tr>
      <w:tr w14:paraId="1926E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540C20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UI-002</w:t>
            </w:r>
          </w:p>
        </w:tc>
        <w:tc>
          <w:tcPr>
            <w:tcW w:w="1027" w:type="dxa"/>
            <w:vAlign w:val="center"/>
          </w:tcPr>
          <w:p w14:paraId="53D2A9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前端交互</w:t>
            </w:r>
          </w:p>
        </w:tc>
        <w:tc>
          <w:tcPr>
            <w:tcW w:w="1027" w:type="dxa"/>
            <w:vAlign w:val="center"/>
          </w:tcPr>
          <w:p w14:paraId="046E51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路由守卫、会话失效和角色菜单</w:t>
            </w:r>
          </w:p>
        </w:tc>
        <w:tc>
          <w:tcPr>
            <w:tcW w:w="1027" w:type="dxa"/>
            <w:vAlign w:val="center"/>
          </w:tcPr>
          <w:p w14:paraId="4C992B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普通用户、管理员账号可用</w:t>
            </w:r>
          </w:p>
        </w:tc>
        <w:tc>
          <w:tcPr>
            <w:tcW w:w="1027" w:type="dxa"/>
            <w:vAlign w:val="center"/>
          </w:tcPr>
          <w:p w14:paraId="15BD98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未登录直接打开受保护路由。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登录普通用户查看菜单。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手动输入管理员路由。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4. 模拟会话失效。</w:t>
            </w:r>
          </w:p>
        </w:tc>
        <w:tc>
          <w:tcPr>
            <w:tcW w:w="1027" w:type="dxa"/>
            <w:vAlign w:val="center"/>
          </w:tcPr>
          <w:p w14:paraId="6BD363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未登录跳转登录并保留安全回跳；普通用户不显示管理员菜单；直接访问后台得到无权提示；会话失效时清理状态并重新登录。</w:t>
            </w:r>
          </w:p>
        </w:tc>
        <w:tc>
          <w:tcPr>
            <w:tcW w:w="1027" w:type="dxa"/>
            <w:vAlign w:val="center"/>
          </w:tcPr>
          <w:p w14:paraId="5B4CA3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1027" w:type="dxa"/>
            <w:vAlign w:val="center"/>
          </w:tcPr>
          <w:p w14:paraId="0FB305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UI/安全</w:t>
            </w:r>
          </w:p>
        </w:tc>
        <w:tc>
          <w:tcPr>
            <w:tcW w:w="1027" w:type="dxa"/>
            <w:vAlign w:val="center"/>
          </w:tcPr>
          <w:p w14:paraId="03F2A7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 UI 检查；后端由 PERM-009 覆盖</w:t>
            </w:r>
          </w:p>
        </w:tc>
      </w:tr>
      <w:tr w14:paraId="63CD3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73C45E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UI-003</w:t>
            </w:r>
          </w:p>
        </w:tc>
        <w:tc>
          <w:tcPr>
            <w:tcW w:w="1027" w:type="dxa"/>
            <w:vAlign w:val="center"/>
          </w:tcPr>
          <w:p w14:paraId="69BAB4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前端交互</w:t>
            </w:r>
          </w:p>
        </w:tc>
        <w:tc>
          <w:tcPr>
            <w:tcW w:w="1027" w:type="dxa"/>
            <w:vAlign w:val="center"/>
          </w:tcPr>
          <w:p w14:paraId="0200C0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工作台统计、图表和快捷问题</w:t>
            </w:r>
          </w:p>
        </w:tc>
        <w:tc>
          <w:tcPr>
            <w:tcW w:w="1027" w:type="dxa"/>
            <w:vAlign w:val="center"/>
          </w:tcPr>
          <w:p w14:paraId="5341FB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或 hr 已登录；统计数据可用</w:t>
            </w:r>
          </w:p>
        </w:tc>
        <w:tc>
          <w:tcPr>
            <w:tcW w:w="1027" w:type="dxa"/>
            <w:vAlign w:val="center"/>
          </w:tcPr>
          <w:p w14:paraId="43C9E9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打开工作台。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检查统计卡、部门图表和快捷问题。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点击快捷问题。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4. 切换到普通用户对照。</w:t>
            </w:r>
          </w:p>
        </w:tc>
        <w:tc>
          <w:tcPr>
            <w:tcW w:w="1027" w:type="dxa"/>
            <w:vAlign w:val="center"/>
          </w:tcPr>
          <w:p w14:paraId="72220C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统计与当前用户可见范围一致；图表有标题/图例且无空白；快捷问题可带入问答页；普通用户统计数据不泄露机密规模。</w:t>
            </w:r>
          </w:p>
        </w:tc>
        <w:tc>
          <w:tcPr>
            <w:tcW w:w="1027" w:type="dxa"/>
            <w:vAlign w:val="center"/>
          </w:tcPr>
          <w:p w14:paraId="65B5EB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1940C9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UI/功能</w:t>
            </w:r>
          </w:p>
        </w:tc>
        <w:tc>
          <w:tcPr>
            <w:tcW w:w="1027" w:type="dxa"/>
            <w:vAlign w:val="center"/>
          </w:tcPr>
          <w:p w14:paraId="289014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 UI 检查；后端由 PERM-008 覆盖</w:t>
            </w:r>
          </w:p>
        </w:tc>
      </w:tr>
      <w:tr w14:paraId="4241F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3E29BD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UI-004</w:t>
            </w:r>
          </w:p>
        </w:tc>
        <w:tc>
          <w:tcPr>
            <w:tcW w:w="1027" w:type="dxa"/>
            <w:vAlign w:val="center"/>
          </w:tcPr>
          <w:p w14:paraId="2D3FB2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前端交互</w:t>
            </w:r>
          </w:p>
        </w:tc>
        <w:tc>
          <w:tcPr>
            <w:tcW w:w="1027" w:type="dxa"/>
            <w:vAlign w:val="center"/>
          </w:tcPr>
          <w:p w14:paraId="55DB06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文档列表、搜索、筛选、分页和空状态</w:t>
            </w:r>
          </w:p>
        </w:tc>
        <w:tc>
          <w:tcPr>
            <w:tcW w:w="1027" w:type="dxa"/>
            <w:vAlign w:val="center"/>
          </w:tcPr>
          <w:p w14:paraId="3E1636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已登录；文档数据存在</w:t>
            </w:r>
          </w:p>
        </w:tc>
        <w:tc>
          <w:tcPr>
            <w:tcW w:w="1027" w:type="dxa"/>
            <w:vAlign w:val="center"/>
          </w:tcPr>
          <w:p w14:paraId="204329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搜索“年假”。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切换部门/密级/分类筛选。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翻页、清空筛选。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4. 搜索不存在关键词。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5. 调整窄屏宽度。</w:t>
            </w:r>
          </w:p>
        </w:tc>
        <w:tc>
          <w:tcPr>
            <w:tcW w:w="1027" w:type="dxa"/>
            <w:vAlign w:val="center"/>
          </w:tcPr>
          <w:p w14:paraId="35A724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搜索与筛选组合生效；分页状态正确；清空后恢复；空结果显示空状态而非崩溃；窄屏表格/卡片可读。</w:t>
            </w:r>
          </w:p>
        </w:tc>
        <w:tc>
          <w:tcPr>
            <w:tcW w:w="1027" w:type="dxa"/>
            <w:vAlign w:val="center"/>
          </w:tcPr>
          <w:p w14:paraId="13CB86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4B10EE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UI/功能</w:t>
            </w:r>
          </w:p>
        </w:tc>
        <w:tc>
          <w:tcPr>
            <w:tcW w:w="1027" w:type="dxa"/>
            <w:vAlign w:val="center"/>
          </w:tcPr>
          <w:p w14:paraId="3B1E9A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 UI 检查；后端由 DOC-001、DOC-002 覆盖</w:t>
            </w:r>
          </w:p>
        </w:tc>
      </w:tr>
      <w:tr w14:paraId="24B2F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34B684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UI-005</w:t>
            </w:r>
          </w:p>
        </w:tc>
        <w:tc>
          <w:tcPr>
            <w:tcW w:w="1027" w:type="dxa"/>
            <w:vAlign w:val="center"/>
          </w:tcPr>
          <w:p w14:paraId="03B0DC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前端交互</w:t>
            </w:r>
          </w:p>
        </w:tc>
        <w:tc>
          <w:tcPr>
            <w:tcW w:w="1027" w:type="dxa"/>
            <w:vAlign w:val="center"/>
          </w:tcPr>
          <w:p w14:paraId="249492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文档详情、编辑、收藏和删除确认</w:t>
            </w:r>
          </w:p>
        </w:tc>
        <w:tc>
          <w:tcPr>
            <w:tcW w:w="1027" w:type="dxa"/>
            <w:vAlign w:val="center"/>
          </w:tcPr>
          <w:p w14:paraId="3E1197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已登录且有可编辑或可读文档</w:t>
            </w:r>
          </w:p>
        </w:tc>
        <w:tc>
          <w:tcPr>
            <w:tcW w:w="1027" w:type="dxa"/>
            <w:vAlign w:val="center"/>
          </w:tcPr>
          <w:p w14:paraId="0E578E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打开文档详情。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收藏并刷新。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进入编辑页，提交空标题和正常修改。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4. 删除文档并取消一次、确认一次。</w:t>
            </w:r>
          </w:p>
        </w:tc>
        <w:tc>
          <w:tcPr>
            <w:tcW w:w="1027" w:type="dxa"/>
            <w:vAlign w:val="center"/>
          </w:tcPr>
          <w:p w14:paraId="740B67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详情字段展示正确；收藏状态跨刷新保持；空标题有提示；保存成功有 toast 并更新列表；删除有确认且取消不删除。</w:t>
            </w:r>
          </w:p>
        </w:tc>
        <w:tc>
          <w:tcPr>
            <w:tcW w:w="1027" w:type="dxa"/>
            <w:vAlign w:val="center"/>
          </w:tcPr>
          <w:p w14:paraId="144705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00AE25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UI/功能</w:t>
            </w:r>
          </w:p>
        </w:tc>
        <w:tc>
          <w:tcPr>
            <w:tcW w:w="1027" w:type="dxa"/>
            <w:vAlign w:val="center"/>
          </w:tcPr>
          <w:p w14:paraId="514B2A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 UI 检查；后端由 DOC-003 至 DOC-007 覆盖</w:t>
            </w:r>
          </w:p>
        </w:tc>
      </w:tr>
      <w:tr w14:paraId="45A3D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23F078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UI-006</w:t>
            </w:r>
          </w:p>
        </w:tc>
        <w:tc>
          <w:tcPr>
            <w:tcW w:w="1027" w:type="dxa"/>
            <w:vAlign w:val="center"/>
          </w:tcPr>
          <w:p w14:paraId="64973D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前端交互</w:t>
            </w:r>
          </w:p>
        </w:tc>
        <w:tc>
          <w:tcPr>
            <w:tcW w:w="1027" w:type="dxa"/>
            <w:vAlign w:val="center"/>
          </w:tcPr>
          <w:p w14:paraId="336507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问答、来源、历史和无结果状态</w:t>
            </w:r>
          </w:p>
        </w:tc>
        <w:tc>
          <w:tcPr>
            <w:tcW w:w="1027" w:type="dxa"/>
            <w:vAlign w:val="center"/>
          </w:tcPr>
          <w:p w14:paraId="482335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已登录；问答接口可用</w:t>
            </w:r>
          </w:p>
        </w:tc>
        <w:tc>
          <w:tcPr>
            <w:tcW w:w="1027" w:type="dxa"/>
            <w:vAlign w:val="center"/>
          </w:tcPr>
          <w:p w14:paraId="1333BA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输入“员工年假有几天？”并发送。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查看回答和来源。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点击来源打开详情。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4. 提交无命中问题。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5. 刷新并打开历史。</w:t>
            </w:r>
          </w:p>
        </w:tc>
        <w:tc>
          <w:tcPr>
            <w:tcW w:w="1027" w:type="dxa"/>
            <w:vAlign w:val="center"/>
          </w:tcPr>
          <w:p w14:paraId="5001A4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发送中有 loading 且防重复提交；回答与来源对应；来源可点击；无命中显示诚实提示；历史可查看且不串用户。</w:t>
            </w:r>
          </w:p>
        </w:tc>
        <w:tc>
          <w:tcPr>
            <w:tcW w:w="1027" w:type="dxa"/>
            <w:vAlign w:val="center"/>
          </w:tcPr>
          <w:p w14:paraId="57F269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027" w:type="dxa"/>
            <w:vAlign w:val="center"/>
          </w:tcPr>
          <w:p w14:paraId="2B261B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UI/功能</w:t>
            </w:r>
          </w:p>
        </w:tc>
        <w:tc>
          <w:tcPr>
            <w:tcW w:w="1027" w:type="dxa"/>
            <w:vAlign w:val="center"/>
          </w:tcPr>
          <w:p w14:paraId="32CB18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 UI 检查；后端由 RAG-008 至 RAG-011 覆盖</w:t>
            </w:r>
          </w:p>
        </w:tc>
      </w:tr>
      <w:tr w14:paraId="72D21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405A36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UI-007</w:t>
            </w:r>
          </w:p>
        </w:tc>
        <w:tc>
          <w:tcPr>
            <w:tcW w:w="1027" w:type="dxa"/>
            <w:vAlign w:val="center"/>
          </w:tcPr>
          <w:p w14:paraId="161BC0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前端交互</w:t>
            </w:r>
          </w:p>
        </w:tc>
        <w:tc>
          <w:tcPr>
            <w:tcW w:w="1027" w:type="dxa"/>
            <w:vAlign w:val="center"/>
          </w:tcPr>
          <w:p w14:paraId="480FC4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图谱浏览与管理员维护</w:t>
            </w:r>
          </w:p>
        </w:tc>
        <w:tc>
          <w:tcPr>
            <w:tcW w:w="1027" w:type="dxa"/>
            <w:vAlign w:val="center"/>
          </w:tcPr>
          <w:p w14:paraId="6EE359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已登录；图谱数据存在</w:t>
            </w:r>
          </w:p>
        </w:tc>
        <w:tc>
          <w:tcPr>
            <w:tcW w:w="1027" w:type="dxa"/>
            <w:vAlign w:val="center"/>
          </w:tcPr>
          <w:p w14:paraId="7986D90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打开图谱页。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拖拽、缩放、切换图例筛选。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管理员新增概念节点和关系。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4. 普通用户重新进入。</w:t>
            </w:r>
          </w:p>
        </w:tc>
        <w:tc>
          <w:tcPr>
            <w:tcW w:w="1027" w:type="dxa"/>
            <w:vAlign w:val="center"/>
          </w:tcPr>
          <w:p w14:paraId="4CDD57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图谱渲染正常；拖拽缩放可用；筛选生效；管理员可新增并反馈成功；普通用户看不到维护入口。</w:t>
            </w:r>
          </w:p>
        </w:tc>
        <w:tc>
          <w:tcPr>
            <w:tcW w:w="1027" w:type="dxa"/>
            <w:vAlign w:val="center"/>
          </w:tcPr>
          <w:p w14:paraId="396DD0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1027" w:type="dxa"/>
            <w:vAlign w:val="center"/>
          </w:tcPr>
          <w:p w14:paraId="641A71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UI/功能</w:t>
            </w:r>
          </w:p>
        </w:tc>
        <w:tc>
          <w:tcPr>
            <w:tcW w:w="1027" w:type="dxa"/>
            <w:vAlign w:val="center"/>
          </w:tcPr>
          <w:p w14:paraId="03C011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 UI 检查；后端由 GRAPH-001 至 GRAPH-007 覆盖</w:t>
            </w:r>
          </w:p>
        </w:tc>
      </w:tr>
      <w:tr w14:paraId="5EDFF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645264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UI-008</w:t>
            </w:r>
          </w:p>
        </w:tc>
        <w:tc>
          <w:tcPr>
            <w:tcW w:w="1027" w:type="dxa"/>
            <w:vAlign w:val="center"/>
          </w:tcPr>
          <w:p w14:paraId="3CF163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前端交互</w:t>
            </w:r>
          </w:p>
        </w:tc>
        <w:tc>
          <w:tcPr>
            <w:tcW w:w="1027" w:type="dxa"/>
            <w:vAlign w:val="center"/>
          </w:tcPr>
          <w:p w14:paraId="14324F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后台用户/审计表格、响应式和基本可访问性</w:t>
            </w:r>
          </w:p>
        </w:tc>
        <w:tc>
          <w:tcPr>
            <w:tcW w:w="1027" w:type="dxa"/>
            <w:vAlign w:val="center"/>
          </w:tcPr>
          <w:p w14:paraId="7F56C8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已登录；审计记录充足</w:t>
            </w:r>
          </w:p>
        </w:tc>
        <w:tc>
          <w:tcPr>
            <w:tcW w:w="1027" w:type="dxa"/>
            <w:vAlign w:val="center"/>
          </w:tcPr>
          <w:p w14:paraId="44858E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打开用户和审计页面。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2. 使用筛选和分页。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3. 缩小到 1366×768 和窄屏。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4. 使用 Tab 键、Esc 和回车操作关键控件。</w:t>
            </w:r>
          </w:p>
        </w:tc>
        <w:tc>
          <w:tcPr>
            <w:tcW w:w="1027" w:type="dxa"/>
            <w:vAlign w:val="center"/>
          </w:tcPr>
          <w:p w14:paraId="739279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表格可读，长内容不撑破布局；筛选分页可用；侧栏在窄屏可收起；焦点可见；按钮有可理解文本；弹窗可用 Esc 关闭。</w:t>
            </w:r>
          </w:p>
        </w:tc>
        <w:tc>
          <w:tcPr>
            <w:tcW w:w="1027" w:type="dxa"/>
            <w:vAlign w:val="center"/>
          </w:tcPr>
          <w:p w14:paraId="1827CB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1027" w:type="dxa"/>
            <w:vAlign w:val="center"/>
          </w:tcPr>
          <w:p w14:paraId="68A547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UI/兼容性/易用性</w:t>
            </w:r>
          </w:p>
        </w:tc>
        <w:tc>
          <w:tcPr>
            <w:tcW w:w="1027" w:type="dxa"/>
            <w:vAlign w:val="center"/>
          </w:tcPr>
          <w:p w14:paraId="49D671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 UI 检查；后端由 ADMIN-001 至 ADMIN-008 覆盖</w:t>
            </w:r>
          </w:p>
        </w:tc>
      </w:tr>
    </w:tbl>
    <w:p w14:paraId="47AF7815">
      <w:pPr>
        <w:spacing w:after="20"/>
      </w:pPr>
    </w:p>
    <w:p w14:paraId="5DCD7550">
      <w:pPr>
        <w:spacing w:after="40"/>
      </w:pPr>
    </w:p>
    <w:p w14:paraId="56955F70">
      <w:pPr>
        <w:pStyle w:val="4"/>
      </w:pPr>
      <w:bookmarkStart w:id="23" w:name="_Toc26093"/>
      <w:r>
        <w:rPr>
          <w:rFonts w:ascii="宋体" w:hAnsi="宋体" w:eastAsia="宋体"/>
          <w:b/>
          <w:sz w:val="28"/>
        </w:rPr>
        <w:t>5. 测试执行汇总模板</w:t>
      </w:r>
      <w:bookmarkEnd w:id="23"/>
    </w:p>
    <w:p w14:paraId="24D436DE">
      <w:pPr>
        <w:pStyle w:val="5"/>
      </w:pPr>
      <w:bookmarkStart w:id="24" w:name="_Toc4103"/>
      <w:r>
        <w:rPr>
          <w:rFonts w:ascii="宋体" w:hAnsi="宋体" w:eastAsia="宋体"/>
          <w:b/>
          <w:sz w:val="24"/>
        </w:rPr>
        <w:t>5.1 执行轮次汇总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31A33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6CFB3B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742082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填写内容</w:t>
            </w:r>
          </w:p>
        </w:tc>
      </w:tr>
      <w:tr w14:paraId="21B1B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F86BF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轮次编号</w:t>
            </w:r>
          </w:p>
        </w:tc>
        <w:tc>
          <w:tcPr>
            <w:tcW w:w="4621" w:type="dxa"/>
            <w:vAlign w:val="center"/>
          </w:tcPr>
          <w:p w14:paraId="16B7E9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TR-____</w:t>
            </w:r>
          </w:p>
        </w:tc>
      </w:tr>
      <w:tr w14:paraId="1A6BC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6DD32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被测版本</w:t>
            </w:r>
          </w:p>
        </w:tc>
        <w:tc>
          <w:tcPr>
            <w:tcW w:w="4621" w:type="dxa"/>
            <w:vAlign w:val="center"/>
          </w:tcPr>
          <w:p w14:paraId="05DAE9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V2.0，提交号：__________</w:t>
            </w:r>
          </w:p>
        </w:tc>
      </w:tr>
      <w:tr w14:paraId="75BC0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FE514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前端版本</w:t>
            </w:r>
          </w:p>
        </w:tc>
        <w:tc>
          <w:tcPr>
            <w:tcW w:w="4621" w:type="dxa"/>
            <w:vAlign w:val="center"/>
          </w:tcPr>
          <w:p w14:paraId="1BE014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V2.0，构建号/时间：__________</w:t>
            </w:r>
          </w:p>
        </w:tc>
      </w:tr>
      <w:tr w14:paraId="5185B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3157F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执行日期</w:t>
            </w:r>
          </w:p>
        </w:tc>
        <w:tc>
          <w:tcPr>
            <w:tcW w:w="4621" w:type="dxa"/>
            <w:vAlign w:val="center"/>
          </w:tcPr>
          <w:p w14:paraId="60AFE9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2026-__-__</w:t>
            </w:r>
          </w:p>
        </w:tc>
      </w:tr>
      <w:tr w14:paraId="7AC04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13F15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执行人</w:t>
            </w:r>
          </w:p>
        </w:tc>
        <w:tc>
          <w:tcPr>
            <w:tcW w:w="4621" w:type="dxa"/>
            <w:vAlign w:val="center"/>
          </w:tcPr>
          <w:p w14:paraId="0D535A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__________</w:t>
            </w:r>
          </w:p>
        </w:tc>
      </w:tr>
      <w:tr w14:paraId="328C9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8454D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环境</w:t>
            </w:r>
          </w:p>
        </w:tc>
        <w:tc>
          <w:tcPr>
            <w:tcW w:w="4621" w:type="dxa"/>
            <w:vAlign w:val="center"/>
          </w:tcPr>
          <w:p w14:paraId="468AF9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Windows 10/11，Python 3.12，Chrome/Edge 版本：__________</w:t>
            </w:r>
          </w:p>
        </w:tc>
      </w:tr>
      <w:tr w14:paraId="6639C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DE009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数据库</w:t>
            </w:r>
          </w:p>
        </w:tc>
        <w:tc>
          <w:tcPr>
            <w:tcW w:w="4621" w:type="dxa"/>
            <w:vAlign w:val="center"/>
          </w:tcPr>
          <w:p w14:paraId="0AC5BB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独立测试库/临时库标识：__________</w:t>
            </w:r>
          </w:p>
        </w:tc>
      </w:tr>
      <w:tr w14:paraId="04EA2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078AC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计划用例数</w:t>
            </w:r>
          </w:p>
        </w:tc>
        <w:tc>
          <w:tcPr>
            <w:tcW w:w="4621" w:type="dxa"/>
            <w:vAlign w:val="center"/>
          </w:tcPr>
          <w:p w14:paraId="4B8EF0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73</w:t>
            </w:r>
          </w:p>
        </w:tc>
      </w:tr>
      <w:tr w14:paraId="4DD34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DF20A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已执行数</w:t>
            </w:r>
          </w:p>
        </w:tc>
        <w:tc>
          <w:tcPr>
            <w:tcW w:w="4621" w:type="dxa"/>
            <w:vAlign w:val="center"/>
          </w:tcPr>
          <w:p w14:paraId="01DD28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____</w:t>
            </w:r>
          </w:p>
        </w:tc>
      </w:tr>
      <w:tr w14:paraId="57DA5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ACF68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通过数</w:t>
            </w:r>
          </w:p>
        </w:tc>
        <w:tc>
          <w:tcPr>
            <w:tcW w:w="4621" w:type="dxa"/>
            <w:vAlign w:val="center"/>
          </w:tcPr>
          <w:p w14:paraId="542B4E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____</w:t>
            </w:r>
          </w:p>
        </w:tc>
      </w:tr>
      <w:tr w14:paraId="00604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8AC8D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失败数</w:t>
            </w:r>
          </w:p>
        </w:tc>
        <w:tc>
          <w:tcPr>
            <w:tcW w:w="4621" w:type="dxa"/>
            <w:vAlign w:val="center"/>
          </w:tcPr>
          <w:p w14:paraId="1848D6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____</w:t>
            </w:r>
          </w:p>
        </w:tc>
      </w:tr>
      <w:tr w14:paraId="67C31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C84CC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阻塞数</w:t>
            </w:r>
          </w:p>
        </w:tc>
        <w:tc>
          <w:tcPr>
            <w:tcW w:w="4621" w:type="dxa"/>
            <w:vAlign w:val="center"/>
          </w:tcPr>
          <w:p w14:paraId="2178E7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____</w:t>
            </w:r>
          </w:p>
        </w:tc>
      </w:tr>
      <w:tr w14:paraId="382F3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396A4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豁免数</w:t>
            </w:r>
          </w:p>
        </w:tc>
        <w:tc>
          <w:tcPr>
            <w:tcW w:w="4621" w:type="dxa"/>
            <w:vAlign w:val="center"/>
          </w:tcPr>
          <w:p w14:paraId="76953B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____</w:t>
            </w:r>
          </w:p>
        </w:tc>
      </w:tr>
      <w:tr w14:paraId="2AEE1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136B1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执行率</w:t>
            </w:r>
          </w:p>
        </w:tc>
        <w:tc>
          <w:tcPr>
            <w:tcW w:w="4621" w:type="dxa"/>
            <w:vAlign w:val="center"/>
          </w:tcPr>
          <w:p w14:paraId="38BFCF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已执行数 ÷ 73</w:t>
            </w:r>
          </w:p>
        </w:tc>
      </w:tr>
      <w:tr w14:paraId="6C7AF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0286C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通过率</w:t>
            </w:r>
          </w:p>
        </w:tc>
        <w:tc>
          <w:tcPr>
            <w:tcW w:w="4621" w:type="dxa"/>
            <w:vAlign w:val="center"/>
          </w:tcPr>
          <w:p w14:paraId="69203E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通过数 ÷ 已执行数</w:t>
            </w:r>
          </w:p>
        </w:tc>
      </w:tr>
      <w:tr w14:paraId="188A2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654B2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自动化基线</w:t>
            </w:r>
          </w:p>
        </w:tc>
        <w:tc>
          <w:tcPr>
            <w:tcW w:w="4621" w:type="dxa"/>
            <w:vAlign w:val="center"/>
          </w:tcPr>
          <w:p w14:paraId="6EB649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计划/交付基线 136 条，实际收集/执行：____ 条，通过：____ 条</w:t>
            </w:r>
          </w:p>
        </w:tc>
      </w:tr>
      <w:tr w14:paraId="3D98B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55398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关联缺陷</w:t>
            </w:r>
          </w:p>
        </w:tc>
        <w:tc>
          <w:tcPr>
            <w:tcW w:w="4621" w:type="dxa"/>
            <w:vAlign w:val="center"/>
          </w:tcPr>
          <w:p w14:paraId="0C6863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DEF-____、DEF-____</w:t>
            </w:r>
          </w:p>
        </w:tc>
      </w:tr>
      <w:tr w14:paraId="61279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44FE9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结论</w:t>
            </w:r>
          </w:p>
        </w:tc>
        <w:tc>
          <w:tcPr>
            <w:tcW w:w="4621" w:type="dxa"/>
            <w:vAlign w:val="center"/>
          </w:tcPr>
          <w:p w14:paraId="4C7482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 / 有条件通过 / 不通过</w:t>
            </w:r>
          </w:p>
        </w:tc>
      </w:tr>
      <w:tr w14:paraId="62EEC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3EBEB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复核人/日期</w:t>
            </w:r>
          </w:p>
        </w:tc>
        <w:tc>
          <w:tcPr>
            <w:tcW w:w="4621" w:type="dxa"/>
            <w:vAlign w:val="center"/>
          </w:tcPr>
          <w:p w14:paraId="47F1E6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__________</w:t>
            </w:r>
          </w:p>
        </w:tc>
      </w:tr>
    </w:tbl>
    <w:p w14:paraId="7947E6E2">
      <w:pPr>
        <w:spacing w:after="20"/>
      </w:pPr>
    </w:p>
    <w:p w14:paraId="750F8F58">
      <w:pPr>
        <w:pStyle w:val="5"/>
      </w:pPr>
      <w:bookmarkStart w:id="25" w:name="_Toc7468"/>
      <w:r>
        <w:rPr>
          <w:rFonts w:ascii="宋体" w:hAnsi="宋体" w:eastAsia="宋体"/>
          <w:b/>
          <w:sz w:val="24"/>
        </w:rPr>
        <w:t>5.2 模块执行汇总</w:t>
      </w:r>
      <w:bookmarkEnd w:id="2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1027"/>
        <w:gridCol w:w="1027"/>
        <w:gridCol w:w="1027"/>
        <w:gridCol w:w="1027"/>
        <w:gridCol w:w="1027"/>
        <w:gridCol w:w="1027"/>
        <w:gridCol w:w="1027"/>
        <w:gridCol w:w="1027"/>
      </w:tblGrid>
      <w:tr w14:paraId="3A01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7" w:type="dxa"/>
            <w:shd w:val="clear" w:color="auto" w:fill="E6F6F2"/>
            <w:vAlign w:val="center"/>
          </w:tcPr>
          <w:p w14:paraId="5F4317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3FC1B4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计划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1537AE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已执行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0D9173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通过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08F338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失败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7F567A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阻塞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41066C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豁免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135F1C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通过率</w:t>
            </w:r>
          </w:p>
        </w:tc>
        <w:tc>
          <w:tcPr>
            <w:tcW w:w="1027" w:type="dxa"/>
            <w:shd w:val="clear" w:color="auto" w:fill="E6F6F2"/>
            <w:vAlign w:val="center"/>
          </w:tcPr>
          <w:p w14:paraId="312343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备注</w:t>
            </w:r>
          </w:p>
        </w:tc>
      </w:tr>
      <w:tr w14:paraId="63CF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56597E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认证与会话</w:t>
            </w:r>
          </w:p>
        </w:tc>
        <w:tc>
          <w:tcPr>
            <w:tcW w:w="1027" w:type="dxa"/>
            <w:vAlign w:val="center"/>
          </w:tcPr>
          <w:p w14:paraId="0E260F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w="1027" w:type="dxa"/>
            <w:vAlign w:val="center"/>
          </w:tcPr>
          <w:p w14:paraId="067F0ADE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1EA0C7B6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47867355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7D768AE1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74A27928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7E0D8020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1B550F20">
            <w:pPr>
              <w:spacing w:after="0" w:line="252" w:lineRule="auto"/>
              <w:ind w:firstLine="0"/>
            </w:pPr>
          </w:p>
        </w:tc>
      </w:tr>
      <w:tr w14:paraId="3C95A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040AFF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权限与隔离</w:t>
            </w:r>
          </w:p>
        </w:tc>
        <w:tc>
          <w:tcPr>
            <w:tcW w:w="1027" w:type="dxa"/>
            <w:vAlign w:val="center"/>
          </w:tcPr>
          <w:p w14:paraId="281FEE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w="1027" w:type="dxa"/>
            <w:vAlign w:val="center"/>
          </w:tcPr>
          <w:p w14:paraId="49E59F5D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02A10538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0862AA9B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710256A2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20002CDE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7B4AFDB6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1693BF9F">
            <w:pPr>
              <w:spacing w:after="0" w:line="252" w:lineRule="auto"/>
              <w:ind w:firstLine="0"/>
            </w:pPr>
          </w:p>
        </w:tc>
      </w:tr>
      <w:tr w14:paraId="51D8B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597BA78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文档与收藏</w:t>
            </w:r>
          </w:p>
        </w:tc>
        <w:tc>
          <w:tcPr>
            <w:tcW w:w="1027" w:type="dxa"/>
            <w:vAlign w:val="center"/>
          </w:tcPr>
          <w:p w14:paraId="39F152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w="1027" w:type="dxa"/>
            <w:vAlign w:val="center"/>
          </w:tcPr>
          <w:p w14:paraId="79F766DA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559B5E12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3F832461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19A31606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30150E25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528CB651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73B1B633">
            <w:pPr>
              <w:spacing w:after="0" w:line="252" w:lineRule="auto"/>
              <w:ind w:firstLine="0"/>
            </w:pPr>
          </w:p>
        </w:tc>
      </w:tr>
      <w:tr w14:paraId="29697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53F1AB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</w:t>
            </w:r>
          </w:p>
        </w:tc>
        <w:tc>
          <w:tcPr>
            <w:tcW w:w="1027" w:type="dxa"/>
            <w:vAlign w:val="center"/>
          </w:tcPr>
          <w:p w14:paraId="7743A9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w="1027" w:type="dxa"/>
            <w:vAlign w:val="center"/>
          </w:tcPr>
          <w:p w14:paraId="71D10624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7B03C9D4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59184F14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153F83E9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7BC883E2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4E94C4EB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69545D38">
            <w:pPr>
              <w:spacing w:after="0" w:line="252" w:lineRule="auto"/>
              <w:ind w:firstLine="0"/>
            </w:pPr>
          </w:p>
        </w:tc>
      </w:tr>
      <w:tr w14:paraId="6D2D0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03447D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1027" w:type="dxa"/>
            <w:vAlign w:val="center"/>
          </w:tcPr>
          <w:p w14:paraId="7BEBE3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w="1027" w:type="dxa"/>
            <w:vAlign w:val="center"/>
          </w:tcPr>
          <w:p w14:paraId="6D75B218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0F9150DF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1496F3F2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05F0D77C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5240BE47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50FF812F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7A2D358E">
            <w:pPr>
              <w:spacing w:after="0" w:line="252" w:lineRule="auto"/>
              <w:ind w:firstLine="0"/>
            </w:pPr>
          </w:p>
        </w:tc>
      </w:tr>
      <w:tr w14:paraId="08D9B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309199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管理员与审计</w:t>
            </w:r>
          </w:p>
        </w:tc>
        <w:tc>
          <w:tcPr>
            <w:tcW w:w="1027" w:type="dxa"/>
            <w:vAlign w:val="center"/>
          </w:tcPr>
          <w:p w14:paraId="26FCCD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w="1027" w:type="dxa"/>
            <w:vAlign w:val="center"/>
          </w:tcPr>
          <w:p w14:paraId="4AD19761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7967E2CB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770DB932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78091FC5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41B7364C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71B8E0D7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62909CFD">
            <w:pPr>
              <w:spacing w:after="0" w:line="252" w:lineRule="auto"/>
              <w:ind w:firstLine="0"/>
            </w:pPr>
          </w:p>
        </w:tc>
      </w:tr>
      <w:tr w14:paraId="0429F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7E8BF2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非功能与 API</w:t>
            </w:r>
          </w:p>
        </w:tc>
        <w:tc>
          <w:tcPr>
            <w:tcW w:w="1027" w:type="dxa"/>
            <w:vAlign w:val="center"/>
          </w:tcPr>
          <w:p w14:paraId="6D451C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w="1027" w:type="dxa"/>
            <w:vAlign w:val="center"/>
          </w:tcPr>
          <w:p w14:paraId="63C2059E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720B09CE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1DBC1D73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7A28CC28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7DAB3503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46022810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63097901">
            <w:pPr>
              <w:spacing w:after="0" w:line="252" w:lineRule="auto"/>
              <w:ind w:firstLine="0"/>
            </w:pPr>
          </w:p>
        </w:tc>
      </w:tr>
      <w:tr w14:paraId="088DE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0E3A1E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前端</w:t>
            </w:r>
          </w:p>
        </w:tc>
        <w:tc>
          <w:tcPr>
            <w:tcW w:w="1027" w:type="dxa"/>
            <w:vAlign w:val="center"/>
          </w:tcPr>
          <w:p w14:paraId="5999D5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w="1027" w:type="dxa"/>
            <w:vAlign w:val="center"/>
          </w:tcPr>
          <w:p w14:paraId="33FCF4B8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411F1C0B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5AE85576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6A366542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525C1C64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5CA2152C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292BC06F">
            <w:pPr>
              <w:spacing w:after="0" w:line="252" w:lineRule="auto"/>
              <w:ind w:firstLine="0"/>
            </w:pPr>
          </w:p>
        </w:tc>
      </w:tr>
      <w:tr w14:paraId="3B667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dxa"/>
            <w:vAlign w:val="center"/>
          </w:tcPr>
          <w:p w14:paraId="3DF030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合计</w:t>
            </w:r>
          </w:p>
        </w:tc>
        <w:tc>
          <w:tcPr>
            <w:tcW w:w="1027" w:type="dxa"/>
            <w:vAlign w:val="center"/>
          </w:tcPr>
          <w:p w14:paraId="00A9E7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73</w:t>
            </w:r>
          </w:p>
        </w:tc>
        <w:tc>
          <w:tcPr>
            <w:tcW w:w="1027" w:type="dxa"/>
            <w:vAlign w:val="center"/>
          </w:tcPr>
          <w:p w14:paraId="77B5AD62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24A1E92F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3937C9CE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1C79AD26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3DCA3C0F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05CF13B9">
            <w:pPr>
              <w:spacing w:after="0" w:line="252" w:lineRule="auto"/>
              <w:ind w:firstLine="0"/>
            </w:pPr>
          </w:p>
        </w:tc>
        <w:tc>
          <w:tcPr>
            <w:tcW w:w="1027" w:type="dxa"/>
            <w:vAlign w:val="center"/>
          </w:tcPr>
          <w:p w14:paraId="7A97409E">
            <w:pPr>
              <w:spacing w:after="0" w:line="252" w:lineRule="auto"/>
              <w:ind w:firstLine="0"/>
            </w:pPr>
          </w:p>
        </w:tc>
      </w:tr>
    </w:tbl>
    <w:p w14:paraId="01A0F81F">
      <w:pPr>
        <w:spacing w:after="20"/>
      </w:pPr>
    </w:p>
    <w:p w14:paraId="1D6847D6">
      <w:pPr>
        <w:pStyle w:val="5"/>
      </w:pPr>
      <w:bookmarkStart w:id="26" w:name="_Toc28435"/>
      <w:r>
        <w:rPr>
          <w:rFonts w:ascii="宋体" w:hAnsi="宋体" w:eastAsia="宋体"/>
          <w:b/>
          <w:sz w:val="24"/>
        </w:rPr>
        <w:t>5.3 自动化执行记录</w:t>
      </w:r>
      <w:bookmarkEnd w:id="2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0B98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68AD07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154CDE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填写内容</w:t>
            </w:r>
          </w:p>
        </w:tc>
      </w:tr>
      <w:tr w14:paraId="7FDB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8170A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执行命令</w:t>
            </w:r>
          </w:p>
        </w:tc>
        <w:tc>
          <w:tcPr>
            <w:tcW w:w="4621" w:type="dxa"/>
            <w:vAlign w:val="center"/>
          </w:tcPr>
          <w:p w14:paraId="416469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.\run_tests.ps1 或 pytest tests</w:t>
            </w:r>
          </w:p>
        </w:tc>
      </w:tr>
      <w:tr w14:paraId="76B63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15D32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执行时间</w:t>
            </w:r>
          </w:p>
        </w:tc>
        <w:tc>
          <w:tcPr>
            <w:tcW w:w="4621" w:type="dxa"/>
            <w:vAlign w:val="center"/>
          </w:tcPr>
          <w:p w14:paraId="2626EE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__________</w:t>
            </w:r>
          </w:p>
        </w:tc>
      </w:tr>
      <w:tr w14:paraId="5DCAE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0E200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收集用例数</w:t>
            </w:r>
          </w:p>
        </w:tc>
        <w:tc>
          <w:tcPr>
            <w:tcW w:w="4621" w:type="dxa"/>
            <w:vAlign w:val="center"/>
          </w:tcPr>
          <w:p w14:paraId="38D458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____</w:t>
            </w:r>
          </w:p>
        </w:tc>
      </w:tr>
      <w:tr w14:paraId="61052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C9DF1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通过数</w:t>
            </w:r>
          </w:p>
        </w:tc>
        <w:tc>
          <w:tcPr>
            <w:tcW w:w="4621" w:type="dxa"/>
            <w:vAlign w:val="center"/>
          </w:tcPr>
          <w:p w14:paraId="457C08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____</w:t>
            </w:r>
          </w:p>
        </w:tc>
      </w:tr>
      <w:tr w14:paraId="6879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94D10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失败数</w:t>
            </w:r>
          </w:p>
        </w:tc>
        <w:tc>
          <w:tcPr>
            <w:tcW w:w="4621" w:type="dxa"/>
            <w:vAlign w:val="center"/>
          </w:tcPr>
          <w:p w14:paraId="3CC549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____</w:t>
            </w:r>
          </w:p>
        </w:tc>
      </w:tr>
      <w:tr w14:paraId="3B2BD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2562B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跳过数</w:t>
            </w:r>
          </w:p>
        </w:tc>
        <w:tc>
          <w:tcPr>
            <w:tcW w:w="4621" w:type="dxa"/>
            <w:vAlign w:val="center"/>
          </w:tcPr>
          <w:p w14:paraId="461BDE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____</w:t>
            </w:r>
          </w:p>
        </w:tc>
      </w:tr>
      <w:tr w14:paraId="1DF90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AC329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耗时</w:t>
            </w:r>
          </w:p>
        </w:tc>
        <w:tc>
          <w:tcPr>
            <w:tcW w:w="4621" w:type="dxa"/>
            <w:vAlign w:val="center"/>
          </w:tcPr>
          <w:p w14:paraId="34B03B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____</w:t>
            </w:r>
          </w:p>
        </w:tc>
      </w:tr>
      <w:tr w14:paraId="357A3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50865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失败用例</w:t>
            </w:r>
          </w:p>
        </w:tc>
        <w:tc>
          <w:tcPr>
            <w:tcW w:w="4621" w:type="dxa"/>
            <w:vAlign w:val="center"/>
          </w:tcPr>
          <w:p w14:paraId="4C8E60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文件::函数::参数</w:t>
            </w:r>
          </w:p>
        </w:tc>
      </w:tr>
      <w:tr w14:paraId="30B34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6021D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日志路径</w:t>
            </w:r>
          </w:p>
        </w:tc>
        <w:tc>
          <w:tcPr>
            <w:tcW w:w="4621" w:type="dxa"/>
            <w:vAlign w:val="center"/>
          </w:tcPr>
          <w:p w14:paraId="5229ED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__________</w:t>
            </w:r>
          </w:p>
        </w:tc>
      </w:tr>
      <w:tr w14:paraId="3B664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7E4F9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演示库隔离核对</w:t>
            </w:r>
          </w:p>
        </w:tc>
        <w:tc>
          <w:tcPr>
            <w:tcW w:w="4621" w:type="dxa"/>
            <w:vAlign w:val="center"/>
          </w:tcPr>
          <w:p w14:paraId="49444B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 / 不通过，证据：__________</w:t>
            </w:r>
          </w:p>
        </w:tc>
      </w:tr>
      <w:tr w14:paraId="2AF3E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975AF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结论</w:t>
            </w:r>
          </w:p>
        </w:tc>
        <w:tc>
          <w:tcPr>
            <w:tcW w:w="4621" w:type="dxa"/>
            <w:vAlign w:val="center"/>
          </w:tcPr>
          <w:p w14:paraId="56FD29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 / 不通过</w:t>
            </w:r>
          </w:p>
        </w:tc>
      </w:tr>
    </w:tbl>
    <w:p w14:paraId="3ECF4F00">
      <w:pPr>
        <w:spacing w:after="20"/>
      </w:pPr>
    </w:p>
    <w:p w14:paraId="5415F109">
      <w:pPr>
        <w:pStyle w:val="5"/>
      </w:pPr>
      <w:bookmarkStart w:id="27" w:name="_Toc31306"/>
      <w:r>
        <w:rPr>
          <w:rFonts w:ascii="宋体" w:hAnsi="宋体" w:eastAsia="宋体"/>
          <w:b/>
          <w:sz w:val="24"/>
        </w:rPr>
        <w:t>5.4 人工检查记录</w:t>
      </w:r>
      <w:bookmarkEnd w:id="2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 w14:paraId="2C0E5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20" w:type="dxa"/>
            <w:shd w:val="clear" w:color="auto" w:fill="E6F6F2"/>
            <w:vAlign w:val="center"/>
          </w:tcPr>
          <w:p w14:paraId="33944B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用例</w:t>
            </w:r>
          </w:p>
        </w:tc>
        <w:tc>
          <w:tcPr>
            <w:tcW w:w="1320" w:type="dxa"/>
            <w:shd w:val="clear" w:color="auto" w:fill="E6F6F2"/>
            <w:vAlign w:val="center"/>
          </w:tcPr>
          <w:p w14:paraId="2E8717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浏览器/版本</w:t>
            </w:r>
          </w:p>
        </w:tc>
        <w:tc>
          <w:tcPr>
            <w:tcW w:w="1320" w:type="dxa"/>
            <w:shd w:val="clear" w:color="auto" w:fill="E6F6F2"/>
            <w:vAlign w:val="center"/>
          </w:tcPr>
          <w:p w14:paraId="5D4AAC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分辨率</w:t>
            </w:r>
          </w:p>
        </w:tc>
        <w:tc>
          <w:tcPr>
            <w:tcW w:w="1320" w:type="dxa"/>
            <w:shd w:val="clear" w:color="auto" w:fill="E6F6F2"/>
            <w:vAlign w:val="center"/>
          </w:tcPr>
          <w:p w14:paraId="09475D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操作摘要</w:t>
            </w:r>
          </w:p>
        </w:tc>
        <w:tc>
          <w:tcPr>
            <w:tcW w:w="1320" w:type="dxa"/>
            <w:shd w:val="clear" w:color="auto" w:fill="E6F6F2"/>
            <w:vAlign w:val="center"/>
          </w:tcPr>
          <w:p w14:paraId="6A9A97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  <w:tc>
          <w:tcPr>
            <w:tcW w:w="1320" w:type="dxa"/>
            <w:shd w:val="clear" w:color="auto" w:fill="E6F6F2"/>
            <w:vAlign w:val="center"/>
          </w:tcPr>
          <w:p w14:paraId="1CBC99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截图路径</w:t>
            </w:r>
          </w:p>
        </w:tc>
        <w:tc>
          <w:tcPr>
            <w:tcW w:w="1320" w:type="dxa"/>
            <w:shd w:val="clear" w:color="auto" w:fill="E6F6F2"/>
            <w:vAlign w:val="center"/>
          </w:tcPr>
          <w:p w14:paraId="7D4F42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备注</w:t>
            </w:r>
          </w:p>
        </w:tc>
      </w:tr>
      <w:tr w14:paraId="3C38D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0" w:type="dxa"/>
            <w:vAlign w:val="center"/>
          </w:tcPr>
          <w:p w14:paraId="51D9DC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UI-____</w:t>
            </w:r>
          </w:p>
        </w:tc>
        <w:tc>
          <w:tcPr>
            <w:tcW w:w="1320" w:type="dxa"/>
            <w:vAlign w:val="center"/>
          </w:tcPr>
          <w:p w14:paraId="49421D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Chrome/Edge ____</w:t>
            </w:r>
          </w:p>
        </w:tc>
        <w:tc>
          <w:tcPr>
            <w:tcW w:w="1320" w:type="dxa"/>
            <w:vAlign w:val="center"/>
          </w:tcPr>
          <w:p w14:paraId="7C793C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1920×1080</w:t>
            </w:r>
          </w:p>
        </w:tc>
        <w:tc>
          <w:tcPr>
            <w:tcW w:w="1320" w:type="dxa"/>
            <w:vAlign w:val="center"/>
          </w:tcPr>
          <w:p w14:paraId="30B3F449">
            <w:pPr>
              <w:spacing w:after="0" w:line="252" w:lineRule="auto"/>
              <w:ind w:firstLine="0"/>
            </w:pPr>
          </w:p>
        </w:tc>
        <w:tc>
          <w:tcPr>
            <w:tcW w:w="1320" w:type="dxa"/>
            <w:vAlign w:val="center"/>
          </w:tcPr>
          <w:p w14:paraId="0B9922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通过/失败</w:t>
            </w:r>
          </w:p>
        </w:tc>
        <w:tc>
          <w:tcPr>
            <w:tcW w:w="1320" w:type="dxa"/>
            <w:vAlign w:val="center"/>
          </w:tcPr>
          <w:p w14:paraId="17909DB2">
            <w:pPr>
              <w:spacing w:after="0" w:line="252" w:lineRule="auto"/>
              <w:ind w:firstLine="0"/>
            </w:pPr>
          </w:p>
        </w:tc>
        <w:tc>
          <w:tcPr>
            <w:tcW w:w="1320" w:type="dxa"/>
            <w:vAlign w:val="center"/>
          </w:tcPr>
          <w:p w14:paraId="5A0888E1">
            <w:pPr>
              <w:spacing w:after="0" w:line="252" w:lineRule="auto"/>
              <w:ind w:firstLine="0"/>
            </w:pPr>
          </w:p>
        </w:tc>
      </w:tr>
      <w:tr w14:paraId="53BFA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0" w:type="dxa"/>
            <w:vAlign w:val="center"/>
          </w:tcPr>
          <w:p w14:paraId="4071B0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NFR-____</w:t>
            </w:r>
          </w:p>
        </w:tc>
        <w:tc>
          <w:tcPr>
            <w:tcW w:w="1320" w:type="dxa"/>
            <w:vAlign w:val="center"/>
          </w:tcPr>
          <w:p w14:paraId="6FBE80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Chrome/Edge ____</w:t>
            </w:r>
          </w:p>
        </w:tc>
        <w:tc>
          <w:tcPr>
            <w:tcW w:w="1320" w:type="dxa"/>
            <w:vAlign w:val="center"/>
          </w:tcPr>
          <w:p w14:paraId="6BCFDA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1366×768</w:t>
            </w:r>
          </w:p>
        </w:tc>
        <w:tc>
          <w:tcPr>
            <w:tcW w:w="1320" w:type="dxa"/>
            <w:vAlign w:val="center"/>
          </w:tcPr>
          <w:p w14:paraId="023DD947">
            <w:pPr>
              <w:spacing w:after="0" w:line="252" w:lineRule="auto"/>
              <w:ind w:firstLine="0"/>
            </w:pPr>
          </w:p>
        </w:tc>
        <w:tc>
          <w:tcPr>
            <w:tcW w:w="1320" w:type="dxa"/>
            <w:vAlign w:val="center"/>
          </w:tcPr>
          <w:p w14:paraId="0264C9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通过/失败</w:t>
            </w:r>
          </w:p>
        </w:tc>
        <w:tc>
          <w:tcPr>
            <w:tcW w:w="1320" w:type="dxa"/>
            <w:vAlign w:val="center"/>
          </w:tcPr>
          <w:p w14:paraId="2E6BBF0B">
            <w:pPr>
              <w:spacing w:after="0" w:line="252" w:lineRule="auto"/>
              <w:ind w:firstLine="0"/>
            </w:pPr>
          </w:p>
        </w:tc>
        <w:tc>
          <w:tcPr>
            <w:tcW w:w="1320" w:type="dxa"/>
            <w:vAlign w:val="center"/>
          </w:tcPr>
          <w:p w14:paraId="0855E200">
            <w:pPr>
              <w:spacing w:after="0" w:line="252" w:lineRule="auto"/>
              <w:ind w:firstLine="0"/>
            </w:pPr>
          </w:p>
        </w:tc>
      </w:tr>
      <w:tr w14:paraId="1EC42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0" w:type="dxa"/>
            <w:vAlign w:val="center"/>
          </w:tcPr>
          <w:p w14:paraId="08B1DE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其他</w:t>
            </w:r>
          </w:p>
        </w:tc>
        <w:tc>
          <w:tcPr>
            <w:tcW w:w="1320" w:type="dxa"/>
            <w:vAlign w:val="center"/>
          </w:tcPr>
          <w:p w14:paraId="2737C3E2">
            <w:pPr>
              <w:spacing w:after="0" w:line="252" w:lineRule="auto"/>
              <w:ind w:firstLine="0"/>
            </w:pPr>
          </w:p>
        </w:tc>
        <w:tc>
          <w:tcPr>
            <w:tcW w:w="1320" w:type="dxa"/>
            <w:vAlign w:val="center"/>
          </w:tcPr>
          <w:p w14:paraId="19DA8949">
            <w:pPr>
              <w:spacing w:after="0" w:line="252" w:lineRule="auto"/>
              <w:ind w:firstLine="0"/>
            </w:pPr>
          </w:p>
        </w:tc>
        <w:tc>
          <w:tcPr>
            <w:tcW w:w="1320" w:type="dxa"/>
            <w:vAlign w:val="center"/>
          </w:tcPr>
          <w:p w14:paraId="3A8745F4">
            <w:pPr>
              <w:spacing w:after="0" w:line="252" w:lineRule="auto"/>
              <w:ind w:firstLine="0"/>
            </w:pPr>
          </w:p>
        </w:tc>
        <w:tc>
          <w:tcPr>
            <w:tcW w:w="1320" w:type="dxa"/>
            <w:vAlign w:val="center"/>
          </w:tcPr>
          <w:p w14:paraId="712266D3">
            <w:pPr>
              <w:spacing w:after="0" w:line="252" w:lineRule="auto"/>
              <w:ind w:firstLine="0"/>
            </w:pPr>
          </w:p>
        </w:tc>
        <w:tc>
          <w:tcPr>
            <w:tcW w:w="1320" w:type="dxa"/>
            <w:vAlign w:val="center"/>
          </w:tcPr>
          <w:p w14:paraId="6467919B">
            <w:pPr>
              <w:spacing w:after="0" w:line="252" w:lineRule="auto"/>
              <w:ind w:firstLine="0"/>
            </w:pPr>
          </w:p>
        </w:tc>
        <w:tc>
          <w:tcPr>
            <w:tcW w:w="1320" w:type="dxa"/>
            <w:vAlign w:val="center"/>
          </w:tcPr>
          <w:p w14:paraId="06C5A10C">
            <w:pPr>
              <w:spacing w:after="0" w:line="252" w:lineRule="auto"/>
              <w:ind w:firstLine="0"/>
            </w:pPr>
          </w:p>
        </w:tc>
      </w:tr>
    </w:tbl>
    <w:p w14:paraId="133EBEE3">
      <w:pPr>
        <w:spacing w:after="20"/>
      </w:pPr>
    </w:p>
    <w:p w14:paraId="550A647E">
      <w:pPr>
        <w:pStyle w:val="5"/>
      </w:pPr>
      <w:bookmarkStart w:id="28" w:name="_Toc20241"/>
      <w:r>
        <w:rPr>
          <w:rFonts w:ascii="宋体" w:hAnsi="宋体" w:eastAsia="宋体"/>
          <w:b/>
          <w:sz w:val="24"/>
        </w:rPr>
        <w:t>5.5 执行结论模板</w:t>
      </w:r>
      <w:bookmarkEnd w:id="28"/>
    </w:p>
    <w:p w14:paraId="04CFD78D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本轮计划执行 73 条模块化用例，实际执行 ____ 条，通过 ____ 条，失败 ____ 条，阻塞 ____ 条。</w:t>
      </w:r>
    </w:p>
    <w:p w14:paraId="5E73CA42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自动化基线计划/交付 136 条，实际收集 ____ 条，通过 ____ 条，失败 ____ 条，以后附 pytest 日志为准。</w:t>
      </w:r>
    </w:p>
    <w:p w14:paraId="73AEDD48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P0/P1 未关闭缺陷：____ 个；是否满足准出：是/否。</w:t>
      </w:r>
    </w:p>
    <w:p w14:paraId="29A67C67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演示库隔离：通过/不通过；证据：__________。</w:t>
      </w:r>
    </w:p>
    <w:p w14:paraId="53AA203A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前端关键页面：通过/不通过；截图：__________。</w:t>
      </w:r>
    </w:p>
    <w:p w14:paraId="46C933FE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总体结论：通过/有条件通过/不通过。有条件通过时必须列出残留风险和批准人。</w:t>
      </w:r>
    </w:p>
    <w:p w14:paraId="5B7EA9F3">
      <w:pPr>
        <w:spacing w:after="40"/>
      </w:pPr>
    </w:p>
    <w:p w14:paraId="7644F6D3">
      <w:pPr>
        <w:pStyle w:val="4"/>
      </w:pPr>
      <w:bookmarkStart w:id="29" w:name="_Toc16877"/>
      <w:r>
        <w:rPr>
          <w:rFonts w:ascii="宋体" w:hAnsi="宋体" w:eastAsia="宋体"/>
          <w:b/>
          <w:sz w:val="28"/>
        </w:rPr>
        <w:t>6. 缺陷记录模板</w:t>
      </w:r>
      <w:bookmarkEnd w:id="29"/>
    </w:p>
    <w:p w14:paraId="52F7F12D">
      <w:pPr>
        <w:pStyle w:val="5"/>
      </w:pPr>
      <w:bookmarkStart w:id="30" w:name="_Toc22645"/>
      <w:r>
        <w:rPr>
          <w:rFonts w:ascii="宋体" w:hAnsi="宋体" w:eastAsia="宋体"/>
          <w:b/>
          <w:sz w:val="24"/>
        </w:rPr>
        <w:t>6.1 缺陷单字段</w:t>
      </w:r>
      <w:bookmarkEnd w:id="3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BAC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B8544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64475E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填写要求</w:t>
            </w:r>
          </w:p>
        </w:tc>
      </w:tr>
      <w:tr w14:paraId="09364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E6A4D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缺陷编号</w:t>
            </w:r>
          </w:p>
        </w:tc>
        <w:tc>
          <w:tcPr>
            <w:tcW w:w="4621" w:type="dxa"/>
            <w:vAlign w:val="center"/>
          </w:tcPr>
          <w:p w14:paraId="404B7D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DEF-YYYYMMDD-序号</w:t>
            </w:r>
          </w:p>
        </w:tc>
      </w:tr>
      <w:tr w14:paraId="7956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5FCAE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标题</w:t>
            </w:r>
          </w:p>
        </w:tc>
        <w:tc>
          <w:tcPr>
            <w:tcW w:w="4621" w:type="dxa"/>
            <w:vAlign w:val="center"/>
          </w:tcPr>
          <w:p w14:paraId="381965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用“模块+条件+错误现象”描述，避免只写“有问题”</w:t>
            </w:r>
          </w:p>
        </w:tc>
      </w:tr>
      <w:tr w14:paraId="5CC97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CD236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关联用例</w:t>
            </w:r>
          </w:p>
        </w:tc>
        <w:tc>
          <w:tcPr>
            <w:tcW w:w="4621" w:type="dxa"/>
            <w:vAlign w:val="center"/>
          </w:tcPr>
          <w:p w14:paraId="09859A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例如 PERM-004、RAG-009</w:t>
            </w:r>
          </w:p>
        </w:tc>
      </w:tr>
      <w:tr w14:paraId="3664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832D1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发现版本</w:t>
            </w:r>
          </w:p>
        </w:tc>
        <w:tc>
          <w:tcPr>
            <w:tcW w:w="4621" w:type="dxa"/>
            <w:vAlign w:val="center"/>
          </w:tcPr>
          <w:p w14:paraId="52E4DC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V2.0，提交号：__________</w:t>
            </w:r>
          </w:p>
        </w:tc>
      </w:tr>
      <w:tr w14:paraId="62A7D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8D194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环境</w:t>
            </w:r>
          </w:p>
        </w:tc>
        <w:tc>
          <w:tcPr>
            <w:tcW w:w="4621" w:type="dxa"/>
            <w:vAlign w:val="center"/>
          </w:tcPr>
          <w:p w14:paraId="0F39E4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操作系统、Python、浏览器、数据库类型</w:t>
            </w:r>
          </w:p>
        </w:tc>
      </w:tr>
      <w:tr w14:paraId="70BB6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DA6D9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严重级别</w:t>
            </w:r>
          </w:p>
        </w:tc>
        <w:tc>
          <w:tcPr>
            <w:tcW w:w="4621" w:type="dxa"/>
            <w:vAlign w:val="center"/>
          </w:tcPr>
          <w:p w14:paraId="61D146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S1/S2/S3/S4</w:t>
            </w:r>
          </w:p>
        </w:tc>
      </w:tr>
      <w:tr w14:paraId="734F2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5EE4A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7B46F4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P0/P1/P2/P3</w:t>
            </w:r>
          </w:p>
        </w:tc>
      </w:tr>
      <w:tr w14:paraId="63B1F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441F5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发现人/日期</w:t>
            </w:r>
          </w:p>
        </w:tc>
        <w:tc>
          <w:tcPr>
            <w:tcW w:w="4621" w:type="dxa"/>
            <w:vAlign w:val="center"/>
          </w:tcPr>
          <w:p w14:paraId="2BA4BA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__________</w:t>
            </w:r>
          </w:p>
        </w:tc>
      </w:tr>
      <w:tr w14:paraId="45622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032FA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22DBDE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账号、角色、部门、数据、密级</w:t>
            </w:r>
          </w:p>
        </w:tc>
      </w:tr>
      <w:tr w14:paraId="38378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F1172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复现步骤</w:t>
            </w:r>
          </w:p>
        </w:tc>
        <w:tc>
          <w:tcPr>
            <w:tcW w:w="4621" w:type="dxa"/>
            <w:vAlign w:val="center"/>
          </w:tcPr>
          <w:p w14:paraId="470573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编号列出，最少包含一次失败路径</w:t>
            </w:r>
          </w:p>
        </w:tc>
      </w:tr>
      <w:tr w14:paraId="34E4B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E012E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4621" w:type="dxa"/>
            <w:vAlign w:val="center"/>
          </w:tcPr>
          <w:p w14:paraId="31C1E7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客观现象、状态码、错误字段</w:t>
            </w:r>
          </w:p>
        </w:tc>
      </w:tr>
      <w:tr w14:paraId="27122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3D0D6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预期结果</w:t>
            </w:r>
          </w:p>
        </w:tc>
        <w:tc>
          <w:tcPr>
            <w:tcW w:w="4621" w:type="dxa"/>
            <w:vAlign w:val="center"/>
          </w:tcPr>
          <w:p w14:paraId="7AAB77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对应需求或用例的明确结果</w:t>
            </w:r>
          </w:p>
        </w:tc>
      </w:tr>
      <w:tr w14:paraId="26CFF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B2FFD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证据</w:t>
            </w:r>
          </w:p>
        </w:tc>
        <w:tc>
          <w:tcPr>
            <w:tcW w:w="4621" w:type="dxa"/>
            <w:vAlign w:val="center"/>
          </w:tcPr>
          <w:p w14:paraId="5F74BF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日志、截图、响应体、数据库查询</w:t>
            </w:r>
          </w:p>
        </w:tc>
      </w:tr>
      <w:tr w14:paraId="761E1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D599D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状态</w:t>
            </w:r>
          </w:p>
        </w:tc>
        <w:tc>
          <w:tcPr>
            <w:tcW w:w="4621" w:type="dxa"/>
            <w:vAlign w:val="center"/>
          </w:tcPr>
          <w:p w14:paraId="0B0417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新建/处理中/待回归/已关闭/延期/不接受</w:t>
            </w:r>
          </w:p>
        </w:tc>
      </w:tr>
      <w:tr w14:paraId="337AE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E79E6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修复人/版本</w:t>
            </w:r>
          </w:p>
        </w:tc>
        <w:tc>
          <w:tcPr>
            <w:tcW w:w="4621" w:type="dxa"/>
            <w:vAlign w:val="center"/>
          </w:tcPr>
          <w:p w14:paraId="7DFDE6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__________</w:t>
            </w:r>
          </w:p>
        </w:tc>
      </w:tr>
      <w:tr w14:paraId="01D45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E5284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修复说明</w:t>
            </w:r>
          </w:p>
        </w:tc>
        <w:tc>
          <w:tcPr>
            <w:tcW w:w="4621" w:type="dxa"/>
            <w:vAlign w:val="center"/>
          </w:tcPr>
          <w:p w14:paraId="2DBC20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根因与修改范围</w:t>
            </w:r>
          </w:p>
        </w:tc>
      </w:tr>
      <w:tr w14:paraId="41E2F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08B86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回归结果</w:t>
            </w:r>
          </w:p>
        </w:tc>
        <w:tc>
          <w:tcPr>
            <w:tcW w:w="4621" w:type="dxa"/>
            <w:vAlign w:val="center"/>
          </w:tcPr>
          <w:p w14:paraId="6712DA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通过/失败，回归用例和日期</w:t>
            </w:r>
          </w:p>
        </w:tc>
      </w:tr>
      <w:tr w14:paraId="64AA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9A97E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风险与影响</w:t>
            </w:r>
          </w:p>
        </w:tc>
        <w:tc>
          <w:tcPr>
            <w:tcW w:w="4621" w:type="dxa"/>
            <w:vAlign w:val="center"/>
          </w:tcPr>
          <w:p w14:paraId="6FB208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对验收、安全和数据的影响</w:t>
            </w:r>
          </w:p>
        </w:tc>
      </w:tr>
    </w:tbl>
    <w:p w14:paraId="213347D0">
      <w:pPr>
        <w:spacing w:after="20"/>
      </w:pPr>
    </w:p>
    <w:p w14:paraId="353C9CFD">
      <w:pPr>
        <w:pStyle w:val="5"/>
      </w:pPr>
      <w:bookmarkStart w:id="31" w:name="_Toc16245"/>
      <w:r>
        <w:rPr>
          <w:rFonts w:ascii="宋体" w:hAnsi="宋体" w:eastAsia="宋体"/>
          <w:b/>
          <w:sz w:val="24"/>
        </w:rPr>
        <w:t>6.2 缺陷记录示例表</w:t>
      </w:r>
      <w:bookmarkEnd w:id="3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 w14:paraId="48839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24" w:type="dxa"/>
            <w:shd w:val="clear" w:color="auto" w:fill="E6F6F2"/>
            <w:vAlign w:val="center"/>
          </w:tcPr>
          <w:p w14:paraId="4B17CE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缺陷编号</w:t>
            </w:r>
          </w:p>
        </w:tc>
        <w:tc>
          <w:tcPr>
            <w:tcW w:w="924" w:type="dxa"/>
            <w:shd w:val="clear" w:color="auto" w:fill="E6F6F2"/>
            <w:vAlign w:val="center"/>
          </w:tcPr>
          <w:p w14:paraId="0080FB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标题</w:t>
            </w:r>
          </w:p>
        </w:tc>
        <w:tc>
          <w:tcPr>
            <w:tcW w:w="924" w:type="dxa"/>
            <w:shd w:val="clear" w:color="auto" w:fill="E6F6F2"/>
            <w:vAlign w:val="center"/>
          </w:tcPr>
          <w:p w14:paraId="1ECFEF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关联用例</w:t>
            </w:r>
          </w:p>
        </w:tc>
        <w:tc>
          <w:tcPr>
            <w:tcW w:w="924" w:type="dxa"/>
            <w:shd w:val="clear" w:color="auto" w:fill="E6F6F2"/>
            <w:vAlign w:val="center"/>
          </w:tcPr>
          <w:p w14:paraId="66B9CF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严重级别</w:t>
            </w:r>
          </w:p>
        </w:tc>
        <w:tc>
          <w:tcPr>
            <w:tcW w:w="924" w:type="dxa"/>
            <w:shd w:val="clear" w:color="auto" w:fill="E6F6F2"/>
            <w:vAlign w:val="center"/>
          </w:tcPr>
          <w:p w14:paraId="2D9CE2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优先级</w:t>
            </w:r>
          </w:p>
        </w:tc>
        <w:tc>
          <w:tcPr>
            <w:tcW w:w="924" w:type="dxa"/>
            <w:shd w:val="clear" w:color="auto" w:fill="E6F6F2"/>
            <w:vAlign w:val="center"/>
          </w:tcPr>
          <w:p w14:paraId="31830D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状态</w:t>
            </w:r>
          </w:p>
        </w:tc>
        <w:tc>
          <w:tcPr>
            <w:tcW w:w="924" w:type="dxa"/>
            <w:shd w:val="clear" w:color="auto" w:fill="E6F6F2"/>
            <w:vAlign w:val="center"/>
          </w:tcPr>
          <w:p w14:paraId="5EB4BF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实际结果</w:t>
            </w:r>
          </w:p>
        </w:tc>
        <w:tc>
          <w:tcPr>
            <w:tcW w:w="924" w:type="dxa"/>
            <w:shd w:val="clear" w:color="auto" w:fill="E6F6F2"/>
            <w:vAlign w:val="center"/>
          </w:tcPr>
          <w:p w14:paraId="779B21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预期结果</w:t>
            </w:r>
          </w:p>
        </w:tc>
        <w:tc>
          <w:tcPr>
            <w:tcW w:w="924" w:type="dxa"/>
            <w:shd w:val="clear" w:color="auto" w:fill="E6F6F2"/>
            <w:vAlign w:val="center"/>
          </w:tcPr>
          <w:p w14:paraId="3A1092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证据</w:t>
            </w:r>
          </w:p>
        </w:tc>
        <w:tc>
          <w:tcPr>
            <w:tcW w:w="924" w:type="dxa"/>
            <w:shd w:val="clear" w:color="auto" w:fill="E6F6F2"/>
            <w:vAlign w:val="center"/>
          </w:tcPr>
          <w:p w14:paraId="6128F6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回归结果</w:t>
            </w:r>
          </w:p>
        </w:tc>
      </w:tr>
      <w:tr w14:paraId="4F1C3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vAlign w:val="center"/>
          </w:tcPr>
          <w:p w14:paraId="7EAFC2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DEF-__________</w:t>
            </w:r>
          </w:p>
        </w:tc>
        <w:tc>
          <w:tcPr>
            <w:tcW w:w="924" w:type="dxa"/>
            <w:vAlign w:val="center"/>
          </w:tcPr>
          <w:p w14:paraId="3AC2B6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模块+条件+现象</w:t>
            </w:r>
          </w:p>
        </w:tc>
        <w:tc>
          <w:tcPr>
            <w:tcW w:w="924" w:type="dxa"/>
            <w:vAlign w:val="center"/>
          </w:tcPr>
          <w:p w14:paraId="3035D92E">
            <w:pPr>
              <w:spacing w:after="0" w:line="252" w:lineRule="auto"/>
              <w:ind w:firstLine="0"/>
            </w:pPr>
          </w:p>
        </w:tc>
        <w:tc>
          <w:tcPr>
            <w:tcW w:w="924" w:type="dxa"/>
            <w:vAlign w:val="center"/>
          </w:tcPr>
          <w:p w14:paraId="72AFF4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S_</w:t>
            </w:r>
          </w:p>
        </w:tc>
        <w:tc>
          <w:tcPr>
            <w:tcW w:w="924" w:type="dxa"/>
            <w:vAlign w:val="center"/>
          </w:tcPr>
          <w:p w14:paraId="7BEB6F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P_</w:t>
            </w:r>
          </w:p>
        </w:tc>
        <w:tc>
          <w:tcPr>
            <w:tcW w:w="924" w:type="dxa"/>
            <w:vAlign w:val="center"/>
          </w:tcPr>
          <w:p w14:paraId="01588F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</w:t>
            </w:r>
          </w:p>
        </w:tc>
        <w:tc>
          <w:tcPr>
            <w:tcW w:w="924" w:type="dxa"/>
            <w:vAlign w:val="center"/>
          </w:tcPr>
          <w:p w14:paraId="4A444451">
            <w:pPr>
              <w:spacing w:after="0" w:line="252" w:lineRule="auto"/>
              <w:ind w:firstLine="0"/>
            </w:pPr>
          </w:p>
        </w:tc>
        <w:tc>
          <w:tcPr>
            <w:tcW w:w="924" w:type="dxa"/>
            <w:vAlign w:val="center"/>
          </w:tcPr>
          <w:p w14:paraId="70226364">
            <w:pPr>
              <w:spacing w:after="0" w:line="252" w:lineRule="auto"/>
              <w:ind w:firstLine="0"/>
            </w:pPr>
          </w:p>
        </w:tc>
        <w:tc>
          <w:tcPr>
            <w:tcW w:w="924" w:type="dxa"/>
            <w:vAlign w:val="center"/>
          </w:tcPr>
          <w:p w14:paraId="30A1257A">
            <w:pPr>
              <w:spacing w:after="0" w:line="252" w:lineRule="auto"/>
              <w:ind w:firstLine="0"/>
            </w:pPr>
          </w:p>
        </w:tc>
        <w:tc>
          <w:tcPr>
            <w:tcW w:w="924" w:type="dxa"/>
            <w:vAlign w:val="center"/>
          </w:tcPr>
          <w:p w14:paraId="3736B0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待回归</w:t>
            </w:r>
          </w:p>
        </w:tc>
      </w:tr>
    </w:tbl>
    <w:p w14:paraId="66290ADB">
      <w:pPr>
        <w:spacing w:after="20"/>
      </w:pPr>
    </w:p>
    <w:p w14:paraId="5224143C">
      <w:pPr>
        <w:pStyle w:val="5"/>
      </w:pPr>
      <w:bookmarkStart w:id="32" w:name="_Toc25310"/>
      <w:r>
        <w:rPr>
          <w:rFonts w:ascii="宋体" w:hAnsi="宋体" w:eastAsia="宋体"/>
          <w:b/>
          <w:sz w:val="24"/>
        </w:rPr>
        <w:t>6.3 缺陷关闭标准</w:t>
      </w:r>
      <w:bookmarkEnd w:id="32"/>
    </w:p>
    <w:p w14:paraId="784D959F">
      <w:r>
        <w:rPr>
          <w:rFonts w:ascii="宋体" w:hAnsi="宋体" w:eastAsia="宋体"/>
          <w:b w:val="0"/>
          <w:sz w:val="21"/>
        </w:rPr>
        <w:t>缺陷关闭必须同时满足：修复代码已进入测试基线；原复现步骤不再出现；相关负向用例通过；必要时完成权限矩阵回归；修复未引入新的 P0/P1 问题；证据已附在缺陷记录中。仅凭开发口头说明或单张截图不得关闭安全类缺陷。</w:t>
      </w:r>
    </w:p>
    <w:p w14:paraId="622F6FC9">
      <w:pPr>
        <w:spacing w:after="40"/>
      </w:pPr>
    </w:p>
    <w:p w14:paraId="125B1C49">
      <w:pPr>
        <w:pStyle w:val="4"/>
      </w:pPr>
      <w:bookmarkStart w:id="33" w:name="_Toc9949"/>
      <w:r>
        <w:rPr>
          <w:rFonts w:ascii="宋体" w:hAnsi="宋体" w:eastAsia="宋体"/>
          <w:b/>
          <w:sz w:val="28"/>
        </w:rPr>
        <w:t>7. 需求追踪说明与追踪矩阵</w:t>
      </w:r>
      <w:bookmarkEnd w:id="33"/>
    </w:p>
    <w:p w14:paraId="43469E18">
      <w:pPr>
        <w:pStyle w:val="5"/>
      </w:pPr>
      <w:bookmarkStart w:id="34" w:name="_Toc27103"/>
      <w:r>
        <w:rPr>
          <w:rFonts w:ascii="宋体" w:hAnsi="宋体" w:eastAsia="宋体"/>
          <w:b/>
          <w:sz w:val="24"/>
        </w:rPr>
        <w:t>7.1 追踪规则</w:t>
      </w:r>
      <w:bookmarkEnd w:id="34"/>
    </w:p>
    <w:p w14:paraId="71EA996C">
      <w:r>
        <w:rPr>
          <w:rFonts w:ascii="宋体" w:hAnsi="宋体" w:eastAsia="宋体"/>
          <w:b w:val="0"/>
          <w:sz w:val="21"/>
        </w:rPr>
        <w:t>需求追踪按“需求编号 → 用例编号 → 自动化关联 → 执行结果 → 缺陷编号”维护。每个需求至少有一条正向用例；安全、权限、隔离类需求同时要有负向用例。需求变更后，测试负责人必须检查用例是否失效、自动化是否需更新、执行汇总是否需重跑。</w:t>
      </w:r>
    </w:p>
    <w:p w14:paraId="011FAE9E">
      <w:pPr>
        <w:pStyle w:val="5"/>
      </w:pPr>
      <w:bookmarkStart w:id="35" w:name="_Toc26314"/>
      <w:r>
        <w:rPr>
          <w:rFonts w:ascii="宋体" w:hAnsi="宋体" w:eastAsia="宋体"/>
          <w:b/>
          <w:sz w:val="24"/>
        </w:rPr>
        <w:t>7.2 追踪矩阵</w:t>
      </w:r>
      <w:bookmarkEnd w:id="3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801"/>
        <w:gridCol w:w="1805"/>
        <w:gridCol w:w="2256"/>
        <w:gridCol w:w="1805"/>
      </w:tblGrid>
      <w:tr w14:paraId="69F6E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6464F1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需求域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49E654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代表性需求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68C739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对应用例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7D1DB2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自动化证据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1823A0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验收关注点</w:t>
            </w:r>
          </w:p>
        </w:tc>
      </w:tr>
      <w:tr w14:paraId="04AA0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E35BD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认证与会话</w:t>
            </w:r>
          </w:p>
        </w:tc>
        <w:tc>
          <w:tcPr>
            <w:tcW w:w="1848" w:type="dxa"/>
            <w:vAlign w:val="center"/>
          </w:tcPr>
          <w:p w14:paraId="65EF38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SR-AUTH-001 至 SR-AUTH-008</w:t>
            </w:r>
          </w:p>
        </w:tc>
        <w:tc>
          <w:tcPr>
            <w:tcW w:w="1848" w:type="dxa"/>
            <w:vAlign w:val="center"/>
          </w:tcPr>
          <w:p w14:paraId="42B973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AUTH-001 至 AUTH-010</w:t>
            </w:r>
          </w:p>
        </w:tc>
        <w:tc>
          <w:tcPr>
            <w:tcW w:w="1848" w:type="dxa"/>
            <w:vAlign w:val="center"/>
          </w:tcPr>
          <w:p w14:paraId="16CF7F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test_api.py、test_system.py、test_login_security.py</w:t>
            </w:r>
          </w:p>
        </w:tc>
        <w:tc>
          <w:tcPr>
            <w:tcW w:w="1848" w:type="dxa"/>
            <w:vAlign w:val="center"/>
          </w:tcPr>
          <w:p w14:paraId="1A709E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登录、退出、未认证、防爆破、安全跳转、密码哈希</w:t>
            </w:r>
          </w:p>
        </w:tc>
      </w:tr>
      <w:tr w14:paraId="10757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0819C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角色与权限</w:t>
            </w:r>
          </w:p>
        </w:tc>
        <w:tc>
          <w:tcPr>
            <w:tcW w:w="1848" w:type="dxa"/>
            <w:vAlign w:val="center"/>
          </w:tcPr>
          <w:p w14:paraId="46ABB2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SR-AUTH-005、SR-AUTH-006 及角色需求</w:t>
            </w:r>
          </w:p>
        </w:tc>
        <w:tc>
          <w:tcPr>
            <w:tcW w:w="1848" w:type="dxa"/>
            <w:vAlign w:val="center"/>
          </w:tcPr>
          <w:p w14:paraId="2853C3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PERM-001 至 PERM-009</w:t>
            </w:r>
          </w:p>
        </w:tc>
        <w:tc>
          <w:tcPr>
            <w:tcW w:w="1848" w:type="dxa"/>
            <w:vAlign w:val="center"/>
          </w:tcPr>
          <w:p w14:paraId="317E0F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test_security.py、test_system.py、test_api.py</w:t>
            </w:r>
          </w:p>
        </w:tc>
        <w:tc>
          <w:tcPr>
            <w:tcW w:w="1848" w:type="dxa"/>
            <w:vAlign w:val="center"/>
          </w:tcPr>
          <w:p w14:paraId="15480D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管理员、普通用户、后台入口</w:t>
            </w:r>
          </w:p>
        </w:tc>
      </w:tr>
      <w:tr w14:paraId="6BB80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E8E67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三级密级与部门隔离</w:t>
            </w:r>
          </w:p>
        </w:tc>
        <w:tc>
          <w:tcPr>
            <w:tcW w:w="1848" w:type="dxa"/>
            <w:vAlign w:val="center"/>
          </w:tcPr>
          <w:p w14:paraId="5F5B87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SR-AUTH-005、SR-AUTH-006</w:t>
            </w:r>
          </w:p>
        </w:tc>
        <w:tc>
          <w:tcPr>
            <w:tcW w:w="1848" w:type="dxa"/>
            <w:vAlign w:val="center"/>
          </w:tcPr>
          <w:p w14:paraId="0B1B7D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PERM-001 至 PERM-007</w:t>
            </w:r>
          </w:p>
        </w:tc>
        <w:tc>
          <w:tcPr>
            <w:tcW w:w="1848" w:type="dxa"/>
            <w:vAlign w:val="center"/>
          </w:tcPr>
          <w:p w14:paraId="7A6007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test_security.py、test_system.py、test_rag.py</w:t>
            </w:r>
          </w:p>
        </w:tc>
        <w:tc>
          <w:tcPr>
            <w:tcW w:w="1848" w:type="dxa"/>
            <w:vAlign w:val="center"/>
          </w:tcPr>
          <w:p w14:paraId="19B581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同部门、异部门、作者、草稿、来源</w:t>
            </w:r>
          </w:p>
        </w:tc>
      </w:tr>
      <w:tr w14:paraId="2B2E9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089C9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文档管理</w:t>
            </w:r>
          </w:p>
        </w:tc>
        <w:tc>
          <w:tcPr>
            <w:tcW w:w="1848" w:type="dxa"/>
            <w:vAlign w:val="center"/>
          </w:tcPr>
          <w:p w14:paraId="226379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SR-DOC-001 至 SR-DOC-006</w:t>
            </w:r>
          </w:p>
        </w:tc>
        <w:tc>
          <w:tcPr>
            <w:tcW w:w="1848" w:type="dxa"/>
            <w:vAlign w:val="center"/>
          </w:tcPr>
          <w:p w14:paraId="62E54A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DOC-001 至 DOC-009</w:t>
            </w:r>
          </w:p>
        </w:tc>
        <w:tc>
          <w:tcPr>
            <w:tcW w:w="1848" w:type="dxa"/>
            <w:vAlign w:val="center"/>
          </w:tcPr>
          <w:p w14:paraId="05D26B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test_api.py、test_system.py</w:t>
            </w:r>
          </w:p>
        </w:tc>
        <w:tc>
          <w:tcPr>
            <w:tcW w:w="1848" w:type="dxa"/>
            <w:vAlign w:val="center"/>
          </w:tcPr>
          <w:p w14:paraId="12B475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CRUD、详情、索引、收藏、筛选分页</w:t>
            </w:r>
          </w:p>
        </w:tc>
      </w:tr>
      <w:tr w14:paraId="41DC9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FA305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检索与问答</w:t>
            </w:r>
          </w:p>
        </w:tc>
        <w:tc>
          <w:tcPr>
            <w:tcW w:w="1848" w:type="dxa"/>
            <w:vAlign w:val="center"/>
          </w:tcPr>
          <w:p w14:paraId="6AA293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SR-QA-001 至 SR-QA-008</w:t>
            </w:r>
          </w:p>
        </w:tc>
        <w:tc>
          <w:tcPr>
            <w:tcW w:w="1848" w:type="dxa"/>
            <w:vAlign w:val="center"/>
          </w:tcPr>
          <w:p w14:paraId="64EAC9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DOC-001、RAG-001 至 RAG-012</w:t>
            </w:r>
          </w:p>
        </w:tc>
        <w:tc>
          <w:tcPr>
            <w:tcW w:w="1848" w:type="dxa"/>
            <w:vAlign w:val="center"/>
          </w:tcPr>
          <w:p w14:paraId="4D63C8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test_rag.py、test_system.py、test_api.py</w:t>
            </w:r>
          </w:p>
        </w:tc>
        <w:tc>
          <w:tcPr>
            <w:tcW w:w="1848" w:type="dxa"/>
            <w:vAlign w:val="center"/>
          </w:tcPr>
          <w:p w14:paraId="12C781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分词、排序、Top-K、来源、降级、历史</w:t>
            </w:r>
          </w:p>
        </w:tc>
      </w:tr>
      <w:tr w14:paraId="00E9D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E2668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1848" w:type="dxa"/>
            <w:vAlign w:val="center"/>
          </w:tcPr>
          <w:p w14:paraId="3125F3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SR-KG-001 至 SR-KG-004</w:t>
            </w:r>
          </w:p>
        </w:tc>
        <w:tc>
          <w:tcPr>
            <w:tcW w:w="1848" w:type="dxa"/>
            <w:vAlign w:val="center"/>
          </w:tcPr>
          <w:p w14:paraId="4981B9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GRAPH-001 至 GRAPH-008</w:t>
            </w:r>
          </w:p>
        </w:tc>
        <w:tc>
          <w:tcPr>
            <w:tcW w:w="1848" w:type="dxa"/>
            <w:vAlign w:val="center"/>
          </w:tcPr>
          <w:p w14:paraId="001A26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test_system.py、test_api.py、人工 UI</w:t>
            </w:r>
          </w:p>
        </w:tc>
        <w:tc>
          <w:tcPr>
            <w:tcW w:w="1848" w:type="dxa"/>
            <w:vAlign w:val="center"/>
          </w:tcPr>
          <w:p w14:paraId="163B3E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结构、可见范围、同步、维护</w:t>
            </w:r>
          </w:p>
        </w:tc>
      </w:tr>
      <w:tr w14:paraId="08C8A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03A18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管理员功能</w:t>
            </w:r>
          </w:p>
        </w:tc>
        <w:tc>
          <w:tcPr>
            <w:tcW w:w="1848" w:type="dxa"/>
            <w:vAlign w:val="center"/>
          </w:tcPr>
          <w:p w14:paraId="33B76D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SR-ADMIN 相关</w:t>
            </w:r>
          </w:p>
        </w:tc>
        <w:tc>
          <w:tcPr>
            <w:tcW w:w="1848" w:type="dxa"/>
            <w:vAlign w:val="center"/>
          </w:tcPr>
          <w:p w14:paraId="1B1DF4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ADMIN-001、ADMIN-008</w:t>
            </w:r>
          </w:p>
        </w:tc>
        <w:tc>
          <w:tcPr>
            <w:tcW w:w="1848" w:type="dxa"/>
            <w:vAlign w:val="center"/>
          </w:tcPr>
          <w:p w14:paraId="22C714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test_api.py、人工 UI</w:t>
            </w:r>
          </w:p>
        </w:tc>
        <w:tc>
          <w:tcPr>
            <w:tcW w:w="1848" w:type="dxa"/>
            <w:vAlign w:val="center"/>
          </w:tcPr>
          <w:p w14:paraId="1B566E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用户、分类、权限</w:t>
            </w:r>
          </w:p>
        </w:tc>
      </w:tr>
      <w:tr w14:paraId="3ABF6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3EADF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</w:t>
            </w:r>
          </w:p>
        </w:tc>
        <w:tc>
          <w:tcPr>
            <w:tcW w:w="1848" w:type="dxa"/>
            <w:vAlign w:val="center"/>
          </w:tcPr>
          <w:p w14:paraId="4C6071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SR-AUD-001 至 SR-AUD-004</w:t>
            </w:r>
          </w:p>
        </w:tc>
        <w:tc>
          <w:tcPr>
            <w:tcW w:w="1848" w:type="dxa"/>
            <w:vAlign w:val="center"/>
          </w:tcPr>
          <w:p w14:paraId="7CBBE6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ADMIN-002 至 ADMIN-007、AUTH-008</w:t>
            </w:r>
          </w:p>
        </w:tc>
        <w:tc>
          <w:tcPr>
            <w:tcW w:w="1848" w:type="dxa"/>
            <w:vAlign w:val="center"/>
          </w:tcPr>
          <w:p w14:paraId="6F9441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test_security.py、test_login_security.py、test_system.py</w:t>
            </w:r>
          </w:p>
        </w:tc>
        <w:tc>
          <w:tcPr>
            <w:tcW w:w="1848" w:type="dxa"/>
            <w:vAlign w:val="center"/>
          </w:tcPr>
          <w:p w14:paraId="7EEF7F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失败登录、筛选、分页、时间、详情</w:t>
            </w:r>
          </w:p>
        </w:tc>
      </w:tr>
      <w:tr w14:paraId="38281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E24AA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健康与运维</w:t>
            </w:r>
          </w:p>
        </w:tc>
        <w:tc>
          <w:tcPr>
            <w:tcW w:w="1848" w:type="dxa"/>
            <w:vAlign w:val="center"/>
          </w:tcPr>
          <w:p w14:paraId="1E2C43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SR-OPS-001、SR-OPS-002</w:t>
            </w:r>
          </w:p>
        </w:tc>
        <w:tc>
          <w:tcPr>
            <w:tcW w:w="1848" w:type="dxa"/>
            <w:vAlign w:val="center"/>
          </w:tcPr>
          <w:p w14:paraId="6A76FE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NFR-001、NFR-002、NFR-009</w:t>
            </w:r>
          </w:p>
        </w:tc>
        <w:tc>
          <w:tcPr>
            <w:tcW w:w="1848" w:type="dxa"/>
            <w:vAlign w:val="center"/>
          </w:tcPr>
          <w:p w14:paraId="735582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test_system.py、人工脚本检查</w:t>
            </w:r>
          </w:p>
        </w:tc>
        <w:tc>
          <w:tcPr>
            <w:tcW w:w="1848" w:type="dxa"/>
            <w:vAlign w:val="center"/>
          </w:tcPr>
          <w:p w14:paraId="18D500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健康检查、全新库、启停</w:t>
            </w:r>
          </w:p>
        </w:tc>
      </w:tr>
      <w:tr w14:paraId="2BC88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CD291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非功能与接口</w:t>
            </w:r>
          </w:p>
        </w:tc>
        <w:tc>
          <w:tcPr>
            <w:tcW w:w="1848" w:type="dxa"/>
            <w:vAlign w:val="center"/>
          </w:tcPr>
          <w:p w14:paraId="031A48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 易用/安全/可靠/性能/可维护</w:t>
            </w:r>
          </w:p>
        </w:tc>
        <w:tc>
          <w:tcPr>
            <w:tcW w:w="1848" w:type="dxa"/>
            <w:vAlign w:val="center"/>
          </w:tcPr>
          <w:p w14:paraId="71E27F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NFR-001 至 NFR-009</w:t>
            </w:r>
          </w:p>
        </w:tc>
        <w:tc>
          <w:tcPr>
            <w:tcW w:w="1848" w:type="dxa"/>
            <w:vAlign w:val="center"/>
          </w:tcPr>
          <w:p w14:paraId="63A155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pytest、npm build、人工浏览器</w:t>
            </w:r>
          </w:p>
        </w:tc>
        <w:tc>
          <w:tcPr>
            <w:tcW w:w="1848" w:type="dxa"/>
            <w:vAlign w:val="center"/>
          </w:tcPr>
          <w:p w14:paraId="305233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API 契约、测试隔离、构建、兼容、性能</w:t>
            </w:r>
          </w:p>
        </w:tc>
      </w:tr>
      <w:tr w14:paraId="611CF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9A789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前端交互</w:t>
            </w:r>
          </w:p>
        </w:tc>
        <w:tc>
          <w:tcPr>
            <w:tcW w:w="1848" w:type="dxa"/>
            <w:vAlign w:val="center"/>
          </w:tcPr>
          <w:p w14:paraId="12A4BA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用户需求中的演示场景</w:t>
            </w:r>
          </w:p>
        </w:tc>
        <w:tc>
          <w:tcPr>
            <w:tcW w:w="1848" w:type="dxa"/>
            <w:vAlign w:val="center"/>
          </w:tcPr>
          <w:p w14:paraId="0219D2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UI-001 至 UI-008</w:t>
            </w:r>
          </w:p>
        </w:tc>
        <w:tc>
          <w:tcPr>
            <w:tcW w:w="1848" w:type="dxa"/>
            <w:vAlign w:val="center"/>
          </w:tcPr>
          <w:p w14:paraId="1FF18F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 UI 检查</w:t>
            </w:r>
          </w:p>
        </w:tc>
        <w:tc>
          <w:tcPr>
            <w:tcW w:w="1848" w:type="dxa"/>
            <w:vAlign w:val="center"/>
          </w:tcPr>
          <w:p w14:paraId="294F68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登录、文档、问答、图谱、后台、响应式</w:t>
            </w:r>
          </w:p>
        </w:tc>
      </w:tr>
    </w:tbl>
    <w:p w14:paraId="010B4DB0">
      <w:pPr>
        <w:spacing w:after="20"/>
      </w:pPr>
    </w:p>
    <w:p w14:paraId="427366A7">
      <w:pPr>
        <w:spacing w:after="100"/>
        <w:ind w:left="340" w:firstLine="0"/>
      </w:pPr>
      <w:r>
        <w:rPr>
          <w:rFonts w:ascii="宋体" w:hAnsi="宋体" w:eastAsia="宋体"/>
          <w:b w:val="0"/>
          <w:color w:val="6E7B90"/>
          <w:sz w:val="19"/>
        </w:rPr>
        <w:t>表中的需求编号以现行需求和报告口径为准。如需求编号调整，应保持“需求内容—用例—自动化—结果”的对应关系不变，并在修订记录中说明。</w:t>
      </w:r>
    </w:p>
    <w:p w14:paraId="199A05B1">
      <w:pPr>
        <w:spacing w:after="40"/>
      </w:pPr>
    </w:p>
    <w:p w14:paraId="452F9CF8">
      <w:pPr>
        <w:pStyle w:val="4"/>
      </w:pPr>
      <w:bookmarkStart w:id="36" w:name="_Toc1385"/>
      <w:r>
        <w:rPr>
          <w:rFonts w:ascii="宋体" w:hAnsi="宋体" w:eastAsia="宋体"/>
          <w:b/>
          <w:sz w:val="28"/>
        </w:rPr>
        <w:t>8. 用例维护与验收说明</w:t>
      </w:r>
      <w:bookmarkEnd w:id="36"/>
    </w:p>
    <w:p w14:paraId="31788AC6">
      <w:pPr>
        <w:pStyle w:val="5"/>
      </w:pPr>
      <w:bookmarkStart w:id="37" w:name="_Toc29659"/>
      <w:r>
        <w:rPr>
          <w:rFonts w:ascii="宋体" w:hAnsi="宋体" w:eastAsia="宋体"/>
          <w:b/>
          <w:sz w:val="24"/>
        </w:rPr>
        <w:t>8.1 用例维护规则</w:t>
      </w:r>
      <w:bookmarkEnd w:id="37"/>
    </w:p>
    <w:p w14:paraId="621ED376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新增功能必须新增或修改用例，不能只更新实现；</w:t>
      </w:r>
    </w:p>
    <w:p w14:paraId="02D2DDBD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安全边界变化必须同时更新正向和负向用例；</w:t>
      </w:r>
    </w:p>
    <w:p w14:paraId="5A44B886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自动化函数改名、删除或拆分时，必须更新关联列；</w:t>
      </w:r>
    </w:p>
    <w:p w14:paraId="10601B8A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删除用例需说明理由，不能为“让结果变绿”而删除；</w:t>
      </w:r>
    </w:p>
    <w:p w14:paraId="30003FE9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用例通过后仍需保留执行日期、版本和证据路径。</w:t>
      </w:r>
    </w:p>
    <w:p w14:paraId="2B747B92">
      <w:pPr>
        <w:pStyle w:val="5"/>
      </w:pPr>
      <w:bookmarkStart w:id="38" w:name="_Toc27205"/>
      <w:r>
        <w:rPr>
          <w:rFonts w:ascii="宋体" w:hAnsi="宋体" w:eastAsia="宋体"/>
          <w:b/>
          <w:sz w:val="24"/>
        </w:rPr>
        <w:t>8.2 课程验收判定</w:t>
      </w:r>
      <w:bookmarkEnd w:id="38"/>
    </w:p>
    <w:p w14:paraId="3FD22A4F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P0 用例必须 100% 通过；</w:t>
      </w:r>
    </w:p>
    <w:p w14:paraId="53807F88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P1 用例原则上全部通过，未通过时必须有明确残留风险和批准；</w:t>
      </w:r>
    </w:p>
    <w:p w14:paraId="25014DC1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认证、权限、密级、RAG 来源、测试库隔离不得带安全问题通过；</w:t>
      </w:r>
    </w:p>
    <w:p w14:paraId="49C46C69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自动化基线 136 条以最终 pytest 日志为准，不得只引用历史截图；</w:t>
      </w:r>
    </w:p>
    <w:p w14:paraId="53EC3F94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人工 UI 用例至少覆盖 Chrome 或 Edge 一种主流浏览器，关键场景建议两者对照；</w:t>
      </w:r>
    </w:p>
    <w:p w14:paraId="32FECB82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最终结论以《测试报告》和验收当日执行记录为准。</w:t>
      </w:r>
    </w:p>
    <w:p w14:paraId="3AFD3136">
      <w:pPr>
        <w:spacing w:after="40"/>
      </w:pPr>
    </w:p>
    <w:p w14:paraId="5B9A39EC">
      <w:pPr>
        <w:pStyle w:val="4"/>
      </w:pPr>
      <w:bookmarkStart w:id="39" w:name="_Toc8122"/>
      <w:r>
        <w:rPr>
          <w:rFonts w:ascii="宋体" w:hAnsi="宋体" w:eastAsia="宋体"/>
          <w:b/>
          <w:sz w:val="28"/>
        </w:rPr>
        <w:t>9. 附录：课程验收故事线</w:t>
      </w:r>
      <w:bookmarkEnd w:id="3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6A82C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34BE47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步骤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405BD8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操作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7B51DA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账号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29012E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预期证据</w:t>
            </w:r>
          </w:p>
        </w:tc>
      </w:tr>
      <w:tr w14:paraId="1CEC1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CC409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2310" w:type="dxa"/>
            <w:vAlign w:val="center"/>
          </w:tcPr>
          <w:p w14:paraId="179FF4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打开登录页，演示错误密码和正确登录</w:t>
            </w:r>
          </w:p>
        </w:tc>
        <w:tc>
          <w:tcPr>
            <w:tcW w:w="2310" w:type="dxa"/>
            <w:vAlign w:val="center"/>
          </w:tcPr>
          <w:p w14:paraId="5E3739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  <w:tc>
          <w:tcPr>
            <w:tcW w:w="2310" w:type="dxa"/>
            <w:vAlign w:val="center"/>
          </w:tcPr>
          <w:p w14:paraId="48CA87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错误提示、工作台截图、会话保持</w:t>
            </w:r>
          </w:p>
        </w:tc>
      </w:tr>
      <w:tr w14:paraId="7DD5B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E5DA0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2310" w:type="dxa"/>
            <w:vAlign w:val="center"/>
          </w:tcPr>
          <w:p w14:paraId="1FDD22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查看工作台统计、部门图表和快捷问题</w:t>
            </w:r>
          </w:p>
        </w:tc>
        <w:tc>
          <w:tcPr>
            <w:tcW w:w="2310" w:type="dxa"/>
            <w:vAlign w:val="center"/>
          </w:tcPr>
          <w:p w14:paraId="2C2E28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  <w:tc>
          <w:tcPr>
            <w:tcW w:w="2310" w:type="dxa"/>
            <w:vAlign w:val="center"/>
          </w:tcPr>
          <w:p w14:paraId="7B1F7E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统计跟随可见范围、图表正常</w:t>
            </w:r>
          </w:p>
        </w:tc>
      </w:tr>
      <w:tr w14:paraId="396B3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1DBB0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2310" w:type="dxa"/>
            <w:vAlign w:val="center"/>
          </w:tcPr>
          <w:p w14:paraId="04A569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搜索“年假”并打开文档</w:t>
            </w:r>
          </w:p>
        </w:tc>
        <w:tc>
          <w:tcPr>
            <w:tcW w:w="2310" w:type="dxa"/>
            <w:vAlign w:val="center"/>
          </w:tcPr>
          <w:p w14:paraId="081D74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  <w:tc>
          <w:tcPr>
            <w:tcW w:w="2310" w:type="dxa"/>
            <w:vAlign w:val="center"/>
          </w:tcPr>
          <w:p w14:paraId="2ED114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命中年休假办法、详情字段完整</w:t>
            </w:r>
          </w:p>
        </w:tc>
      </w:tr>
      <w:tr w14:paraId="4633A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8FCEF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2310" w:type="dxa"/>
            <w:vAlign w:val="center"/>
          </w:tcPr>
          <w:p w14:paraId="064BF7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提问“员工年假有几天”并点击来源</w:t>
            </w:r>
          </w:p>
        </w:tc>
        <w:tc>
          <w:tcPr>
            <w:tcW w:w="2310" w:type="dxa"/>
            <w:vAlign w:val="center"/>
          </w:tcPr>
          <w:p w14:paraId="0E536E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  <w:tc>
          <w:tcPr>
            <w:tcW w:w="2310" w:type="dxa"/>
            <w:vAlign w:val="center"/>
          </w:tcPr>
          <w:p w14:paraId="7AFA2A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回答、来源标题、片段可追溯</w:t>
            </w:r>
          </w:p>
        </w:tc>
      </w:tr>
      <w:tr w14:paraId="75498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FC55E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2310" w:type="dxa"/>
            <w:vAlign w:val="center"/>
          </w:tcPr>
          <w:p w14:paraId="376A84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打开知识图谱，拖拽和筛选</w:t>
            </w:r>
          </w:p>
        </w:tc>
        <w:tc>
          <w:tcPr>
            <w:tcW w:w="2310" w:type="dxa"/>
            <w:vAlign w:val="center"/>
          </w:tcPr>
          <w:p w14:paraId="0E30D8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  <w:tc>
          <w:tcPr>
            <w:tcW w:w="2310" w:type="dxa"/>
            <w:vAlign w:val="center"/>
          </w:tcPr>
          <w:p w14:paraId="3C8926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节点、边、图例和管理入口</w:t>
            </w:r>
          </w:p>
        </w:tc>
      </w:tr>
      <w:tr w14:paraId="017CA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9E528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w="2310" w:type="dxa"/>
            <w:vAlign w:val="center"/>
          </w:tcPr>
          <w:p w14:paraId="11F5CC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查看用户列表和审计日志，筛选失败登录</w:t>
            </w:r>
          </w:p>
        </w:tc>
        <w:tc>
          <w:tcPr>
            <w:tcW w:w="2310" w:type="dxa"/>
            <w:vAlign w:val="center"/>
          </w:tcPr>
          <w:p w14:paraId="29E300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  <w:tc>
          <w:tcPr>
            <w:tcW w:w="2310" w:type="dxa"/>
            <w:vAlign w:val="center"/>
          </w:tcPr>
          <w:p w14:paraId="72D1E4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用户汇总、登录失败记录、分页</w:t>
            </w:r>
          </w:p>
        </w:tc>
      </w:tr>
      <w:tr w14:paraId="52CFC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D0B41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w="2310" w:type="dxa"/>
            <w:vAlign w:val="center"/>
          </w:tcPr>
          <w:p w14:paraId="3DD1A1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使用 hr 打开信息部机密文档</w:t>
            </w:r>
          </w:p>
        </w:tc>
        <w:tc>
          <w:tcPr>
            <w:tcW w:w="2310" w:type="dxa"/>
            <w:vAlign w:val="center"/>
          </w:tcPr>
          <w:p w14:paraId="017E74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hr</w:t>
            </w:r>
          </w:p>
        </w:tc>
        <w:tc>
          <w:tcPr>
            <w:tcW w:w="2310" w:type="dxa"/>
            <w:vAlign w:val="center"/>
          </w:tcPr>
          <w:p w14:paraId="43C6AB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列表不出现或详情 403</w:t>
            </w:r>
          </w:p>
        </w:tc>
      </w:tr>
      <w:tr w14:paraId="26BE4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448BF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w="2310" w:type="dxa"/>
            <w:vAlign w:val="center"/>
          </w:tcPr>
          <w:p w14:paraId="2DA153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使用 it 打开同部门机密文档</w:t>
            </w:r>
          </w:p>
        </w:tc>
        <w:tc>
          <w:tcPr>
            <w:tcW w:w="2310" w:type="dxa"/>
            <w:vAlign w:val="center"/>
          </w:tcPr>
          <w:p w14:paraId="72F923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it</w:t>
            </w:r>
          </w:p>
        </w:tc>
        <w:tc>
          <w:tcPr>
            <w:tcW w:w="2310" w:type="dxa"/>
            <w:vAlign w:val="center"/>
          </w:tcPr>
          <w:p w14:paraId="67BD1A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200 且正文可见</w:t>
            </w:r>
          </w:p>
        </w:tc>
      </w:tr>
      <w:tr w14:paraId="00C66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57B49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w="2310" w:type="dxa"/>
            <w:vAlign w:val="center"/>
          </w:tcPr>
          <w:p w14:paraId="1E26DB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连续输错密码触发锁定</w:t>
            </w:r>
          </w:p>
        </w:tc>
        <w:tc>
          <w:tcPr>
            <w:tcW w:w="2310" w:type="dxa"/>
            <w:vAlign w:val="center"/>
          </w:tcPr>
          <w:p w14:paraId="048D9D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hr</w:t>
            </w:r>
          </w:p>
        </w:tc>
        <w:tc>
          <w:tcPr>
            <w:tcW w:w="2310" w:type="dxa"/>
            <w:vAlign w:val="center"/>
          </w:tcPr>
          <w:p w14:paraId="74AF3B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429 提示、Retry-After、审计</w:t>
            </w:r>
          </w:p>
        </w:tc>
      </w:tr>
      <w:tr w14:paraId="56FE3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06F84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w="2310" w:type="dxa"/>
            <w:vAlign w:val="center"/>
          </w:tcPr>
          <w:p w14:paraId="5D781F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查看关于页统计并核对权限口径</w:t>
            </w:r>
          </w:p>
        </w:tc>
        <w:tc>
          <w:tcPr>
            <w:tcW w:w="2310" w:type="dxa"/>
            <w:vAlign w:val="center"/>
          </w:tcPr>
          <w:p w14:paraId="4BEF83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hr</w:t>
            </w:r>
          </w:p>
        </w:tc>
        <w:tc>
          <w:tcPr>
            <w:tcW w:w="2310" w:type="dxa"/>
            <w:vAlign w:val="center"/>
          </w:tcPr>
          <w:p w14:paraId="53F367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统计不泄露不可见机密规模</w:t>
            </w:r>
          </w:p>
        </w:tc>
      </w:tr>
      <w:tr w14:paraId="16410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65A97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w="2310" w:type="dxa"/>
            <w:vAlign w:val="center"/>
          </w:tcPr>
          <w:p w14:paraId="4B9E97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 admin，查看最终自动化日志和测试库隔离证据</w:t>
            </w:r>
          </w:p>
        </w:tc>
        <w:tc>
          <w:tcPr>
            <w:tcW w:w="2310" w:type="dxa"/>
            <w:vAlign w:val="center"/>
          </w:tcPr>
          <w:p w14:paraId="71D4C6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  <w:tc>
          <w:tcPr>
            <w:tcW w:w="2310" w:type="dxa"/>
            <w:vAlign w:val="center"/>
          </w:tcPr>
          <w:p w14:paraId="0A391E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136 条基线执行记录、演示库无变化</w:t>
            </w:r>
          </w:p>
        </w:tc>
      </w:tr>
    </w:tbl>
    <w:p w14:paraId="2EA02B32">
      <w:pPr>
        <w:spacing w:after="20"/>
      </w:pPr>
    </w:p>
    <w:p w14:paraId="6BD44EBA">
      <w:r>
        <w:rPr>
          <w:rFonts w:ascii="宋体" w:hAnsi="宋体" w:eastAsia="宋体"/>
          <w:b/>
          <w:sz w:val="21"/>
        </w:rPr>
        <w:t>验收结论</w:t>
      </w:r>
      <w:r>
        <w:rPr>
          <w:rFonts w:ascii="宋体" w:hAnsi="宋体" w:eastAsia="宋体"/>
          <w:b w:val="0"/>
          <w:sz w:val="21"/>
        </w:rPr>
        <w:t>：在满足《项目测试计划》退出准则后，方可将本系统判定为“通过课程验收”。若存在未关闭的 P0/P1 缺陷、测试库污染或机密来源越权，必须判定为不通过并重新回归。</w:t>
      </w:r>
    </w:p>
    <w:p w14:paraId="655D7654">
      <w:pPr>
        <w:spacing w:after="40"/>
      </w:pPr>
    </w:p>
    <w:p w14:paraId="24E4078F">
      <w:r>
        <w:rPr>
          <w:rFonts w:ascii="宋体" w:hAnsi="宋体" w:eastAsia="宋体"/>
          <w:b/>
          <w:sz w:val="21"/>
        </w:rPr>
        <w:t>文档结束</w:t>
      </w:r>
    </w:p>
    <w:sectPr>
      <w:headerReference r:id="rId5" w:type="default"/>
      <w:footerReference r:id="rId6" w:type="default"/>
      <w:pgSz w:w="11906" w:h="16838"/>
      <w:pgMar w:top="1247" w:right="1247" w:bottom="1191" w:left="1417" w:header="624" w:footer="567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4B698">
    <w:pPr>
      <w:pStyle w:val="25"/>
      <w:jc w:val="center"/>
    </w:pPr>
    <w:r>
      <w:rPr>
        <w:rFonts w:ascii="宋体" w:hAnsi="宋体" w:eastAsia="宋体"/>
        <w:b w:val="0"/>
        <w:color w:val="8793A6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宋体" w:hAnsi="宋体" w:eastAsia="宋体"/>
        <w:b w:val="0"/>
        <w:color w:val="8793A6"/>
        <w:sz w:val="17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宋体" w:hAnsi="宋体" w:eastAsia="宋体"/>
        <w:b w:val="0"/>
        <w:color w:val="8793A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E175C">
    <w:pPr>
      <w:pStyle w:val="26"/>
      <w:jc w:val="right"/>
    </w:pPr>
    <w:r>
      <w:rPr>
        <w:rFonts w:ascii="宋体" w:hAnsi="宋体" w:eastAsia="宋体"/>
        <w:b w:val="0"/>
        <w:color w:val="8793A6"/>
        <w:sz w:val="17"/>
      </w:rPr>
      <w:t>智慧企业知识财富库系统  |  测试用例说明书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7C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360" w:lineRule="auto"/>
      <w:ind w:firstLine="420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40"/>
      <w:ind w:firstLine="0"/>
      <w:outlineLvl w:val="0"/>
    </w:pPr>
    <w:rPr>
      <w:rFonts w:asciiTheme="majorHAnsi" w:hAnsiTheme="majorHAnsi" w:eastAsiaTheme="majorEastAsia" w:cstheme="majorBidi"/>
      <w:b/>
      <w:bCs/>
      <w:color w:val="101B33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40"/>
      <w:ind w:firstLine="0"/>
      <w:outlineLvl w:val="1"/>
    </w:pPr>
    <w:rPr>
      <w:rFonts w:asciiTheme="majorHAnsi" w:hAnsiTheme="majorHAnsi" w:eastAsiaTheme="majorEastAsia" w:cstheme="majorBidi"/>
      <w:b/>
      <w:bCs/>
      <w:color w:val="101B33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40" w:after="140"/>
      <w:ind w:firstLine="0"/>
      <w:outlineLvl w:val="2"/>
    </w:pPr>
    <w:rPr>
      <w:rFonts w:asciiTheme="majorHAnsi" w:hAnsiTheme="majorHAnsi" w:eastAsiaTheme="majorEastAsia" w:cstheme="majorBidi"/>
      <w:b/>
      <w:bCs/>
      <w:color w:val="1A6E61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40" w:after="140"/>
      <w:ind w:firstLine="0"/>
      <w:outlineLvl w:val="3"/>
    </w:pPr>
    <w:rPr>
      <w:rFonts w:asciiTheme="majorHAnsi" w:hAnsiTheme="majorHAnsi" w:eastAsiaTheme="majorEastAsia" w:cstheme="majorBidi"/>
      <w:b/>
      <w:bCs/>
      <w:i/>
      <w:iCs/>
      <w:color w:val="33445B"/>
      <w:sz w:val="22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  <w:ind w:firstLine="0"/>
      <w:jc w:val="center"/>
    </w:pPr>
    <w:rPr>
      <w:rFonts w:ascii="宋体" w:hAnsi="宋体" w:eastAsia="宋体"/>
      <w:b/>
      <w:bCs/>
      <w:color w:val="6E7B9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0" w:after="140" w:line="240" w:lineRule="auto"/>
      <w:ind w:firstLine="0"/>
      <w:contextualSpacing/>
    </w:pPr>
    <w:rPr>
      <w:rFonts w:asciiTheme="majorHAnsi" w:hAnsiTheme="majorHAnsi" w:eastAsiaTheme="majorEastAsia" w:cstheme="majorBidi"/>
      <w:b/>
      <w:color w:val="101B33"/>
      <w:spacing w:val="5"/>
      <w:kern w:val="28"/>
      <w:sz w:val="6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6"/>
    <w:uiPriority w:val="99"/>
  </w:style>
  <w:style w:type="character" w:customStyle="1" w:styleId="138">
    <w:name w:val="Footer Char"/>
    <w:basedOn w:val="134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项目负责人（本人）</dc:creator>
  <dc:description>V2.0 课程作业交付文档</dc:description>
  <cp:keywords>软件工程, 课程大作业, Vue, Flask, RAG, 知识图谱</cp:keywords>
  <cp:lastModifiedBy>WPS_1697671307</cp:lastModifiedBy>
  <dcterms:modified xsi:type="dcterms:W3CDTF">2026-10-31T04:12:48Z</dcterms:modified>
  <dc:subject>软件工程课程大作业</dc:subject>
  <dc:title>智慧企业知识财富库系统 - 测试用例说明书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ADE20AD3432C4CB28FD90FD63E3E5751_12</vt:lpwstr>
  </property>
</Properties>
</file>