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47"/>
        <w:gridCol w:w="1499"/>
        <w:gridCol w:w="1499"/>
        <w:gridCol w:w="3272"/>
        <w:gridCol w:w="1499"/>
        <w:gridCol w:w="1181"/>
      </w:tblGrid>
      <w:tr>
        <w:trPr>
          <w:trHeight w:val="77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Summary statistics and balance checks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Gruppe 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Gruppe 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Gruppe 3 - deles videre i 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Gruppe 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592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Q11 - Hvordan tror du ordningene vil påvirke økonomien til fattige og rike husholdninger?  Med en ordning som reduserer prisen per kWh vil …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… fattige husholdninger motta mer støtte enn rike husholdninger.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… rike husholdninger motta mer støtte enn fattige husholdninger.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… alle husholdninger av samme størrelse motta omtrent like mye støtte.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Vet ikke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Q11 - Hvordan tror du ordningene vil påvirke økonomien til fattige og rike husholdninger?  Med en ordning som utbetaler samme månedlige beløp per person vil 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… fattige husholdninger motta mer støtte enn rike husholdninger.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… rike husholdninger motta mer støtte enn fattige husholdninger.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… alle husholdninger av samme størrelse motta omtrent like mye støtte.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Vet ikke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Q12 - Hvordan tror du ordningene vil påvirke husholdningenes strømsparing? Med en ordning som reduserer prisen per kWh vil 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… husholdninger spare mindre strøm enn uten støtteordningen.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… husholdninger spare mer strøm enn uten støtteordningen.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… husholdninger spare omtrent like mye strøm som uten støtteordningen.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Vet ikke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Q12 - Hvordan tror du ordningene vil påvirke husholdningenes strømsparing? Med en ordning som utbetaler samme månedlige beløp per person vil 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… husholdninger spare mindre strøm enn uten støtteordningen.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… husholdninger spare mer strøm enn uten støtteordningen.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… husholdninger spare omtrent like mye strøm som uten støtteordningen.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Vet ikke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(37, 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(38, 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(39, 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(36, 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Østlandet uten Oslo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Vestlandet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Midt-Norge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Nord-Norge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Electricity bill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Strømutgifter er inkludert i husleien / Jeg betaler ikke selv for strømmen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Mindre enn 500 kroner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 – 999 kroner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 –1999 kroner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2000 – 2999 kroner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3000 – 3999 kroner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4000 – 4999 kroner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 enn 5000 kroner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Vet ikke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Grunnskoleutdanning (10 årig grunnskole)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Videregående skole/ Gymnasnivå (11-13 års skolegang)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Universitet/høyskole lavere grad (Cand.mag/bachelor)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Universitet/høyskole høyere grad (Hovedfag/Master)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Doktorgrad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gross annual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Inntil kr 300.000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Kr. 300.000-499.999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Kr. 500.000-799.999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Kr. 800.000-999.999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Kr. 1.000.000-1.499.999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 1.500.000 eller 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Ønsker ikke oppgi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Vet ikke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458 (82%)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481 (82%)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 (83%)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485 (82%)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test; Kruskal-Wallis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2026-08-26T22:17:30Z</dcterms:modified>
  <cp:category/>
</cp:coreProperties>
</file>