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HelioVolt Leave Policy 2026</w:t>
      </w:r>
    </w:p>
    <w:p>
      <w:r>
        <w:t>Document ID: HV-HR-002 | Version 4.0 | Effective: January 1, 2026 | Owner: Sofia Marchetti (Head of HR)</w:t>
      </w:r>
    </w:p>
    <w:p>
      <w:pPr>
        <w:pStyle w:val="Heading1"/>
      </w:pPr>
      <w:r>
        <w:t>1. Paid Time Off (PTO)</w:t>
      </w:r>
    </w:p>
    <w:p>
      <w:r>
        <w:t>Full-time employees receive 20 PTO days per year, accrued at 1.67 days per month from hire date. Part-time (≥20h/week) receive pro-rated PTO at 10 days per year. PTO must be requested in BambooFake at hr.heliovolt.fake at least 14 days in advance for absences over 3 days, and 48 hours for 1-2 days. Managers must approve or deny within 2 business days. Maximum carryover is 5 days into the next calendar year; excess is forfeited on December 31. Payout of unused PTO on termination is per state law (paid in California, Colorado; not in Texas, Massachusetts).</w:t>
      </w:r>
    </w:p>
    <w:p>
      <w:pPr>
        <w:pStyle w:val="Heading1"/>
      </w:pPr>
      <w:r>
        <w:t>2. Sick Leave</w:t>
      </w:r>
    </w:p>
    <w:p>
      <w:r>
        <w:t>Employees receive 12 sick days per year (96 hours). Sick leave can be used for personal illness, medical appointments, or caring for an immediate family member. No advance notice required, but notify manager via Slack + BambooFake before 9:30 AM CT on day of absence. Doctor's note required for absences exceeding 3 consecutive days. Unused sick leave does not carry over and is not paid out.</w:t>
      </w:r>
    </w:p>
    <w:p>
      <w:pPr>
        <w:pStyle w:val="Heading1"/>
      </w:pPr>
      <w:r>
        <w:t>3. Company Holidays (12 days in 2026)</w:t>
      </w:r>
    </w:p>
    <w:p>
      <w:r>
        <w:t>January 1 (New Year), January 19 (MLK), February 16 (Presidents), May 25 (Memorial), June 19 (Juneteenth), July 3 (Independence observed), September 7 (Labor), October 12 (Indigenous Peoples), November 11 (Veterans), November 26-27 (Thanksgiving), December 24-25 (Christmas), December 31 (New Year Eve). Berlin staff also get October 3 (German Unity Day) as 13th holiday. If holiday falls on weekend, observed Friday or Monday.</w:t>
      </w:r>
    </w:p>
    <w:p>
      <w:pPr>
        <w:pStyle w:val="Heading1"/>
      </w:pPr>
      <w:r>
        <w:t>4. Parental &amp; Family Leave</w:t>
      </w:r>
    </w:p>
    <w:p>
      <w:r>
        <w:t>After 12 months tenure, birthing and non-birthing parents receive 16 weeks fully paid parental leave, to be taken within 12 months of birth/adoption. Apply via BambooFake + notify HR at hr@heliovolt.fake 30 days ahead. Additional unpaid leave up to 12 weeks under FMLA (US) where eligible. Germany staff follow Elterngeld rules plus 8 weeks HelioVolt top-up to 100% salary.</w:t>
      </w:r>
    </w:p>
    <w:p>
      <w:pPr>
        <w:pStyle w:val="Heading1"/>
      </w:pPr>
      <w:r>
        <w:t>5. Bereavement &amp; Jury</w:t>
      </w:r>
    </w:p>
    <w:p>
      <w:r>
        <w:t>Bereavement: 5 days for immediate family (spouse, child, parent, sibling), 2 days for extended. Jury duty: fully paid, submit summons to HR. Voting: up to 2 hours paid on Election Day.</w:t>
      </w:r>
    </w:p>
    <w:p>
      <w:pPr>
        <w:pStyle w:val="Heading1"/>
      </w:pPr>
      <w:r>
        <w:t>6. Leave Without Pay &amp; Sabbatical</w:t>
      </w:r>
    </w:p>
    <w:p>
      <w:r>
        <w:t>After 4 years continuous service, employees may apply for 4-week paid sabbatical (once every 4 years, manager + HR approval). Unpaid personal leave up to 30 days requires VP approval.</w:t>
      </w:r>
    </w:p>
    <w:p>
      <w:pPr>
        <w:pStyle w:val="Heading1"/>
      </w:pPr>
      <w:r>
        <w:t>7. Contact</w:t>
      </w:r>
    </w:p>
    <w:p>
      <w:r>
        <w:t>Questions: hr@heliovolt.fake | Slack #hr-help | Sofia Marchetti, sofia.marchetti@heliovolt.fake | Anonymous hotline +1-512-555-0199.</w:t>
      </w:r>
    </w:p>
    <w:p>
      <w:pPr>
        <w:pStyle w:val="Heading1"/>
      </w:pPr>
      <w: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Leave Type</w:t>
            </w:r>
          </w:p>
        </w:tc>
        <w:tc>
          <w:tcPr>
            <w:tcW w:type="dxa" w:w="2880"/>
          </w:tcPr>
          <w:p>
            <w:r>
              <w:t>Entitlement</w:t>
            </w:r>
          </w:p>
        </w:tc>
        <w:tc>
          <w:tcPr>
            <w:tcW w:type="dxa" w:w="2880"/>
          </w:tcPr>
          <w:p>
            <w:r>
              <w:t>Carryover / Payout</w:t>
            </w:r>
          </w:p>
        </w:tc>
      </w:tr>
      <w:tr>
        <w:tc>
          <w:tcPr>
            <w:tcW w:type="dxa" w:w="2880"/>
          </w:tcPr>
          <w:p>
            <w:r>
              <w:t>PTO</w:t>
            </w:r>
          </w:p>
        </w:tc>
        <w:tc>
          <w:tcPr>
            <w:tcW w:type="dxa" w:w="2880"/>
          </w:tcPr>
          <w:p>
            <w:r>
              <w:t>20 days/year</w:t>
            </w:r>
          </w:p>
        </w:tc>
        <w:tc>
          <w:tcPr>
            <w:tcW w:type="dxa" w:w="2880"/>
          </w:tcPr>
          <w:p>
            <w:r>
              <w:t>Max 5 days carryover, payout per state law</w:t>
            </w:r>
          </w:p>
        </w:tc>
      </w:tr>
      <w:tr>
        <w:tc>
          <w:tcPr>
            <w:tcW w:type="dxa" w:w="2880"/>
          </w:tcPr>
          <w:p>
            <w:r>
              <w:t>Sick</w:t>
            </w:r>
          </w:p>
        </w:tc>
        <w:tc>
          <w:tcPr>
            <w:tcW w:type="dxa" w:w="2880"/>
          </w:tcPr>
          <w:p>
            <w:r>
              <w:t>12 days/year</w:t>
            </w:r>
          </w:p>
        </w:tc>
        <w:tc>
          <w:tcPr>
            <w:tcW w:type="dxa" w:w="2880"/>
          </w:tcPr>
          <w:p>
            <w:r>
              <w:t>No carryover, no payout</w:t>
            </w:r>
          </w:p>
        </w:tc>
      </w:tr>
      <w:tr>
        <w:tc>
          <w:tcPr>
            <w:tcW w:type="dxa" w:w="2880"/>
          </w:tcPr>
          <w:p>
            <w:r>
              <w:t>Parental</w:t>
            </w:r>
          </w:p>
        </w:tc>
        <w:tc>
          <w:tcPr>
            <w:tcW w:type="dxa" w:w="2880"/>
          </w:tcPr>
          <w:p>
            <w:r>
              <w:t>16 weeks paid after 12 mo</w:t>
            </w:r>
          </w:p>
        </w:tc>
        <w:tc>
          <w:tcPr>
            <w:tcW w:type="dxa" w:w="2880"/>
          </w:tcPr>
          <w:p>
            <w:r>
              <w:t>Must use within 12 months</w:t>
            </w:r>
          </w:p>
        </w:tc>
      </w:tr>
      <w:tr>
        <w:tc>
          <w:tcPr>
            <w:tcW w:type="dxa" w:w="2880"/>
          </w:tcPr>
          <w:p>
            <w:r>
              <w:t>Holidays</w:t>
            </w:r>
          </w:p>
        </w:tc>
        <w:tc>
          <w:tcPr>
            <w:tcW w:type="dxa" w:w="2880"/>
          </w:tcPr>
          <w:p>
            <w:r>
              <w:t>12 days (13 Berlin)</w:t>
            </w:r>
          </w:p>
        </w:tc>
        <w:tc>
          <w:tcPr>
            <w:tcW w:type="dxa" w:w="2880"/>
          </w:tcPr>
          <w:p>
            <w:r>
              <w:t>No carryover</w:t>
            </w:r>
          </w:p>
        </w:tc>
      </w:tr>
      <w:tr>
        <w:tc>
          <w:tcPr>
            <w:tcW w:type="dxa" w:w="2880"/>
          </w:tcPr>
          <w:p>
            <w:r>
              <w:t>Sabbatical</w:t>
            </w:r>
          </w:p>
        </w:tc>
        <w:tc>
          <w:tcPr>
            <w:tcW w:type="dxa" w:w="2880"/>
          </w:tcPr>
          <w:p>
            <w:r>
              <w:t>4 weeks paid after 4 yrs</w:t>
            </w:r>
          </w:p>
        </w:tc>
        <w:tc>
          <w:tcPr>
            <w:tcW w:type="dxa" w:w="2880"/>
          </w:tcPr>
          <w:p>
            <w:r>
              <w:t>Once every 4 years</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HV-HR-002 | HelioVolt Energy Solutions Inc. | Synthetic data for RAG testing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