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vs0nts4j65s4"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Ferroptosis in cancer</w:t>
      </w:r>
      <w:r w:rsidDel="00000000" w:rsidR="00000000" w:rsidRPr="00000000">
        <w:rPr>
          <w:rtl w:val="0"/>
        </w:rPr>
      </w:r>
    </w:p>
    <w:p w:rsidR="00000000" w:rsidDel="00000000" w:rsidP="00000000" w:rsidRDefault="00000000" w:rsidRPr="00000000" w14:paraId="00000002">
      <w:pPr>
        <w:pStyle w:val="Heading3"/>
        <w:rPr/>
      </w:pPr>
      <w:bookmarkStart w:colFirst="0" w:colLast="0" w:name="_fadfg15cyvrp" w:id="1"/>
      <w:bookmarkEnd w:id="1"/>
      <w:r w:rsidDel="00000000" w:rsidR="00000000" w:rsidRPr="00000000">
        <w:rPr>
          <w:b w:val="1"/>
          <w:bCs w:val="1"/>
          <w:rtl w:val="0"/>
        </w:rPr>
        <w:t xml:space="preserve">#1</w:t>
      </w:r>
      <w:r w:rsidDel="00000000" w:rsidR="00000000" w:rsidRPr="00000000">
        <w:rPr>
          <w:rtl w:val="0"/>
        </w:rPr>
        <w:br w:type="textWrapping"/>
        <w:br w:type="textWrapping"/>
        <w:t xml:space="preserve">QUERY:</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Bdr>
          <w:top w:color="e5e7eb" w:space="0" w:sz="0" w:val="none"/>
          <w:left w:color="e5e7eb" w:space="0" w:sz="0" w:val="none"/>
          <w:bottom w:color="e5e7eb" w:space="0" w:sz="0" w:val="none"/>
          <w:right w:color="e5e7eb" w:space="0" w:sz="0" w:val="none"/>
          <w:between w:color="e5e7eb" w:space="0" w:sz="0" w:val="none"/>
        </w:pBdr>
        <w:shd w:fill="f8fafc" w:val="clear"/>
        <w:rPr>
          <w:color w:val="1e293b"/>
          <w:sz w:val="23"/>
          <w:szCs w:val="23"/>
        </w:rPr>
      </w:pPr>
      <w:r w:rsidDel="00000000" w:rsidR="00000000" w:rsidRPr="00000000">
        <w:rPr>
          <w:color w:val="1e293b"/>
          <w:sz w:val="23"/>
          <w:szCs w:val="23"/>
          <w:rtl w:val="0"/>
        </w:rPr>
        <w:t xml:space="preserve">Explain the conceptual framework that describes ferroptosis as a "cellular fire," specifically identifying which biological components function as the "ignition source," the "fuel," and the "fire extinguishers.</w:t>
      </w:r>
    </w:p>
    <w:p w:rsidR="00000000" w:rsidDel="00000000" w:rsidP="00000000" w:rsidRDefault="00000000" w:rsidRPr="00000000" w14:paraId="00000005">
      <w:pPr>
        <w:shd w:fill="f8fafc" w:val="clear"/>
        <w:rPr>
          <w:color w:val="1e293b"/>
          <w:sz w:val="23"/>
          <w:szCs w:val="23"/>
        </w:rPr>
      </w:pPr>
      <w:r w:rsidDel="00000000" w:rsidR="00000000" w:rsidRPr="00000000">
        <w:rPr>
          <w:rtl w:val="0"/>
        </w:rPr>
      </w:r>
    </w:p>
    <w:p w:rsidR="00000000" w:rsidDel="00000000" w:rsidP="00000000" w:rsidRDefault="00000000" w:rsidRPr="00000000" w14:paraId="00000006">
      <w:pPr>
        <w:rPr>
          <w:b w:val="1"/>
          <w:bCs w:val="1"/>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 xml:space="preserve">Why it is specific:</w:t>
      </w:r>
    </w:p>
    <w:p w:rsidR="00000000" w:rsidDel="00000000" w:rsidP="00000000" w:rsidRDefault="00000000" w:rsidRPr="00000000" w14:paraId="00000008">
      <w:pPr>
        <w:rPr>
          <w:b w:val="1"/>
          <w:bCs w:val="1"/>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While all sources discuss the biology, only Source “Targeting ferroptosis in cancer therapy: Mechanisms, strategies, and clinical applications” uses this specific "fire" metaphor to distinguish between ferroptosis sensitivity (the fuel) and execution (the failure of extinguishers)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rPr/>
      </w:pPr>
      <w:bookmarkStart w:colFirst="0" w:colLast="0" w:name="_19mg7toydpk6" w:id="2"/>
      <w:bookmarkEnd w:id="2"/>
      <w:r w:rsidDel="00000000" w:rsidR="00000000" w:rsidRPr="00000000">
        <w:rPr>
          <w:rtl w:val="0"/>
        </w:rPr>
        <w:t xml:space="preserve">BEACON RESPONSE: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Ferroptosis is conceptualized as a "cellular fire," characterized by a specific interplay of biological components that can be likened to the elements of a fire: the ignition source, the fuel, and the fire extinguishers. This metaphor effectively illustrates the mechanisms underlying ferroptosis, which is a regulated form of cell death driven by iron and reactive oxygen species (ROS) accumulation.</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**Ignition Source**: In the context of ferroptosis, ROS serve as the ignition source. These reactive molecules initiate the process by inducing oxidative stress within the cell. The accumulation of ROS is primarily facilitated by iron, which catalyzes the Fenton reaction, leading to increased oxidative damage and the subsequent activation of ferroptotic pathways [1][4]. The presence of excess iron enhances ROS production, thereby acting as a critical trigger for the ferroptotic process.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**Fuel**: The fuel in this analogy is represented by polyunsaturated fatty acids (PUFAs) and lipid peroxides. Ferroptosis is characterized by the accumulation of lipid peroxides, which are generated from the oxidation of PUFAs within cellular membranes. These lipid peroxides are highly reactive and can propagate further oxidative damage, ultimately leading to cell membrane rupture and death [1][2][3]. The specific lipid composition of a cell can influence its susceptibility to ferroptosis, as different lipids may vary in their propensity to undergo peroxidation [1].</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**Fire Extinguishers**: The cellular antioxidant systems function as the fire extinguishers in this framework. Under normal physiological conditions, cells possess robust mechanisms to counteract oxidative stress, including various antioxidants such as glutathione and enzymes like glutathione peroxidase 4 (GPX4) [2][4]. These systems are crucial for neutralizing lipid peroxides and maintaining membrane integrity. However, when the levels of ROS and lipid peroxides exceed the capacity of these protective mechanisms, the cell becomes overwhelmed, leading to ferroptosis [1][3].</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In summary, the conceptual framework of ferroptosis as a "cellular fire" highlights the roles of ROS as the ignition source, PUFAs and lipid peroxides as the fuel, and antioxidant defenses as the fire extinguishers. This analogy underscores the delicate balance within cells that, when disrupted, can lead to regulated cell death through ferroptosis. Understanding these components is crucial for exploring therapeutic strategies that target ferroptosis, particularly in cancer treatment, where manipulating this form of cell death may help overcome drug resistance and improve therapeutic outcomes [2][4].</w:t>
        <w:br w:type="textWrapping"/>
      </w:r>
    </w:p>
    <w:p w:rsidR="00000000" w:rsidDel="00000000" w:rsidP="00000000" w:rsidRDefault="00000000" w:rsidRPr="00000000" w14:paraId="00000016">
      <w:pPr>
        <w:rPr>
          <w:color w:val="334155"/>
          <w:sz w:val="23"/>
          <w:szCs w:val="23"/>
          <w:shd w:fill="f8fafc" w:val="clear"/>
        </w:rPr>
      </w:pPr>
      <w:r w:rsidDel="00000000" w:rsidR="00000000" w:rsidRPr="00000000">
        <w:rPr>
          <w:color w:val="334155"/>
          <w:sz w:val="23"/>
          <w:szCs w:val="23"/>
          <w:shd w:fill="f8fafc" w:val="clear"/>
          <w:rtl w:val="0"/>
        </w:rPr>
        <w:t xml:space="preserve">sources:</w:t>
      </w:r>
    </w:p>
    <w:p w:rsidR="00000000" w:rsidDel="00000000" w:rsidP="00000000" w:rsidRDefault="00000000" w:rsidRPr="00000000" w14:paraId="00000017">
      <w:pPr>
        <w:rPr/>
      </w:pPr>
      <w:r w:rsidDel="00000000" w:rsidR="00000000" w:rsidRPr="00000000">
        <w:rPr>
          <w:rtl w:val="0"/>
        </w:rPr>
        <w:br w:type="textWrapping"/>
        <w:t xml:space="preserve">1 - Targeting ferroptosis in cancer therapy: Mechanisms, strategies, and clinical applications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w:t>
      </w:r>
    </w:p>
    <w:p w:rsidR="00000000" w:rsidDel="00000000" w:rsidP="00000000" w:rsidRDefault="00000000" w:rsidRPr="00000000" w14:paraId="0000001A">
      <w:pPr>
        <w:rPr/>
      </w:pPr>
      <w:r w:rsidDel="00000000" w:rsidR="00000000" w:rsidRPr="00000000">
        <w:rPr>
          <w:rtl w:val="0"/>
        </w:rPr>
        <w:t xml:space="preserve">2025</w:t>
      </w:r>
    </w:p>
    <w:p w:rsidR="00000000" w:rsidDel="00000000" w:rsidP="00000000" w:rsidRDefault="00000000" w:rsidRPr="00000000" w14:paraId="0000001B">
      <w:pPr>
        <w:rPr/>
      </w:pPr>
      <w:r w:rsidDel="00000000" w:rsidR="00000000" w:rsidRPr="00000000">
        <w:rPr>
          <w:rtl w:val="0"/>
        </w:rPr>
        <w:t xml:space="preserv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2 - Ferroptosis: The dawn of reversing drug resistance in digestive cancers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w:t>
      </w:r>
    </w:p>
    <w:p w:rsidR="00000000" w:rsidDel="00000000" w:rsidP="00000000" w:rsidRDefault="00000000" w:rsidRPr="00000000" w14:paraId="00000020">
      <w:pPr>
        <w:rPr/>
      </w:pPr>
      <w:r w:rsidDel="00000000" w:rsidR="00000000" w:rsidRPr="00000000">
        <w:rPr>
          <w:rtl w:val="0"/>
        </w:rPr>
        <w:t xml:space="preserve">2025</w:t>
      </w:r>
    </w:p>
    <w:p w:rsidR="00000000" w:rsidDel="00000000" w:rsidP="00000000" w:rsidRDefault="00000000" w:rsidRPr="00000000" w14:paraId="00000021">
      <w:pPr>
        <w:rPr/>
      </w:pPr>
      <w:r w:rsidDel="00000000" w:rsidR="00000000" w:rsidRPr="00000000">
        <w:rPr>
          <w:rtl w:val="0"/>
        </w:rPr>
        <w:t xml:space="preserv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3 - Ferroptosis as the new approach to Cancer therapy</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4 - Recent progress of ferroptosis in cancers and drug discovery</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w:t>
      </w:r>
    </w:p>
    <w:p w:rsidR="00000000" w:rsidDel="00000000" w:rsidP="00000000" w:rsidRDefault="00000000" w:rsidRPr="00000000" w14:paraId="0000002A">
      <w:pPr>
        <w:rPr/>
      </w:pPr>
      <w:r w:rsidDel="00000000" w:rsidR="00000000" w:rsidRPr="00000000">
        <w:rPr>
          <w:rtl w:val="0"/>
        </w:rPr>
        <w:t xml:space="preserve">2024</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pStyle w:val="Heading3"/>
        <w:rPr/>
      </w:pPr>
      <w:bookmarkStart w:colFirst="0" w:colLast="0" w:name="_18ij0au96m5m" w:id="3"/>
      <w:bookmarkEnd w:id="3"/>
      <w:r w:rsidDel="00000000" w:rsidR="00000000" w:rsidRPr="00000000">
        <w:rPr>
          <w:rtl w:val="0"/>
        </w:rPr>
        <w:t xml:space="preserve">Standard AI search</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Plain vector search · no enrichment · same LLM, same prompt</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Ferroptosis is a form of regulated cell death characterized by iron-dependent lipid peroxidation and the accumulation of reactive oxygen species (ROS). Conceptually, it can be likened to a "cellular fire," where specific biological components function analogously to elements of a fire: the ignition source, fuel, and fire extinguishers. **Ignition Source**: In the context of ferroptosis, ROS serve as the ignition source. These reactive molecules initiate the process by promoting oxidative stress within the cell. The generation of ROS is often linked to mitochondrial metabolism, where iron catalyzes the formation of hydroxyl radicals through the Fenton reaction. This process significantly contributes to the oxidative environment that triggers ferroptosis [1][3]. **Fuel**: The fuel in this analogy is represented by polyunsaturated fatty acids (PUFAs), which are susceptible to peroxidation. Lipid peroxides, formed from the oxidation of these fatty acids, act as the ignited cellular contents that propagate the "fire." The accumulation of lipid peroxides is critical for the execution of ferroptosis, as they lead to membrane rupture and cell death when antioxidant defenses are overwhelmed [1][2]. The composition of cellular lipids can influence the sensitivity of cells to ferroptosis, with certain lipid profiles being more prone to oxidative damage [1]. **Fire Extinguishers**: The cellular antioxidant systems function as fire extinguishers, designed to neutralize oxidative stress and prevent lipid peroxidation. Key players in this protective role include glutathione peroxidase 4 (GPX4), which reduces lipid peroxides to non-toxic alcohols, and other antioxidant molecules that help maintain redox homeostasis [2][3]. When these systems are compromised—either through depletion of antioxidants or excessive ROS and iron accumulation—the protective mechanisms fail, allowing the oxidative damage to escalate uncontrollably, leading to cell death. In summary, the conceptual framework of ferroptosis as a "cellular fire" highlights the interplay between ROS as the ignition source, PUFAs as the fuel, and antioxidant systems as the fire extinguishers. When the balance is disrupted, ferroptosis can occur, resulting in significant cellular damage and death, which has implications for various diseases, including cancer [1][2][3]. Understanding these components and their interactions is crucial for developing therapeutic strategies that target ferroptosis in disease contexts.</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Sources retrieved (3)</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1</w:t>
      </w:r>
    </w:p>
    <w:p w:rsidR="00000000" w:rsidDel="00000000" w:rsidP="00000000" w:rsidRDefault="00000000" w:rsidRPr="00000000" w14:paraId="00000037">
      <w:pPr>
        <w:rPr/>
      </w:pPr>
      <w:r w:rsidDel="00000000" w:rsidR="00000000" w:rsidRPr="00000000">
        <w:rPr>
          <w:rtl w:val="0"/>
        </w:rPr>
        <w:t xml:space="preserve">Targeting ferroptosis in cancer therapy: Mechanisms, strategies, and clinical applications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 2025 · 3 chunks</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These findings underscore the importance of lysosomal iron in the pathogenesis of ferroptosis and highlight the complex interplay between iron metabolism and oxidative stress in this form of regulated</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2</w:t>
      </w:r>
    </w:p>
    <w:p w:rsidR="00000000" w:rsidDel="00000000" w:rsidP="00000000" w:rsidRDefault="00000000" w:rsidRPr="00000000" w14:paraId="0000003E">
      <w:pPr>
        <w:rPr/>
      </w:pPr>
      <w:r w:rsidDel="00000000" w:rsidR="00000000" w:rsidRPr="00000000">
        <w:rPr>
          <w:rtl w:val="0"/>
        </w:rPr>
        <w:t xml:space="preserve">Ferroptosis as the new approach to Cancer therapy</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 4 chunks</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In terms of anatomy and biochemistry, ferroptosis is an oxidative iron-dependent mechanism that is distinct from necrosis, autophagy, and apoptosis [ 77 ]. Ferroptosis may result from internal or exte</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3</w:t>
      </w:r>
    </w:p>
    <w:p w:rsidR="00000000" w:rsidDel="00000000" w:rsidP="00000000" w:rsidRDefault="00000000" w:rsidRPr="00000000" w14:paraId="00000045">
      <w:pPr>
        <w:rPr/>
      </w:pPr>
      <w:r w:rsidDel="00000000" w:rsidR="00000000" w:rsidRPr="00000000">
        <w:rPr>
          <w:rtl w:val="0"/>
        </w:rPr>
        <w:t xml:space="preserve">Recent progress of ferroptosis in cancers and drug discovery</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 2024 · 1 chunk</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Ferroptosis is a new programmed cell death (PCD) driven by iron and reactive oxygen species (ROS) accumulation and differs from other forms of regulatory cell death [ 1 ]. The occurrence of ferroptosis</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pStyle w:val="Heading3"/>
        <w:rPr/>
      </w:pPr>
      <w:bookmarkStart w:colFirst="0" w:colLast="0" w:name="_ysbvjxr6z2kb" w:id="4"/>
      <w:bookmarkEnd w:id="4"/>
      <w:r w:rsidDel="00000000" w:rsidR="00000000" w:rsidRPr="00000000">
        <w:rPr>
          <w:rtl w:val="0"/>
        </w:rPr>
        <w:t xml:space="preserve">#2</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QUERY:</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b w:val="1"/>
          <w:bCs w:val="1"/>
        </w:rPr>
      </w:pPr>
      <w:r w:rsidDel="00000000" w:rsidR="00000000" w:rsidRPr="00000000">
        <w:rPr>
          <w:b w:val="1"/>
          <w:bCs w:val="1"/>
          <w:rtl w:val="0"/>
        </w:rPr>
        <w:t xml:space="preserve">In the context of colorectal cancer, how does the gut bacterium Fusobacterium nucleatum modulate the expression of GPX4 to induce resistance against oxaliplatin-induced ferroptosis?</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b w:val="1"/>
          <w:bCs w:val="1"/>
          <w:rtl w:val="0"/>
        </w:rPr>
        <w:t xml:space="preserve">Why it is specific:</w:t>
      </w:r>
      <w:r w:rsidDel="00000000" w:rsidR="00000000" w:rsidRPr="00000000">
        <w:rPr>
          <w:rtl w:val="0"/>
        </w:rPr>
        <w:t xml:space="preserve"> Why it is specific: Source “Ferroptosis: The dawn of reversing drug resistance in digestive cancers” focuses specifically on digestive cancers and is the only article that details the role of the gut microbiota (F. nucleatum) and the E-cadherin/β-catenin pathway in promoting ferroptosis resistance</w:t>
      </w:r>
    </w:p>
    <w:p w:rsidR="00000000" w:rsidDel="00000000" w:rsidP="00000000" w:rsidRDefault="00000000" w:rsidRPr="00000000" w14:paraId="00000053">
      <w:pPr>
        <w:pStyle w:val="Heading3"/>
        <w:rPr/>
      </w:pPr>
      <w:bookmarkStart w:colFirst="0" w:colLast="0" w:name="_94to49nmnpd9" w:id="5"/>
      <w:bookmarkEnd w:id="5"/>
      <w:r w:rsidDel="00000000" w:rsidR="00000000" w:rsidRPr="00000000">
        <w:rPr>
          <w:rtl w:val="0"/>
        </w:rPr>
        <w:t xml:space="preserve">BEACON RESPONSE:</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color w:val="334155"/>
          <w:sz w:val="23"/>
          <w:szCs w:val="23"/>
          <w:shd w:fill="f8fafc" w:val="clear"/>
        </w:rPr>
      </w:pPr>
      <w:r w:rsidDel="00000000" w:rsidR="00000000" w:rsidRPr="00000000">
        <w:rPr>
          <w:color w:val="334155"/>
          <w:sz w:val="23"/>
          <w:szCs w:val="23"/>
          <w:shd w:fill="f8fafc" w:val="clear"/>
          <w:rtl w:val="0"/>
        </w:rPr>
        <w:t xml:space="preserve">Fusobacterium nucleatum, a gut bacterium, plays a significant role in modulating the expression of glutathione peroxidase 4 (GPX4) in colorectal cancer (CRC), contributing to resistance against ferroptosis induced by oxaliplatin, a common chemotherapeutic agent. GPX4 is a critical enzyme that protects cells from oxidative stress by catalyzing the reduction of lipid hydroperoxides, thereby preventing lipid peroxidation, which is a hallmark of ferroptosis, a form of regulated cell death characterized by iron-dependent oxidative damage </w:t>
      </w:r>
      <w:r w:rsidDel="00000000" w:rsidR="00000000" w:rsidRPr="00000000">
        <w:rPr>
          <w:b w:val="1"/>
          <w:bCs w:val="1"/>
          <w:color w:val="1d4ed8"/>
          <w:sz w:val="28"/>
          <w:szCs w:val="28"/>
          <w:shd w:fill="dbeafe" w:val="clear"/>
          <w:vertAlign w:val="superscript"/>
          <w:rtl w:val="0"/>
        </w:rPr>
        <w:t xml:space="preserve">[1][2]</w:t>
      </w:r>
      <w:r w:rsidDel="00000000" w:rsidR="00000000" w:rsidRPr="00000000">
        <w:rPr>
          <w:color w:val="334155"/>
          <w:sz w:val="23"/>
          <w:szCs w:val="23"/>
          <w:shd w:fill="f8fafc" w:val="clear"/>
          <w:rtl w:val="0"/>
        </w:rPr>
        <w:t xml:space="preserve">.</w:t>
      </w:r>
    </w:p>
    <w:p w:rsidR="00000000" w:rsidDel="00000000" w:rsidP="00000000" w:rsidRDefault="00000000" w:rsidRPr="00000000" w14:paraId="00000056">
      <w:pPr>
        <w:rPr>
          <w:color w:val="334155"/>
          <w:sz w:val="23"/>
          <w:szCs w:val="23"/>
          <w:shd w:fill="f8fafc" w:val="clear"/>
        </w:rPr>
      </w:pPr>
      <w:r w:rsidDel="00000000" w:rsidR="00000000" w:rsidRPr="00000000">
        <w:rPr>
          <w:rtl w:val="0"/>
        </w:rPr>
      </w:r>
    </w:p>
    <w:p w:rsidR="00000000" w:rsidDel="00000000" w:rsidP="00000000" w:rsidRDefault="00000000" w:rsidRPr="00000000" w14:paraId="00000057">
      <w:pPr>
        <w:rPr>
          <w:color w:val="334155"/>
          <w:sz w:val="23"/>
          <w:szCs w:val="23"/>
          <w:shd w:fill="f8fafc" w:val="clear"/>
        </w:rPr>
      </w:pPr>
      <w:r w:rsidDel="00000000" w:rsidR="00000000" w:rsidRPr="00000000">
        <w:rPr>
          <w:color w:val="334155"/>
          <w:sz w:val="23"/>
          <w:szCs w:val="23"/>
          <w:shd w:fill="f8fafc" w:val="clear"/>
          <w:rtl w:val="0"/>
        </w:rPr>
        <w:t xml:space="preserve">In the context of CRC, Fusobacterium nucleatum enhances GPX4 expression through the E-cadherin/β-catenin signaling pathway. This upregulation of GPX4 is pivotal for CRC cells to evade ferroptosis, particularly when exposed to oxaliplatin. The mechanism involves the stabilization of β-catenin, which subsequently promotes the transcription of GPX4, leading to increased resistance against the oxidative stress induced by oxaliplatin treatment </w:t>
      </w:r>
      <w:r w:rsidDel="00000000" w:rsidR="00000000" w:rsidRPr="00000000">
        <w:rPr>
          <w:b w:val="1"/>
          <w:bCs w:val="1"/>
          <w:color w:val="1d4ed8"/>
          <w:sz w:val="28"/>
          <w:szCs w:val="28"/>
          <w:shd w:fill="dbeafe" w:val="clear"/>
          <w:vertAlign w:val="superscript"/>
          <w:rtl w:val="0"/>
        </w:rPr>
        <w:t xml:space="preserve">[1][3]</w:t>
      </w:r>
      <w:r w:rsidDel="00000000" w:rsidR="00000000" w:rsidRPr="00000000">
        <w:rPr>
          <w:color w:val="334155"/>
          <w:sz w:val="23"/>
          <w:szCs w:val="23"/>
          <w:shd w:fill="f8fafc" w:val="clear"/>
          <w:rtl w:val="0"/>
        </w:rPr>
        <w:t xml:space="preserve">. This resistance is crucial because it allows CRC cells to survive despite the cytotoxic effects of chemotherapy, thereby complicating treatment outcomes.</w:t>
      </w:r>
    </w:p>
    <w:p w:rsidR="00000000" w:rsidDel="00000000" w:rsidP="00000000" w:rsidRDefault="00000000" w:rsidRPr="00000000" w14:paraId="00000058">
      <w:pPr>
        <w:rPr>
          <w:color w:val="334155"/>
          <w:sz w:val="23"/>
          <w:szCs w:val="23"/>
          <w:shd w:fill="f8fafc" w:val="clear"/>
        </w:rPr>
      </w:pPr>
      <w:r w:rsidDel="00000000" w:rsidR="00000000" w:rsidRPr="00000000">
        <w:rPr>
          <w:rtl w:val="0"/>
        </w:rPr>
      </w:r>
    </w:p>
    <w:p w:rsidR="00000000" w:rsidDel="00000000" w:rsidP="00000000" w:rsidRDefault="00000000" w:rsidRPr="00000000" w14:paraId="00000059">
      <w:pPr>
        <w:rPr>
          <w:color w:val="334155"/>
          <w:sz w:val="23"/>
          <w:szCs w:val="23"/>
          <w:shd w:fill="f8fafc" w:val="clear"/>
        </w:rPr>
      </w:pPr>
      <w:r w:rsidDel="00000000" w:rsidR="00000000" w:rsidRPr="00000000">
        <w:rPr>
          <w:color w:val="334155"/>
          <w:sz w:val="23"/>
          <w:szCs w:val="23"/>
          <w:shd w:fill="f8fafc" w:val="clear"/>
          <w:rtl w:val="0"/>
        </w:rPr>
        <w:t xml:space="preserve">Moreover, the interaction of Fusobacterium nucleatum with the tumor microenvironment can further exacerbate this resistance. The bacterium not only enhances GPX4 expression but may also influence other pathways that contribute to ferroptosis resistance, such as the modulation of reactive oxygen species (ROS) levels and the regulation of other antioxidant systems </w:t>
      </w:r>
      <w:r w:rsidDel="00000000" w:rsidR="00000000" w:rsidRPr="00000000">
        <w:rPr>
          <w:b w:val="1"/>
          <w:bCs w:val="1"/>
          <w:color w:val="1d4ed8"/>
          <w:sz w:val="28"/>
          <w:szCs w:val="28"/>
          <w:shd w:fill="dbeafe" w:val="clear"/>
          <w:vertAlign w:val="superscript"/>
          <w:rtl w:val="0"/>
        </w:rPr>
        <w:t xml:space="preserve">[2][3]</w:t>
      </w:r>
      <w:r w:rsidDel="00000000" w:rsidR="00000000" w:rsidRPr="00000000">
        <w:rPr>
          <w:color w:val="334155"/>
          <w:sz w:val="23"/>
          <w:szCs w:val="23"/>
          <w:shd w:fill="f8fafc" w:val="clear"/>
          <w:rtl w:val="0"/>
        </w:rPr>
        <w:t xml:space="preserve">. For instance, the presence of Fusobacterium nucleatum has been associated with alterations in the cellular redox state, which can further support the survival of cancer cells under therapeutic stress.</w:t>
      </w:r>
    </w:p>
    <w:p w:rsidR="00000000" w:rsidDel="00000000" w:rsidP="00000000" w:rsidRDefault="00000000" w:rsidRPr="00000000" w14:paraId="0000005A">
      <w:pPr>
        <w:rPr>
          <w:color w:val="334155"/>
          <w:sz w:val="23"/>
          <w:szCs w:val="23"/>
          <w:shd w:fill="f8fafc" w:val="clear"/>
        </w:rPr>
      </w:pPr>
      <w:r w:rsidDel="00000000" w:rsidR="00000000" w:rsidRPr="00000000">
        <w:rPr>
          <w:rtl w:val="0"/>
        </w:rPr>
      </w:r>
    </w:p>
    <w:p w:rsidR="00000000" w:rsidDel="00000000" w:rsidP="00000000" w:rsidRDefault="00000000" w:rsidRPr="00000000" w14:paraId="0000005B">
      <w:pPr>
        <w:rPr>
          <w:color w:val="334155"/>
          <w:sz w:val="23"/>
          <w:szCs w:val="23"/>
          <w:shd w:fill="f8fafc" w:val="clear"/>
        </w:rPr>
      </w:pPr>
      <w:r w:rsidDel="00000000" w:rsidR="00000000" w:rsidRPr="00000000">
        <w:rPr>
          <w:color w:val="334155"/>
          <w:sz w:val="23"/>
          <w:szCs w:val="23"/>
          <w:shd w:fill="f8fafc" w:val="clear"/>
          <w:rtl w:val="0"/>
        </w:rPr>
        <w:t xml:space="preserve">The implications of this mechanism are significant, as they highlight the potential for targeting GPX4 or the associated signaling pathways as a therapeutic strategy to overcome drug resistance in CRC. By inhibiting GPX4 or disrupting the E-cadherin/β-catenin pathway, it may be possible to sensitize CRC cells to ferroptosis and enhance the efficacy of oxaliplatin and other chemotherapeutic agents </w:t>
      </w:r>
      <w:r w:rsidDel="00000000" w:rsidR="00000000" w:rsidRPr="00000000">
        <w:rPr>
          <w:b w:val="1"/>
          <w:bCs w:val="1"/>
          <w:color w:val="1d4ed8"/>
          <w:sz w:val="28"/>
          <w:szCs w:val="28"/>
          <w:shd w:fill="dbeafe" w:val="clear"/>
          <w:vertAlign w:val="superscript"/>
          <w:rtl w:val="0"/>
        </w:rPr>
        <w:t xml:space="preserve">[1][2][3]</w:t>
      </w:r>
      <w:r w:rsidDel="00000000" w:rsidR="00000000" w:rsidRPr="00000000">
        <w:rPr>
          <w:color w:val="334155"/>
          <w:sz w:val="23"/>
          <w:szCs w:val="23"/>
          <w:shd w:fill="f8fafc" w:val="clear"/>
          <w:rtl w:val="0"/>
        </w:rPr>
        <w:t xml:space="preserve">. However, further research is needed to fully elucidate the complex interactions between Fusobacterium nucleatum, GPX4, and the tumor microenvironment in CRC, as well as to explore potential therapeutic interventions that could effectively target these pathways.</w:t>
      </w:r>
    </w:p>
    <w:p w:rsidR="00000000" w:rsidDel="00000000" w:rsidP="00000000" w:rsidRDefault="00000000" w:rsidRPr="00000000" w14:paraId="0000005C">
      <w:pPr>
        <w:rPr>
          <w:color w:val="334155"/>
          <w:sz w:val="23"/>
          <w:szCs w:val="23"/>
          <w:shd w:fill="f8fafc" w:val="clear"/>
        </w:rPr>
      </w:pPr>
      <w:r w:rsidDel="00000000" w:rsidR="00000000" w:rsidRPr="00000000">
        <w:rPr>
          <w:rtl w:val="0"/>
        </w:rPr>
      </w:r>
    </w:p>
    <w:p w:rsidR="00000000" w:rsidDel="00000000" w:rsidP="00000000" w:rsidRDefault="00000000" w:rsidRPr="00000000" w14:paraId="0000005D">
      <w:pPr>
        <w:rPr>
          <w:color w:val="334155"/>
          <w:sz w:val="23"/>
          <w:szCs w:val="23"/>
          <w:shd w:fill="f8fafc" w:val="clear"/>
        </w:rPr>
      </w:pPr>
      <w:r w:rsidDel="00000000" w:rsidR="00000000" w:rsidRPr="00000000">
        <w:rPr>
          <w:color w:val="334155"/>
          <w:sz w:val="23"/>
          <w:szCs w:val="23"/>
          <w:shd w:fill="f8fafc" w:val="clear"/>
          <w:rtl w:val="0"/>
        </w:rPr>
        <w:t xml:space="preserve">sources:</w:t>
      </w:r>
    </w:p>
    <w:p w:rsidR="00000000" w:rsidDel="00000000" w:rsidP="00000000" w:rsidRDefault="00000000" w:rsidRPr="00000000" w14:paraId="0000005E">
      <w:pPr>
        <w:rPr>
          <w:color w:val="334155"/>
          <w:sz w:val="23"/>
          <w:szCs w:val="23"/>
          <w:shd w:fill="f8fafc" w:val="clear"/>
        </w:rPr>
      </w:pPr>
      <w:r w:rsidDel="00000000" w:rsidR="00000000" w:rsidRPr="00000000">
        <w:rPr>
          <w:rtl w:val="0"/>
        </w:rPr>
      </w:r>
    </w:p>
    <w:p w:rsidR="00000000" w:rsidDel="00000000" w:rsidP="00000000" w:rsidRDefault="00000000" w:rsidRPr="00000000" w14:paraId="0000005F">
      <w:pPr>
        <w:shd w:fill="ffffff" w:val="clear"/>
        <w:rPr>
          <w:color w:val="1e293b"/>
          <w:sz w:val="21"/>
          <w:szCs w:val="21"/>
          <w:shd w:fill="f8fafc" w:val="clear"/>
        </w:rPr>
      </w:pPr>
      <w:r w:rsidDel="00000000" w:rsidR="00000000" w:rsidRPr="00000000">
        <w:rPr>
          <w:b w:val="1"/>
          <w:bCs w:val="1"/>
          <w:color w:val="1d4ed8"/>
          <w:sz w:val="20"/>
          <w:szCs w:val="20"/>
          <w:shd w:fill="dbeafe" w:val="clear"/>
          <w:rtl w:val="0"/>
        </w:rPr>
        <w:t xml:space="preserve">1 - </w:t>
      </w:r>
      <w:r w:rsidDel="00000000" w:rsidR="00000000" w:rsidRPr="00000000">
        <w:rPr>
          <w:color w:val="1e293b"/>
          <w:sz w:val="21"/>
          <w:szCs w:val="21"/>
          <w:shd w:fill="f8fafc" w:val="clear"/>
          <w:rtl w:val="0"/>
        </w:rPr>
        <w:t xml:space="preserve">Ferroptosis: The dawn of reversing drug resistance in digestive cancers</w:t>
      </w:r>
    </w:p>
    <w:p w:rsidR="00000000" w:rsidDel="00000000" w:rsidP="00000000" w:rsidRDefault="00000000" w:rsidRPr="00000000" w14:paraId="00000060">
      <w:pPr>
        <w:shd w:fill="ffffff" w:val="clear"/>
        <w:rPr>
          <w:color w:val="94a3b8"/>
          <w:sz w:val="17"/>
          <w:szCs w:val="17"/>
          <w:shd w:fill="f8fafc" w:val="clear"/>
        </w:rPr>
      </w:pPr>
      <w:r w:rsidDel="00000000" w:rsidR="00000000" w:rsidRPr="00000000">
        <w:rPr>
          <w:color w:val="e2e8f0"/>
          <w:sz w:val="23"/>
          <w:szCs w:val="23"/>
          <w:shd w:fill="f8fafc" w:val="clear"/>
          <w:rtl w:val="0"/>
        </w:rPr>
        <w:t xml:space="preserve">·</w:t>
      </w:r>
      <w:r w:rsidDel="00000000" w:rsidR="00000000" w:rsidRPr="00000000">
        <w:rPr>
          <w:color w:val="94a3b8"/>
          <w:sz w:val="17"/>
          <w:szCs w:val="17"/>
          <w:shd w:fill="f8fafc" w:val="clear"/>
          <w:rtl w:val="0"/>
        </w:rPr>
        <w:t xml:space="preserve">2025</w:t>
      </w:r>
    </w:p>
    <w:p w:rsidR="00000000" w:rsidDel="00000000" w:rsidP="00000000" w:rsidRDefault="00000000" w:rsidRPr="00000000" w14:paraId="00000061">
      <w:pPr>
        <w:shd w:fill="ffffff" w:val="clear"/>
        <w:rPr>
          <w:color w:val="cbd5e1"/>
          <w:sz w:val="20"/>
          <w:szCs w:val="20"/>
          <w:shd w:fill="f8fafc" w:val="clear"/>
        </w:rPr>
      </w:pPr>
      <w:r w:rsidDel="00000000" w:rsidR="00000000" w:rsidRPr="00000000">
        <w:rPr>
          <w:color w:val="cbd5e1"/>
          <w:sz w:val="20"/>
          <w:szCs w:val="20"/>
          <w:shd w:fill="f8fafc" w:val="clear"/>
          <w:rtl w:val="0"/>
        </w:rPr>
        <w:t xml:space="preserve">▼</w:t>
      </w:r>
    </w:p>
    <w:p w:rsidR="00000000" w:rsidDel="00000000" w:rsidP="00000000" w:rsidRDefault="00000000" w:rsidRPr="00000000" w14:paraId="00000062">
      <w:pPr>
        <w:shd w:fill="ffffff" w:val="clear"/>
        <w:spacing w:before="180" w:lineRule="auto"/>
        <w:rPr>
          <w:color w:val="1e293b"/>
          <w:sz w:val="21"/>
          <w:szCs w:val="21"/>
          <w:shd w:fill="f8fafc" w:val="clear"/>
        </w:rPr>
      </w:pPr>
      <w:r w:rsidDel="00000000" w:rsidR="00000000" w:rsidRPr="00000000">
        <w:rPr>
          <w:b w:val="1"/>
          <w:bCs w:val="1"/>
          <w:color w:val="1d4ed8"/>
          <w:sz w:val="20"/>
          <w:szCs w:val="20"/>
          <w:shd w:fill="dbeafe" w:val="clear"/>
          <w:rtl w:val="0"/>
        </w:rPr>
        <w:t xml:space="preserve">2 - </w:t>
      </w:r>
      <w:r w:rsidDel="00000000" w:rsidR="00000000" w:rsidRPr="00000000">
        <w:rPr>
          <w:color w:val="1e293b"/>
          <w:sz w:val="21"/>
          <w:szCs w:val="21"/>
          <w:shd w:fill="f8fafc" w:val="clear"/>
          <w:rtl w:val="0"/>
        </w:rPr>
        <w:t xml:space="preserve">Ferroptosis as the new approach to Cancer therapy</w:t>
      </w:r>
    </w:p>
    <w:p w:rsidR="00000000" w:rsidDel="00000000" w:rsidP="00000000" w:rsidRDefault="00000000" w:rsidRPr="00000000" w14:paraId="00000063">
      <w:pPr>
        <w:shd w:fill="ffffff" w:val="clear"/>
        <w:spacing w:before="180" w:lineRule="auto"/>
        <w:rPr>
          <w:color w:val="cbd5e1"/>
          <w:sz w:val="20"/>
          <w:szCs w:val="20"/>
          <w:shd w:fill="f8fafc" w:val="clear"/>
        </w:rPr>
      </w:pPr>
      <w:r w:rsidDel="00000000" w:rsidR="00000000" w:rsidRPr="00000000">
        <w:rPr>
          <w:color w:val="cbd5e1"/>
          <w:sz w:val="20"/>
          <w:szCs w:val="20"/>
          <w:shd w:fill="f8fafc" w:val="clear"/>
          <w:rtl w:val="0"/>
        </w:rPr>
        <w:t xml:space="preserve">▼</w:t>
      </w:r>
    </w:p>
    <w:p w:rsidR="00000000" w:rsidDel="00000000" w:rsidP="00000000" w:rsidRDefault="00000000" w:rsidRPr="00000000" w14:paraId="00000064">
      <w:pPr>
        <w:shd w:fill="ffffff" w:val="clear"/>
        <w:spacing w:before="180" w:lineRule="auto"/>
        <w:rPr>
          <w:color w:val="1e293b"/>
          <w:sz w:val="21"/>
          <w:szCs w:val="21"/>
          <w:shd w:fill="f8fafc" w:val="clear"/>
        </w:rPr>
      </w:pPr>
      <w:r w:rsidDel="00000000" w:rsidR="00000000" w:rsidRPr="00000000">
        <w:rPr>
          <w:b w:val="1"/>
          <w:bCs w:val="1"/>
          <w:color w:val="1d4ed8"/>
          <w:sz w:val="20"/>
          <w:szCs w:val="20"/>
          <w:shd w:fill="dbeafe" w:val="clear"/>
          <w:rtl w:val="0"/>
        </w:rPr>
        <w:t xml:space="preserve">3 - </w:t>
      </w:r>
      <w:r w:rsidDel="00000000" w:rsidR="00000000" w:rsidRPr="00000000">
        <w:rPr>
          <w:color w:val="1e293b"/>
          <w:sz w:val="21"/>
          <w:szCs w:val="21"/>
          <w:shd w:fill="f8fafc" w:val="clear"/>
          <w:rtl w:val="0"/>
        </w:rPr>
        <w:t xml:space="preserve">Targeting ferroptosis in cancer therapy: Mechanisms, strategies, and clinical applications</w:t>
      </w:r>
    </w:p>
    <w:p w:rsidR="00000000" w:rsidDel="00000000" w:rsidP="00000000" w:rsidRDefault="00000000" w:rsidRPr="00000000" w14:paraId="00000065">
      <w:pPr>
        <w:shd w:fill="ffffff" w:val="clear"/>
        <w:spacing w:before="180" w:lineRule="auto"/>
        <w:rPr>
          <w:color w:val="94a3b8"/>
          <w:sz w:val="17"/>
          <w:szCs w:val="17"/>
          <w:shd w:fill="f8fafc" w:val="clear"/>
        </w:rPr>
      </w:pPr>
      <w:r w:rsidDel="00000000" w:rsidR="00000000" w:rsidRPr="00000000">
        <w:rPr>
          <w:color w:val="e2e8f0"/>
          <w:sz w:val="23"/>
          <w:szCs w:val="23"/>
          <w:shd w:fill="f8fafc" w:val="clear"/>
          <w:rtl w:val="0"/>
        </w:rPr>
        <w:t xml:space="preserve">·</w:t>
      </w:r>
      <w:r w:rsidDel="00000000" w:rsidR="00000000" w:rsidRPr="00000000">
        <w:rPr>
          <w:color w:val="94a3b8"/>
          <w:sz w:val="17"/>
          <w:szCs w:val="17"/>
          <w:shd w:fill="f8fafc" w:val="clear"/>
          <w:rtl w:val="0"/>
        </w:rPr>
        <w:t xml:space="preserve">2025</w:t>
      </w:r>
    </w:p>
    <w:p w:rsidR="00000000" w:rsidDel="00000000" w:rsidP="00000000" w:rsidRDefault="00000000" w:rsidRPr="00000000" w14:paraId="00000066">
      <w:pPr>
        <w:rPr>
          <w:color w:val="334155"/>
          <w:sz w:val="23"/>
          <w:szCs w:val="23"/>
          <w:shd w:fill="f8fafc" w:val="clear"/>
        </w:rPr>
      </w:pPr>
      <w:r w:rsidDel="00000000" w:rsidR="00000000" w:rsidRPr="00000000">
        <w:rPr>
          <w:rtl w:val="0"/>
        </w:rPr>
      </w:r>
    </w:p>
    <w:p w:rsidR="00000000" w:rsidDel="00000000" w:rsidP="00000000" w:rsidRDefault="00000000" w:rsidRPr="00000000" w14:paraId="00000067">
      <w:pPr>
        <w:pStyle w:val="Heading3"/>
        <w:rPr/>
      </w:pPr>
      <w:bookmarkStart w:colFirst="0" w:colLast="0" w:name="_omsatpxu1oj6" w:id="6"/>
      <w:bookmarkEnd w:id="6"/>
      <w:r w:rsidDel="00000000" w:rsidR="00000000" w:rsidRPr="00000000">
        <w:rPr>
          <w:rtl w:val="0"/>
        </w:rPr>
        <w:t xml:space="preserve">Standard AI search</w:t>
      </w:r>
    </w:p>
    <w:p w:rsidR="00000000" w:rsidDel="00000000" w:rsidP="00000000" w:rsidRDefault="00000000" w:rsidRPr="00000000" w14:paraId="00000068">
      <w:pPr>
        <w:rPr>
          <w:color w:val="334155"/>
          <w:sz w:val="23"/>
          <w:szCs w:val="23"/>
          <w:shd w:fill="f8fafc" w:val="clear"/>
        </w:rPr>
      </w:pPr>
      <w:r w:rsidDel="00000000" w:rsidR="00000000" w:rsidRPr="00000000">
        <w:rPr>
          <w:rtl w:val="0"/>
        </w:rPr>
      </w:r>
    </w:p>
    <w:p w:rsidR="00000000" w:rsidDel="00000000" w:rsidP="00000000" w:rsidRDefault="00000000" w:rsidRPr="00000000" w14:paraId="00000069">
      <w:pPr>
        <w:rPr>
          <w:color w:val="334155"/>
          <w:sz w:val="23"/>
          <w:szCs w:val="23"/>
          <w:shd w:fill="f8fafc" w:val="clear"/>
        </w:rPr>
      </w:pPr>
      <w:r w:rsidDel="00000000" w:rsidR="00000000" w:rsidRPr="00000000">
        <w:rPr>
          <w:color w:val="334155"/>
          <w:sz w:val="23"/>
          <w:szCs w:val="23"/>
          <w:shd w:fill="f8fafc" w:val="clear"/>
          <w:rtl w:val="0"/>
        </w:rPr>
        <w:t xml:space="preserve">Plain vector search · no enrichment · same LLM, same prompt</w:t>
      </w:r>
    </w:p>
    <w:p w:rsidR="00000000" w:rsidDel="00000000" w:rsidP="00000000" w:rsidRDefault="00000000" w:rsidRPr="00000000" w14:paraId="0000006A">
      <w:pPr>
        <w:rPr>
          <w:color w:val="334155"/>
          <w:sz w:val="23"/>
          <w:szCs w:val="23"/>
          <w:shd w:fill="f8fafc" w:val="clear"/>
        </w:rPr>
      </w:pPr>
      <w:r w:rsidDel="00000000" w:rsidR="00000000" w:rsidRPr="00000000">
        <w:rPr>
          <w:rtl w:val="0"/>
        </w:rPr>
      </w:r>
    </w:p>
    <w:p w:rsidR="00000000" w:rsidDel="00000000" w:rsidP="00000000" w:rsidRDefault="00000000" w:rsidRPr="00000000" w14:paraId="0000006B">
      <w:pPr>
        <w:rPr>
          <w:color w:val="334155"/>
          <w:sz w:val="23"/>
          <w:szCs w:val="23"/>
          <w:shd w:fill="f8fafc" w:val="clear"/>
        </w:rPr>
      </w:pPr>
      <w:r w:rsidDel="00000000" w:rsidR="00000000" w:rsidRPr="00000000">
        <w:rPr>
          <w:rtl w:val="0"/>
        </w:rPr>
      </w:r>
    </w:p>
    <w:p w:rsidR="00000000" w:rsidDel="00000000" w:rsidP="00000000" w:rsidRDefault="00000000" w:rsidRPr="00000000" w14:paraId="0000006C">
      <w:pPr>
        <w:rPr>
          <w:color w:val="334155"/>
          <w:sz w:val="23"/>
          <w:szCs w:val="23"/>
          <w:shd w:fill="f8fafc" w:val="clear"/>
        </w:rPr>
      </w:pPr>
      <w:r w:rsidDel="00000000" w:rsidR="00000000" w:rsidRPr="00000000">
        <w:rPr>
          <w:color w:val="334155"/>
          <w:sz w:val="23"/>
          <w:szCs w:val="23"/>
          <w:shd w:fill="f8fafc" w:val="clear"/>
          <w:rtl w:val="0"/>
        </w:rPr>
        <w:t xml:space="preserve">Fusobacterium nucleatum, a gut bacterium, has been implicated in the modulation of ferroptosis resistance in colorectal cancer (CRC) cells, particularly through the regulation of the antioxidant enzyme glutathione peroxidase 4 (GPX4). Ferroptosis is a form of regulated cell death characterized by the accumulation of lipid peroxides, and GPX4 plays a crucial role in preventing this process by converting lipid hydroperoxides into their corresponding alcohols, thus inhibiting oxidative damage and ferroptosis [2][3]. In the context of CRC, F. nucleatum enhances the expression of GPX4 through the E-cadherin/β-catenin/TCF4 signaling pathway. This pathway is known to be involved in various cellular processes, including cell adhesion and gene transcription regulation. The upregulation of GPX4 by F. nucleatum effectively inhibits oxaliplatin-induced ferroptosis, contributing to the development of resistance against this chemotherapeutic agent [1]. Oxaliplatin is a commonly used drug in CRC treatment, and its efficacy is often compromised by the emergence of drug resistance, which is partly mediated by the suppression of ferroptosis [1][4]. Additionally, F. nucleatum's influence on GPX4 expression is further supported by the involvement of other molecular players, such as SNHG4, which also contributes to oxaliplatin resistance by promoting PTEN instability, thereby blocking ferroptosis [1]. The interplay between these factors creates a microenvironment conducive to CRC progression and chemoresistance, highlighting the complex interactions between gut microbiota and cancer biology. Overall, the modulation of GPX4 expression by F. nucleatum represents a significant mechanism through which CRC cells can evade ferroptosis and develop resistance to oxaliplatin, underscoring the potential for targeting this pathway in therapeutic strategies against colorectal cancer. Further research is needed to fully elucidate the molecular mechanisms involved and to explore potential interventions that could disrupt this resistance pathway.</w:t>
      </w:r>
    </w:p>
    <w:p w:rsidR="00000000" w:rsidDel="00000000" w:rsidP="00000000" w:rsidRDefault="00000000" w:rsidRPr="00000000" w14:paraId="0000006D">
      <w:pPr>
        <w:rPr>
          <w:color w:val="334155"/>
          <w:sz w:val="23"/>
          <w:szCs w:val="23"/>
          <w:shd w:fill="f8fafc" w:val="clear"/>
        </w:rPr>
      </w:pPr>
      <w:r w:rsidDel="00000000" w:rsidR="00000000" w:rsidRPr="00000000">
        <w:rPr>
          <w:rtl w:val="0"/>
        </w:rPr>
      </w:r>
    </w:p>
    <w:p w:rsidR="00000000" w:rsidDel="00000000" w:rsidP="00000000" w:rsidRDefault="00000000" w:rsidRPr="00000000" w14:paraId="0000006E">
      <w:pPr>
        <w:rPr>
          <w:color w:val="334155"/>
          <w:sz w:val="23"/>
          <w:szCs w:val="23"/>
          <w:shd w:fill="f8fafc" w:val="clear"/>
        </w:rPr>
      </w:pPr>
      <w:r w:rsidDel="00000000" w:rsidR="00000000" w:rsidRPr="00000000">
        <w:rPr>
          <w:color w:val="334155"/>
          <w:sz w:val="23"/>
          <w:szCs w:val="23"/>
          <w:shd w:fill="f8fafc" w:val="clear"/>
          <w:rtl w:val="0"/>
        </w:rPr>
        <w:t xml:space="preserve">Sources retrieved (4)</w:t>
      </w:r>
    </w:p>
    <w:p w:rsidR="00000000" w:rsidDel="00000000" w:rsidP="00000000" w:rsidRDefault="00000000" w:rsidRPr="00000000" w14:paraId="0000006F">
      <w:pPr>
        <w:rPr>
          <w:color w:val="334155"/>
          <w:sz w:val="23"/>
          <w:szCs w:val="23"/>
          <w:shd w:fill="f8fafc" w:val="clear"/>
        </w:rPr>
      </w:pPr>
      <w:r w:rsidDel="00000000" w:rsidR="00000000" w:rsidRPr="00000000">
        <w:rPr>
          <w:rtl w:val="0"/>
        </w:rPr>
      </w:r>
    </w:p>
    <w:p w:rsidR="00000000" w:rsidDel="00000000" w:rsidP="00000000" w:rsidRDefault="00000000" w:rsidRPr="00000000" w14:paraId="00000070">
      <w:pPr>
        <w:rPr>
          <w:color w:val="334155"/>
          <w:sz w:val="23"/>
          <w:szCs w:val="23"/>
          <w:shd w:fill="f8fafc" w:val="clear"/>
        </w:rPr>
      </w:pPr>
      <w:r w:rsidDel="00000000" w:rsidR="00000000" w:rsidRPr="00000000">
        <w:rPr>
          <w:color w:val="334155"/>
          <w:sz w:val="23"/>
          <w:szCs w:val="23"/>
          <w:shd w:fill="f8fafc" w:val="clear"/>
          <w:rtl w:val="0"/>
        </w:rPr>
        <w:t xml:space="preserve">1</w:t>
      </w:r>
    </w:p>
    <w:p w:rsidR="00000000" w:rsidDel="00000000" w:rsidP="00000000" w:rsidRDefault="00000000" w:rsidRPr="00000000" w14:paraId="00000071">
      <w:pPr>
        <w:rPr>
          <w:color w:val="334155"/>
          <w:sz w:val="23"/>
          <w:szCs w:val="23"/>
          <w:shd w:fill="f8fafc" w:val="clear"/>
        </w:rPr>
      </w:pPr>
      <w:r w:rsidDel="00000000" w:rsidR="00000000" w:rsidRPr="00000000">
        <w:rPr>
          <w:color w:val="334155"/>
          <w:sz w:val="23"/>
          <w:szCs w:val="23"/>
          <w:shd w:fill="f8fafc" w:val="clear"/>
          <w:rtl w:val="0"/>
        </w:rPr>
        <w:t xml:space="preserve">Ferroptosis: The dawn of reversing drug resistance in digestive cancers</w:t>
      </w:r>
    </w:p>
    <w:p w:rsidR="00000000" w:rsidDel="00000000" w:rsidP="00000000" w:rsidRDefault="00000000" w:rsidRPr="00000000" w14:paraId="00000072">
      <w:pPr>
        <w:rPr>
          <w:color w:val="334155"/>
          <w:sz w:val="23"/>
          <w:szCs w:val="23"/>
          <w:shd w:fill="f8fafc" w:val="clear"/>
        </w:rPr>
      </w:pPr>
      <w:r w:rsidDel="00000000" w:rsidR="00000000" w:rsidRPr="00000000">
        <w:rPr>
          <w:rtl w:val="0"/>
        </w:rPr>
      </w:r>
    </w:p>
    <w:p w:rsidR="00000000" w:rsidDel="00000000" w:rsidP="00000000" w:rsidRDefault="00000000" w:rsidRPr="00000000" w14:paraId="00000073">
      <w:pPr>
        <w:rPr>
          <w:color w:val="334155"/>
          <w:sz w:val="23"/>
          <w:szCs w:val="23"/>
          <w:shd w:fill="f8fafc" w:val="clear"/>
        </w:rPr>
      </w:pPr>
      <w:r w:rsidDel="00000000" w:rsidR="00000000" w:rsidRPr="00000000">
        <w:rPr>
          <w:color w:val="334155"/>
          <w:sz w:val="23"/>
          <w:szCs w:val="23"/>
          <w:shd w:fill="f8fafc" w:val="clear"/>
          <w:rtl w:val="0"/>
        </w:rPr>
        <w:t xml:space="preserve">· 2025 · 3 chunks</w:t>
      </w:r>
    </w:p>
    <w:p w:rsidR="00000000" w:rsidDel="00000000" w:rsidP="00000000" w:rsidRDefault="00000000" w:rsidRPr="00000000" w14:paraId="00000074">
      <w:pPr>
        <w:rPr>
          <w:color w:val="334155"/>
          <w:sz w:val="23"/>
          <w:szCs w:val="23"/>
          <w:shd w:fill="f8fafc" w:val="clear"/>
        </w:rPr>
      </w:pPr>
      <w:r w:rsidDel="00000000" w:rsidR="00000000" w:rsidRPr="00000000">
        <w:rPr>
          <w:rtl w:val="0"/>
        </w:rPr>
      </w:r>
    </w:p>
    <w:p w:rsidR="00000000" w:rsidDel="00000000" w:rsidP="00000000" w:rsidRDefault="00000000" w:rsidRPr="00000000" w14:paraId="00000075">
      <w:pPr>
        <w:rPr>
          <w:color w:val="334155"/>
          <w:sz w:val="23"/>
          <w:szCs w:val="23"/>
          <w:shd w:fill="f8fafc" w:val="clear"/>
        </w:rPr>
      </w:pPr>
      <w:r w:rsidDel="00000000" w:rsidR="00000000" w:rsidRPr="00000000">
        <w:rPr>
          <w:color w:val="334155"/>
          <w:sz w:val="23"/>
          <w:szCs w:val="23"/>
          <w:shd w:fill="f8fafc" w:val="clear"/>
          <w:rtl w:val="0"/>
        </w:rPr>
        <w:t xml:space="preserve">178 ### Colorectal cancer In CRC cells, SNHG4 conferred oxaliplatin resistance by blocking ferroptosis through PTEN instability. Through the E-cadherin/β-catenin/TCF4 pathway, 137 F. nucleatum mechan</w:t>
      </w:r>
    </w:p>
    <w:p w:rsidR="00000000" w:rsidDel="00000000" w:rsidP="00000000" w:rsidRDefault="00000000" w:rsidRPr="00000000" w14:paraId="00000076">
      <w:pPr>
        <w:rPr>
          <w:color w:val="334155"/>
          <w:sz w:val="23"/>
          <w:szCs w:val="23"/>
          <w:shd w:fill="f8fafc" w:val="clear"/>
        </w:rPr>
      </w:pPr>
      <w:r w:rsidDel="00000000" w:rsidR="00000000" w:rsidRPr="00000000">
        <w:rPr>
          <w:rtl w:val="0"/>
        </w:rPr>
      </w:r>
    </w:p>
    <w:p w:rsidR="00000000" w:rsidDel="00000000" w:rsidP="00000000" w:rsidRDefault="00000000" w:rsidRPr="00000000" w14:paraId="00000077">
      <w:pPr>
        <w:rPr>
          <w:color w:val="334155"/>
          <w:sz w:val="23"/>
          <w:szCs w:val="23"/>
          <w:shd w:fill="f8fafc" w:val="clear"/>
        </w:rPr>
      </w:pPr>
      <w:r w:rsidDel="00000000" w:rsidR="00000000" w:rsidRPr="00000000">
        <w:rPr>
          <w:color w:val="334155"/>
          <w:sz w:val="23"/>
          <w:szCs w:val="23"/>
          <w:shd w:fill="f8fafc" w:val="clear"/>
          <w:rtl w:val="0"/>
        </w:rPr>
        <w:t xml:space="preserve">2</w:t>
      </w:r>
    </w:p>
    <w:p w:rsidR="00000000" w:rsidDel="00000000" w:rsidP="00000000" w:rsidRDefault="00000000" w:rsidRPr="00000000" w14:paraId="00000078">
      <w:pPr>
        <w:rPr>
          <w:color w:val="334155"/>
          <w:sz w:val="23"/>
          <w:szCs w:val="23"/>
          <w:shd w:fill="f8fafc" w:val="clear"/>
        </w:rPr>
      </w:pPr>
      <w:r w:rsidDel="00000000" w:rsidR="00000000" w:rsidRPr="00000000">
        <w:rPr>
          <w:color w:val="334155"/>
          <w:sz w:val="23"/>
          <w:szCs w:val="23"/>
          <w:shd w:fill="f8fafc" w:val="clear"/>
          <w:rtl w:val="0"/>
        </w:rPr>
        <w:t xml:space="preserve">Ferroptosis as the new approach to Cancer therapy</w:t>
      </w:r>
    </w:p>
    <w:p w:rsidR="00000000" w:rsidDel="00000000" w:rsidP="00000000" w:rsidRDefault="00000000" w:rsidRPr="00000000" w14:paraId="00000079">
      <w:pPr>
        <w:rPr>
          <w:color w:val="334155"/>
          <w:sz w:val="23"/>
          <w:szCs w:val="23"/>
          <w:shd w:fill="f8fafc" w:val="clear"/>
        </w:rPr>
      </w:pPr>
      <w:r w:rsidDel="00000000" w:rsidR="00000000" w:rsidRPr="00000000">
        <w:rPr>
          <w:rtl w:val="0"/>
        </w:rPr>
      </w:r>
    </w:p>
    <w:p w:rsidR="00000000" w:rsidDel="00000000" w:rsidP="00000000" w:rsidRDefault="00000000" w:rsidRPr="00000000" w14:paraId="0000007A">
      <w:pPr>
        <w:rPr>
          <w:color w:val="334155"/>
          <w:sz w:val="23"/>
          <w:szCs w:val="23"/>
          <w:shd w:fill="f8fafc" w:val="clear"/>
        </w:rPr>
      </w:pPr>
      <w:r w:rsidDel="00000000" w:rsidR="00000000" w:rsidRPr="00000000">
        <w:rPr>
          <w:color w:val="334155"/>
          <w:sz w:val="23"/>
          <w:szCs w:val="23"/>
          <w:shd w:fill="f8fafc" w:val="clear"/>
          <w:rtl w:val="0"/>
        </w:rPr>
        <w:t xml:space="preserve">· 3 chunks</w:t>
      </w:r>
    </w:p>
    <w:p w:rsidR="00000000" w:rsidDel="00000000" w:rsidP="00000000" w:rsidRDefault="00000000" w:rsidRPr="00000000" w14:paraId="0000007B">
      <w:pPr>
        <w:rPr>
          <w:color w:val="334155"/>
          <w:sz w:val="23"/>
          <w:szCs w:val="23"/>
          <w:shd w:fill="f8fafc" w:val="clear"/>
        </w:rPr>
      </w:pPr>
      <w:r w:rsidDel="00000000" w:rsidR="00000000" w:rsidRPr="00000000">
        <w:rPr>
          <w:rtl w:val="0"/>
        </w:rPr>
      </w:r>
    </w:p>
    <w:p w:rsidR="00000000" w:rsidDel="00000000" w:rsidP="00000000" w:rsidRDefault="00000000" w:rsidRPr="00000000" w14:paraId="0000007C">
      <w:pPr>
        <w:rPr>
          <w:color w:val="334155"/>
          <w:sz w:val="23"/>
          <w:szCs w:val="23"/>
          <w:shd w:fill="f8fafc" w:val="clear"/>
        </w:rPr>
      </w:pPr>
      <w:r w:rsidDel="00000000" w:rsidR="00000000" w:rsidRPr="00000000">
        <w:rPr>
          <w:color w:val="334155"/>
          <w:sz w:val="23"/>
          <w:szCs w:val="23"/>
          <w:shd w:fill="f8fafc" w:val="clear"/>
          <w:rtl w:val="0"/>
        </w:rPr>
        <w:t xml:space="preserve">### Inducing Ferroptosis by suppressing GPX4 in cancer therapy Ferroptosis, which is characterized by lipid peroxidation, is mostly regulated by GPX4. It inhibits ferroptosis and stops iron-dependent</w:t>
      </w:r>
    </w:p>
    <w:p w:rsidR="00000000" w:rsidDel="00000000" w:rsidP="00000000" w:rsidRDefault="00000000" w:rsidRPr="00000000" w14:paraId="0000007D">
      <w:pPr>
        <w:rPr>
          <w:color w:val="334155"/>
          <w:sz w:val="23"/>
          <w:szCs w:val="23"/>
          <w:shd w:fill="f8fafc" w:val="clear"/>
        </w:rPr>
      </w:pPr>
      <w:r w:rsidDel="00000000" w:rsidR="00000000" w:rsidRPr="00000000">
        <w:rPr>
          <w:rtl w:val="0"/>
        </w:rPr>
      </w:r>
    </w:p>
    <w:p w:rsidR="00000000" w:rsidDel="00000000" w:rsidP="00000000" w:rsidRDefault="00000000" w:rsidRPr="00000000" w14:paraId="0000007E">
      <w:pPr>
        <w:rPr>
          <w:color w:val="334155"/>
          <w:sz w:val="23"/>
          <w:szCs w:val="23"/>
          <w:shd w:fill="f8fafc" w:val="clear"/>
        </w:rPr>
      </w:pPr>
      <w:r w:rsidDel="00000000" w:rsidR="00000000" w:rsidRPr="00000000">
        <w:rPr>
          <w:color w:val="334155"/>
          <w:sz w:val="23"/>
          <w:szCs w:val="23"/>
          <w:shd w:fill="f8fafc" w:val="clear"/>
          <w:rtl w:val="0"/>
        </w:rPr>
        <w:t xml:space="preserve">3</w:t>
      </w:r>
    </w:p>
    <w:p w:rsidR="00000000" w:rsidDel="00000000" w:rsidP="00000000" w:rsidRDefault="00000000" w:rsidRPr="00000000" w14:paraId="0000007F">
      <w:pPr>
        <w:rPr>
          <w:color w:val="334155"/>
          <w:sz w:val="23"/>
          <w:szCs w:val="23"/>
          <w:shd w:fill="f8fafc" w:val="clear"/>
        </w:rPr>
      </w:pPr>
      <w:r w:rsidDel="00000000" w:rsidR="00000000" w:rsidRPr="00000000">
        <w:rPr>
          <w:color w:val="334155"/>
          <w:sz w:val="23"/>
          <w:szCs w:val="23"/>
          <w:shd w:fill="f8fafc" w:val="clear"/>
          <w:rtl w:val="0"/>
        </w:rPr>
        <w:t xml:space="preserve">Recent progress of ferroptosis in cancers and drug discovery</w:t>
      </w:r>
    </w:p>
    <w:p w:rsidR="00000000" w:rsidDel="00000000" w:rsidP="00000000" w:rsidRDefault="00000000" w:rsidRPr="00000000" w14:paraId="00000080">
      <w:pPr>
        <w:rPr>
          <w:color w:val="334155"/>
          <w:sz w:val="23"/>
          <w:szCs w:val="23"/>
          <w:shd w:fill="f8fafc" w:val="clear"/>
        </w:rPr>
      </w:pPr>
      <w:r w:rsidDel="00000000" w:rsidR="00000000" w:rsidRPr="00000000">
        <w:rPr>
          <w:rtl w:val="0"/>
        </w:rPr>
      </w:r>
    </w:p>
    <w:p w:rsidR="00000000" w:rsidDel="00000000" w:rsidP="00000000" w:rsidRDefault="00000000" w:rsidRPr="00000000" w14:paraId="00000081">
      <w:pPr>
        <w:rPr>
          <w:color w:val="334155"/>
          <w:sz w:val="23"/>
          <w:szCs w:val="23"/>
          <w:shd w:fill="f8fafc" w:val="clear"/>
        </w:rPr>
      </w:pPr>
      <w:r w:rsidDel="00000000" w:rsidR="00000000" w:rsidRPr="00000000">
        <w:rPr>
          <w:color w:val="334155"/>
          <w:sz w:val="23"/>
          <w:szCs w:val="23"/>
          <w:shd w:fill="f8fafc" w:val="clear"/>
          <w:rtl w:val="0"/>
        </w:rPr>
        <w:t xml:space="preserve">· 2024 · 1 chunk</w:t>
      </w:r>
    </w:p>
    <w:p w:rsidR="00000000" w:rsidDel="00000000" w:rsidP="00000000" w:rsidRDefault="00000000" w:rsidRPr="00000000" w14:paraId="00000082">
      <w:pPr>
        <w:rPr>
          <w:color w:val="334155"/>
          <w:sz w:val="23"/>
          <w:szCs w:val="23"/>
          <w:shd w:fill="f8fafc" w:val="clear"/>
        </w:rPr>
      </w:pPr>
      <w:r w:rsidDel="00000000" w:rsidR="00000000" w:rsidRPr="00000000">
        <w:rPr>
          <w:rtl w:val="0"/>
        </w:rPr>
      </w:r>
    </w:p>
    <w:p w:rsidR="00000000" w:rsidDel="00000000" w:rsidP="00000000" w:rsidRDefault="00000000" w:rsidRPr="00000000" w14:paraId="00000083">
      <w:pPr>
        <w:rPr>
          <w:color w:val="334155"/>
          <w:sz w:val="23"/>
          <w:szCs w:val="23"/>
          <w:shd w:fill="f8fafc" w:val="clear"/>
        </w:rPr>
      </w:pPr>
      <w:r w:rsidDel="00000000" w:rsidR="00000000" w:rsidRPr="00000000">
        <w:rPr>
          <w:color w:val="334155"/>
          <w:sz w:val="23"/>
          <w:szCs w:val="23"/>
          <w:shd w:fill="f8fafc" w:val="clear"/>
          <w:rtl w:val="0"/>
        </w:rPr>
        <w:t xml:space="preserve">These results indicate an interaction between ferroptosis and EMT, which could influence each other. Additionally, ferroptosis can suppress cancer cell invasion and migration by affecting EMT. Moreove</w:t>
      </w:r>
    </w:p>
    <w:p w:rsidR="00000000" w:rsidDel="00000000" w:rsidP="00000000" w:rsidRDefault="00000000" w:rsidRPr="00000000" w14:paraId="00000084">
      <w:pPr>
        <w:rPr>
          <w:color w:val="334155"/>
          <w:sz w:val="23"/>
          <w:szCs w:val="23"/>
          <w:shd w:fill="f8fafc" w:val="clear"/>
        </w:rPr>
      </w:pPr>
      <w:r w:rsidDel="00000000" w:rsidR="00000000" w:rsidRPr="00000000">
        <w:rPr>
          <w:rtl w:val="0"/>
        </w:rPr>
      </w:r>
    </w:p>
    <w:p w:rsidR="00000000" w:rsidDel="00000000" w:rsidP="00000000" w:rsidRDefault="00000000" w:rsidRPr="00000000" w14:paraId="00000085">
      <w:pPr>
        <w:rPr>
          <w:color w:val="334155"/>
          <w:sz w:val="23"/>
          <w:szCs w:val="23"/>
          <w:shd w:fill="f8fafc" w:val="clear"/>
        </w:rPr>
      </w:pPr>
      <w:r w:rsidDel="00000000" w:rsidR="00000000" w:rsidRPr="00000000">
        <w:rPr>
          <w:color w:val="334155"/>
          <w:sz w:val="23"/>
          <w:szCs w:val="23"/>
          <w:shd w:fill="f8fafc" w:val="clear"/>
          <w:rtl w:val="0"/>
        </w:rPr>
        <w:t xml:space="preserve">4</w:t>
      </w:r>
    </w:p>
    <w:p w:rsidR="00000000" w:rsidDel="00000000" w:rsidP="00000000" w:rsidRDefault="00000000" w:rsidRPr="00000000" w14:paraId="00000086">
      <w:pPr>
        <w:rPr>
          <w:color w:val="334155"/>
          <w:sz w:val="23"/>
          <w:szCs w:val="23"/>
          <w:shd w:fill="f8fafc" w:val="clear"/>
        </w:rPr>
      </w:pPr>
      <w:r w:rsidDel="00000000" w:rsidR="00000000" w:rsidRPr="00000000">
        <w:rPr>
          <w:color w:val="334155"/>
          <w:sz w:val="23"/>
          <w:szCs w:val="23"/>
          <w:shd w:fill="f8fafc" w:val="clear"/>
          <w:rtl w:val="0"/>
        </w:rPr>
        <w:t xml:space="preserve">Targeting ferroptosis in cancer therapy: Mechanisms, strategies, and clinical applications</w:t>
      </w:r>
    </w:p>
    <w:p w:rsidR="00000000" w:rsidDel="00000000" w:rsidP="00000000" w:rsidRDefault="00000000" w:rsidRPr="00000000" w14:paraId="00000087">
      <w:pPr>
        <w:rPr>
          <w:color w:val="334155"/>
          <w:sz w:val="23"/>
          <w:szCs w:val="23"/>
          <w:shd w:fill="f8fafc" w:val="clear"/>
        </w:rPr>
      </w:pPr>
      <w:r w:rsidDel="00000000" w:rsidR="00000000" w:rsidRPr="00000000">
        <w:rPr>
          <w:rtl w:val="0"/>
        </w:rPr>
      </w:r>
    </w:p>
    <w:p w:rsidR="00000000" w:rsidDel="00000000" w:rsidP="00000000" w:rsidRDefault="00000000" w:rsidRPr="00000000" w14:paraId="00000088">
      <w:pPr>
        <w:rPr>
          <w:color w:val="334155"/>
          <w:sz w:val="23"/>
          <w:szCs w:val="23"/>
          <w:shd w:fill="f8fafc" w:val="clear"/>
        </w:rPr>
      </w:pPr>
      <w:r w:rsidDel="00000000" w:rsidR="00000000" w:rsidRPr="00000000">
        <w:rPr>
          <w:color w:val="334155"/>
          <w:sz w:val="23"/>
          <w:szCs w:val="23"/>
          <w:shd w:fill="f8fafc" w:val="clear"/>
          <w:rtl w:val="0"/>
        </w:rPr>
        <w:t xml:space="preserve">· 2025 · 1 chunk</w:t>
      </w:r>
    </w:p>
    <w:p w:rsidR="00000000" w:rsidDel="00000000" w:rsidP="00000000" w:rsidRDefault="00000000" w:rsidRPr="00000000" w14:paraId="00000089">
      <w:pPr>
        <w:rPr>
          <w:color w:val="334155"/>
          <w:sz w:val="23"/>
          <w:szCs w:val="23"/>
          <w:shd w:fill="f8fafc" w:val="clear"/>
        </w:rPr>
      </w:pPr>
      <w:r w:rsidDel="00000000" w:rsidR="00000000" w:rsidRPr="00000000">
        <w:rPr>
          <w:rtl w:val="0"/>
        </w:rPr>
      </w:r>
    </w:p>
    <w:p w:rsidR="00000000" w:rsidDel="00000000" w:rsidP="00000000" w:rsidRDefault="00000000" w:rsidRPr="00000000" w14:paraId="0000008A">
      <w:pPr>
        <w:rPr>
          <w:color w:val="334155"/>
          <w:sz w:val="23"/>
          <w:szCs w:val="23"/>
          <w:shd w:fill="f8fafc" w:val="clear"/>
        </w:rPr>
      </w:pPr>
      <w:r w:rsidDel="00000000" w:rsidR="00000000" w:rsidRPr="00000000">
        <w:rPr>
          <w:color w:val="334155"/>
          <w:sz w:val="23"/>
          <w:szCs w:val="23"/>
          <w:shd w:fill="f8fafc" w:val="clear"/>
          <w:rtl w:val="0"/>
        </w:rPr>
        <w:t xml:space="preserve">However, the precise intracellular locales where the GCH1/BH 4 system operates remain to be mapped. The identification of these multiple resistance pathways highlights the complexity of ferroptosis re</w:t>
      </w:r>
    </w:p>
    <w:p w:rsidR="00000000" w:rsidDel="00000000" w:rsidP="00000000" w:rsidRDefault="00000000" w:rsidRPr="00000000" w14:paraId="0000008B">
      <w:pPr>
        <w:rPr>
          <w:color w:val="334155"/>
          <w:sz w:val="23"/>
          <w:szCs w:val="23"/>
          <w:shd w:fill="f8fafc" w:val="clear"/>
        </w:rPr>
      </w:pPr>
      <w:r w:rsidDel="00000000" w:rsidR="00000000" w:rsidRPr="00000000">
        <w:rPr>
          <w:rtl w:val="0"/>
        </w:rPr>
      </w:r>
    </w:p>
    <w:p w:rsidR="00000000" w:rsidDel="00000000" w:rsidP="00000000" w:rsidRDefault="00000000" w:rsidRPr="00000000" w14:paraId="0000008C">
      <w:pPr>
        <w:rPr>
          <w:color w:val="334155"/>
          <w:sz w:val="23"/>
          <w:szCs w:val="23"/>
          <w:shd w:fill="f8fafc" w:val="clear"/>
        </w:rPr>
      </w:pPr>
      <w:r w:rsidDel="00000000" w:rsidR="00000000" w:rsidRPr="00000000">
        <w:rPr>
          <w:rtl w:val="0"/>
        </w:rPr>
      </w:r>
    </w:p>
    <w:p w:rsidR="00000000" w:rsidDel="00000000" w:rsidP="00000000" w:rsidRDefault="00000000" w:rsidRPr="00000000" w14:paraId="0000008D">
      <w:pPr>
        <w:pStyle w:val="Heading3"/>
        <w:rPr/>
      </w:pPr>
      <w:bookmarkStart w:colFirst="0" w:colLast="0" w:name="_arr9a3xp0263" w:id="7"/>
      <w:bookmarkEnd w:id="7"/>
      <w:r w:rsidDel="00000000" w:rsidR="00000000" w:rsidRPr="00000000">
        <w:rPr>
          <w:rtl w:val="0"/>
        </w:rPr>
        <w:t xml:space="preserve">#3</w:t>
      </w:r>
    </w:p>
    <w:p w:rsidR="00000000" w:rsidDel="00000000" w:rsidP="00000000" w:rsidRDefault="00000000" w:rsidRPr="00000000" w14:paraId="0000008E">
      <w:pPr>
        <w:rPr>
          <w:color w:val="334155"/>
          <w:sz w:val="23"/>
          <w:szCs w:val="23"/>
          <w:shd w:fill="f8fafc" w:val="clear"/>
        </w:rPr>
      </w:pPr>
      <w:r w:rsidDel="00000000" w:rsidR="00000000" w:rsidRPr="00000000">
        <w:rPr>
          <w:rtl w:val="0"/>
        </w:rPr>
      </w:r>
    </w:p>
    <w:p w:rsidR="00000000" w:rsidDel="00000000" w:rsidP="00000000" w:rsidRDefault="00000000" w:rsidRPr="00000000" w14:paraId="0000008F">
      <w:pPr>
        <w:rPr>
          <w:color w:val="334155"/>
          <w:sz w:val="23"/>
          <w:szCs w:val="23"/>
          <w:shd w:fill="f8fafc" w:val="clear"/>
        </w:rPr>
      </w:pPr>
      <w:r w:rsidDel="00000000" w:rsidR="00000000" w:rsidRPr="00000000">
        <w:rPr>
          <w:color w:val="334155"/>
          <w:sz w:val="23"/>
          <w:szCs w:val="23"/>
          <w:shd w:fill="f8fafc" w:val="clear"/>
          <w:rtl w:val="0"/>
        </w:rPr>
        <w:t xml:space="preserve">QUERY:</w:t>
      </w:r>
    </w:p>
    <w:p w:rsidR="00000000" w:rsidDel="00000000" w:rsidP="00000000" w:rsidRDefault="00000000" w:rsidRPr="00000000" w14:paraId="00000090">
      <w:pPr>
        <w:rPr>
          <w:color w:val="334155"/>
          <w:sz w:val="23"/>
          <w:szCs w:val="23"/>
          <w:shd w:fill="f8fafc" w:val="clear"/>
        </w:rPr>
      </w:pPr>
      <w:r w:rsidDel="00000000" w:rsidR="00000000" w:rsidRPr="00000000">
        <w:rPr>
          <w:rtl w:val="0"/>
        </w:rPr>
      </w:r>
    </w:p>
    <w:p w:rsidR="00000000" w:rsidDel="00000000" w:rsidP="00000000" w:rsidRDefault="00000000" w:rsidRPr="00000000" w14:paraId="00000091">
      <w:pPr>
        <w:pBdr>
          <w:top w:color="e5e7eb" w:space="0" w:sz="0" w:val="none"/>
          <w:left w:color="e5e7eb" w:space="0" w:sz="0" w:val="none"/>
          <w:bottom w:color="e5e7eb" w:space="0" w:sz="0" w:val="none"/>
          <w:right w:color="e5e7eb" w:space="0" w:sz="0" w:val="none"/>
          <w:between w:color="e5e7eb" w:space="0" w:sz="0" w:val="none"/>
        </w:pBdr>
        <w:shd w:fill="f8fafc" w:val="clear"/>
        <w:rPr>
          <w:color w:val="1e293b"/>
          <w:sz w:val="23"/>
          <w:szCs w:val="23"/>
          <w:shd w:fill="f8fafc" w:val="clear"/>
        </w:rPr>
      </w:pPr>
      <w:r w:rsidDel="00000000" w:rsidR="00000000" w:rsidRPr="00000000">
        <w:rPr>
          <w:color w:val="1e293b"/>
          <w:sz w:val="23"/>
          <w:szCs w:val="23"/>
          <w:shd w:fill="f8fafc" w:val="clear"/>
          <w:rtl w:val="0"/>
        </w:rPr>
        <w:t xml:space="preserve">Compare the five primary modalities of cell death—apoptosis, necrosis, ferroptosis, pyroptosis, and autophagy—specifically highlighting which ones involve membrane rupture and which are considered "high" in terms of their role in cancer therapy.</w:t>
      </w:r>
    </w:p>
    <w:p w:rsidR="00000000" w:rsidDel="00000000" w:rsidP="00000000" w:rsidRDefault="00000000" w:rsidRPr="00000000" w14:paraId="00000092">
      <w:pPr>
        <w:shd w:fill="f8fafc" w:val="clear"/>
        <w:rPr>
          <w:color w:val="1e293b"/>
          <w:sz w:val="23"/>
          <w:szCs w:val="23"/>
          <w:shd w:fill="f8fafc" w:val="clear"/>
        </w:rPr>
      </w:pPr>
      <w:r w:rsidDel="00000000" w:rsidR="00000000" w:rsidRPr="00000000">
        <w:rPr>
          <w:rtl w:val="0"/>
        </w:rPr>
      </w:r>
    </w:p>
    <w:p w:rsidR="00000000" w:rsidDel="00000000" w:rsidP="00000000" w:rsidRDefault="00000000" w:rsidRPr="00000000" w14:paraId="00000093">
      <w:pPr>
        <w:rPr>
          <w:color w:val="334155"/>
          <w:sz w:val="23"/>
          <w:szCs w:val="23"/>
          <w:shd w:fill="f8fafc" w:val="clear"/>
        </w:rPr>
      </w:pPr>
      <w:r w:rsidDel="00000000" w:rsidR="00000000" w:rsidRPr="00000000">
        <w:rPr>
          <w:color w:val="334155"/>
          <w:sz w:val="23"/>
          <w:szCs w:val="23"/>
          <w:shd w:fill="f8fafc" w:val="clear"/>
          <w:rtl w:val="0"/>
        </w:rPr>
        <w:br w:type="textWrapping"/>
        <w:t xml:space="preserve">Why it is specific:</w:t>
      </w:r>
    </w:p>
    <w:p w:rsidR="00000000" w:rsidDel="00000000" w:rsidP="00000000" w:rsidRDefault="00000000" w:rsidRPr="00000000" w14:paraId="00000094">
      <w:pPr>
        <w:rPr>
          <w:color w:val="334155"/>
          <w:sz w:val="23"/>
          <w:szCs w:val="23"/>
          <w:shd w:fill="f8fafc" w:val="clea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Although other sources define ferroptosis, Source “Ferroptosis as the new approach to cancer therapy” provides a unique 5-way comparative analysis in "Table 1" that explicitly ranks their therapeutic potential and distinguishes them by these specific morphological features</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color w:val="334155"/>
          <w:sz w:val="23"/>
          <w:szCs w:val="23"/>
          <w:shd w:fill="f8fafc" w:val="clear"/>
        </w:rPr>
      </w:pPr>
      <w:r w:rsidDel="00000000" w:rsidR="00000000" w:rsidRPr="00000000">
        <w:rPr>
          <w:color w:val="334155"/>
          <w:sz w:val="23"/>
          <w:szCs w:val="23"/>
          <w:shd w:fill="f8fafc" w:val="clear"/>
          <w:rtl w:val="0"/>
        </w:rPr>
        <w:t xml:space="preserve">Cell death can occur through various modalities, each with distinct mechanisms and implications, particularly in the context of cancer therapy. The five primary modalities of cell death are apoptosis, necrosis, ferroptosis, pyroptosis, and autophagy. Understanding the characteristics of these modalities, especially regarding membrane integrity and their roles in cancer therapy, is crucial.</w:t>
      </w:r>
    </w:p>
    <w:p w:rsidR="00000000" w:rsidDel="00000000" w:rsidP="00000000" w:rsidRDefault="00000000" w:rsidRPr="00000000" w14:paraId="00000098">
      <w:pPr>
        <w:rPr>
          <w:color w:val="334155"/>
          <w:sz w:val="23"/>
          <w:szCs w:val="23"/>
          <w:shd w:fill="f8fafc" w:val="clear"/>
        </w:rPr>
      </w:pPr>
      <w:r w:rsidDel="00000000" w:rsidR="00000000" w:rsidRPr="00000000">
        <w:rPr>
          <w:rtl w:val="0"/>
        </w:rPr>
      </w:r>
    </w:p>
    <w:p w:rsidR="00000000" w:rsidDel="00000000" w:rsidP="00000000" w:rsidRDefault="00000000" w:rsidRPr="00000000" w14:paraId="00000099">
      <w:pPr>
        <w:pStyle w:val="Heading3"/>
        <w:rPr/>
      </w:pPr>
      <w:bookmarkStart w:colFirst="0" w:colLast="0" w:name="_s8trvv3ov93o" w:id="8"/>
      <w:bookmarkEnd w:id="8"/>
      <w:r w:rsidDel="00000000" w:rsidR="00000000" w:rsidRPr="00000000">
        <w:rPr>
          <w:rtl w:val="0"/>
        </w:rPr>
        <w:t xml:space="preserve">BEACON RESPONSE:</w:t>
      </w:r>
    </w:p>
    <w:p w:rsidR="00000000" w:rsidDel="00000000" w:rsidP="00000000" w:rsidRDefault="00000000" w:rsidRPr="00000000" w14:paraId="0000009A">
      <w:pPr>
        <w:rPr>
          <w:color w:val="334155"/>
          <w:sz w:val="23"/>
          <w:szCs w:val="23"/>
          <w:shd w:fill="f8fafc" w:val="clear"/>
        </w:rPr>
      </w:pPr>
      <w:r w:rsidDel="00000000" w:rsidR="00000000" w:rsidRPr="00000000">
        <w:rPr>
          <w:rtl w:val="0"/>
        </w:rPr>
      </w:r>
    </w:p>
    <w:p w:rsidR="00000000" w:rsidDel="00000000" w:rsidP="00000000" w:rsidRDefault="00000000" w:rsidRPr="00000000" w14:paraId="0000009B">
      <w:pPr>
        <w:rPr>
          <w:color w:val="334155"/>
          <w:sz w:val="23"/>
          <w:szCs w:val="23"/>
          <w:shd w:fill="f8fafc" w:val="clear"/>
        </w:rPr>
      </w:pPr>
      <w:r w:rsidDel="00000000" w:rsidR="00000000" w:rsidRPr="00000000">
        <w:rPr>
          <w:color w:val="334155"/>
          <w:sz w:val="23"/>
          <w:szCs w:val="23"/>
          <w:shd w:fill="f8fafc" w:val="clear"/>
          <w:rtl w:val="0"/>
        </w:rPr>
        <w:t xml:space="preserve">**1. Apoptosis** is a form of programmed cell death characterized by cell shrinkage, chromatin condensation, and the formation of apoptotic bodies. Importantly, apoptosis does not involve membrane rupture; instead, the cell's membrane remains intact until the very end, allowing for the phagocytosis of apoptotic bodies without triggering inflammation. In terms of cancer therapy, apoptosis has some role, but therapeutic strategies targeting this pathway have shown limited efficacy in clinical settings </w:t>
      </w:r>
      <w:r w:rsidDel="00000000" w:rsidR="00000000" w:rsidRPr="00000000">
        <w:rPr>
          <w:b w:val="1"/>
          <w:bCs w:val="1"/>
          <w:color w:val="1d4ed8"/>
          <w:sz w:val="28"/>
          <w:szCs w:val="28"/>
          <w:shd w:fill="dbeafe" w:val="clear"/>
          <w:vertAlign w:val="superscript"/>
          <w:rtl w:val="0"/>
        </w:rPr>
        <w:t xml:space="preserve">[1][2]</w:t>
      </w:r>
      <w:r w:rsidDel="00000000" w:rsidR="00000000" w:rsidRPr="00000000">
        <w:rPr>
          <w:color w:val="334155"/>
          <w:sz w:val="23"/>
          <w:szCs w:val="23"/>
          <w:shd w:fill="f8fafc" w:val="clear"/>
          <w:rtl w:val="0"/>
        </w:rPr>
        <w:t xml:space="preserve">.</w:t>
      </w:r>
    </w:p>
    <w:p w:rsidR="00000000" w:rsidDel="00000000" w:rsidP="00000000" w:rsidRDefault="00000000" w:rsidRPr="00000000" w14:paraId="0000009C">
      <w:pPr>
        <w:rPr>
          <w:color w:val="334155"/>
          <w:sz w:val="23"/>
          <w:szCs w:val="23"/>
          <w:shd w:fill="f8fafc" w:val="clear"/>
        </w:rPr>
      </w:pPr>
      <w:r w:rsidDel="00000000" w:rsidR="00000000" w:rsidRPr="00000000">
        <w:rPr>
          <w:rtl w:val="0"/>
        </w:rPr>
      </w:r>
    </w:p>
    <w:p w:rsidR="00000000" w:rsidDel="00000000" w:rsidP="00000000" w:rsidRDefault="00000000" w:rsidRPr="00000000" w14:paraId="0000009D">
      <w:pPr>
        <w:rPr>
          <w:color w:val="334155"/>
          <w:sz w:val="23"/>
          <w:szCs w:val="23"/>
          <w:shd w:fill="f8fafc" w:val="clear"/>
        </w:rPr>
      </w:pPr>
      <w:r w:rsidDel="00000000" w:rsidR="00000000" w:rsidRPr="00000000">
        <w:rPr>
          <w:color w:val="334155"/>
          <w:sz w:val="23"/>
          <w:szCs w:val="23"/>
          <w:shd w:fill="f8fafc" w:val="clear"/>
          <w:rtl w:val="0"/>
        </w:rPr>
        <w:t xml:space="preserve">**2. Necrosis** is often considered an unregulated form of cell death that occurs due to acute cellular injury, such as trauma or infection. It is characterized by cell swelling and a complete rupture of the plasma membrane, leading to the release of intracellular contents into the extracellular space, which can provoke an inflammatory response. Necrosis is not utilized in cancer therapy, as it is generally associated with pathological conditions rather than therapeutic outcomes </w:t>
      </w:r>
      <w:r w:rsidDel="00000000" w:rsidR="00000000" w:rsidRPr="00000000">
        <w:rPr>
          <w:b w:val="1"/>
          <w:bCs w:val="1"/>
          <w:color w:val="1d4ed8"/>
          <w:sz w:val="28"/>
          <w:szCs w:val="28"/>
          <w:shd w:fill="dbeafe" w:val="clear"/>
          <w:vertAlign w:val="superscript"/>
          <w:rtl w:val="0"/>
        </w:rPr>
        <w:t xml:space="preserve">[1][3]</w:t>
      </w:r>
      <w:r w:rsidDel="00000000" w:rsidR="00000000" w:rsidRPr="00000000">
        <w:rPr>
          <w:color w:val="334155"/>
          <w:sz w:val="23"/>
          <w:szCs w:val="23"/>
          <w:shd w:fill="f8fafc" w:val="clear"/>
          <w:rtl w:val="0"/>
        </w:rPr>
        <w:t xml:space="preserve">.</w:t>
      </w:r>
    </w:p>
    <w:p w:rsidR="00000000" w:rsidDel="00000000" w:rsidP="00000000" w:rsidRDefault="00000000" w:rsidRPr="00000000" w14:paraId="0000009E">
      <w:pPr>
        <w:rPr>
          <w:color w:val="334155"/>
          <w:sz w:val="23"/>
          <w:szCs w:val="23"/>
          <w:shd w:fill="f8fafc" w:val="clear"/>
        </w:rPr>
      </w:pPr>
      <w:r w:rsidDel="00000000" w:rsidR="00000000" w:rsidRPr="00000000">
        <w:rPr>
          <w:rtl w:val="0"/>
        </w:rPr>
      </w:r>
    </w:p>
    <w:p w:rsidR="00000000" w:rsidDel="00000000" w:rsidP="00000000" w:rsidRDefault="00000000" w:rsidRPr="00000000" w14:paraId="0000009F">
      <w:pPr>
        <w:rPr>
          <w:color w:val="334155"/>
          <w:sz w:val="23"/>
          <w:szCs w:val="23"/>
          <w:shd w:fill="f8fafc" w:val="clear"/>
        </w:rPr>
      </w:pPr>
      <w:r w:rsidDel="00000000" w:rsidR="00000000" w:rsidRPr="00000000">
        <w:rPr>
          <w:color w:val="334155"/>
          <w:sz w:val="23"/>
          <w:szCs w:val="23"/>
          <w:shd w:fill="f8fafc" w:val="clear"/>
          <w:rtl w:val="0"/>
        </w:rPr>
        <w:t xml:space="preserve">**3. Ferroptosis** is a recently identified form of regulated cell death that is iron-dependent and characterized by the accumulation of lipid peroxides. This modality leads to membrane rupture due to the oxidative damage of lipids, which compromises plasma membrane integrity. Ferroptosis has emerged as a high-potential target for cancer therapy, as it is linked to tumor suppression and can overcome resistance to traditional therapies. It is considered a promising approach in cancer treatment due to its unique mechanism of action and its ability to induce cell death in cancer cells that are resistant to apoptosis </w:t>
      </w:r>
      <w:r w:rsidDel="00000000" w:rsidR="00000000" w:rsidRPr="00000000">
        <w:rPr>
          <w:b w:val="1"/>
          <w:bCs w:val="1"/>
          <w:color w:val="1d4ed8"/>
          <w:sz w:val="28"/>
          <w:szCs w:val="28"/>
          <w:shd w:fill="dbeafe" w:val="clear"/>
          <w:vertAlign w:val="superscript"/>
          <w:rtl w:val="0"/>
        </w:rPr>
        <w:t xml:space="preserve">[1][2][3]</w:t>
      </w:r>
      <w:r w:rsidDel="00000000" w:rsidR="00000000" w:rsidRPr="00000000">
        <w:rPr>
          <w:color w:val="334155"/>
          <w:sz w:val="23"/>
          <w:szCs w:val="23"/>
          <w:shd w:fill="f8fafc" w:val="clear"/>
          <w:rtl w:val="0"/>
        </w:rPr>
        <w:t xml:space="preserve">.</w:t>
      </w:r>
    </w:p>
    <w:p w:rsidR="00000000" w:rsidDel="00000000" w:rsidP="00000000" w:rsidRDefault="00000000" w:rsidRPr="00000000" w14:paraId="000000A0">
      <w:pPr>
        <w:rPr>
          <w:color w:val="334155"/>
          <w:sz w:val="23"/>
          <w:szCs w:val="23"/>
          <w:shd w:fill="f8fafc" w:val="clear"/>
        </w:rPr>
      </w:pPr>
      <w:r w:rsidDel="00000000" w:rsidR="00000000" w:rsidRPr="00000000">
        <w:rPr>
          <w:rtl w:val="0"/>
        </w:rPr>
      </w:r>
    </w:p>
    <w:p w:rsidR="00000000" w:rsidDel="00000000" w:rsidP="00000000" w:rsidRDefault="00000000" w:rsidRPr="00000000" w14:paraId="000000A1">
      <w:pPr>
        <w:rPr>
          <w:color w:val="334155"/>
          <w:sz w:val="23"/>
          <w:szCs w:val="23"/>
          <w:shd w:fill="f8fafc" w:val="clear"/>
        </w:rPr>
      </w:pPr>
      <w:r w:rsidDel="00000000" w:rsidR="00000000" w:rsidRPr="00000000">
        <w:rPr>
          <w:color w:val="334155"/>
          <w:sz w:val="23"/>
          <w:szCs w:val="23"/>
          <w:shd w:fill="f8fafc" w:val="clear"/>
          <w:rtl w:val="0"/>
        </w:rPr>
        <w:t xml:space="preserve">**4. Pyroptosis** is another form of programmed cell death that is inflammatory in nature. It is typically triggered by infection and is mediated by gasdermin proteins, which form pores in the cell membrane, leading to cell swelling and eventual rupture. This process results in the release of pro-inflammatory cytokines and is recognized for its role in the immune response. Pyroptosis has some relevance in cancer therapy, particularly in enhancing the immune response against tumors, but it is not as extensively targeted as ferroptosis </w:t>
      </w:r>
      <w:r w:rsidDel="00000000" w:rsidR="00000000" w:rsidRPr="00000000">
        <w:rPr>
          <w:b w:val="1"/>
          <w:bCs w:val="1"/>
          <w:color w:val="1d4ed8"/>
          <w:sz w:val="28"/>
          <w:szCs w:val="28"/>
          <w:shd w:fill="dbeafe" w:val="clear"/>
          <w:vertAlign w:val="superscript"/>
          <w:rtl w:val="0"/>
        </w:rPr>
        <w:t xml:space="preserve">[1][2]</w:t>
      </w:r>
      <w:r w:rsidDel="00000000" w:rsidR="00000000" w:rsidRPr="00000000">
        <w:rPr>
          <w:color w:val="334155"/>
          <w:sz w:val="23"/>
          <w:szCs w:val="23"/>
          <w:shd w:fill="f8fafc" w:val="clear"/>
          <w:rtl w:val="0"/>
        </w:rPr>
        <w:t xml:space="preserve">.</w:t>
      </w:r>
    </w:p>
    <w:p w:rsidR="00000000" w:rsidDel="00000000" w:rsidP="00000000" w:rsidRDefault="00000000" w:rsidRPr="00000000" w14:paraId="000000A2">
      <w:pPr>
        <w:rPr>
          <w:color w:val="334155"/>
          <w:sz w:val="23"/>
          <w:szCs w:val="23"/>
          <w:shd w:fill="f8fafc" w:val="clear"/>
        </w:rPr>
      </w:pPr>
      <w:r w:rsidDel="00000000" w:rsidR="00000000" w:rsidRPr="00000000">
        <w:rPr>
          <w:rtl w:val="0"/>
        </w:rPr>
      </w:r>
    </w:p>
    <w:p w:rsidR="00000000" w:rsidDel="00000000" w:rsidP="00000000" w:rsidRDefault="00000000" w:rsidRPr="00000000" w14:paraId="000000A3">
      <w:pPr>
        <w:rPr>
          <w:color w:val="334155"/>
          <w:sz w:val="23"/>
          <w:szCs w:val="23"/>
          <w:shd w:fill="f8fafc" w:val="clear"/>
        </w:rPr>
      </w:pPr>
      <w:r w:rsidDel="00000000" w:rsidR="00000000" w:rsidRPr="00000000">
        <w:rPr>
          <w:color w:val="334155"/>
          <w:sz w:val="23"/>
          <w:szCs w:val="23"/>
          <w:shd w:fill="f8fafc" w:val="clear"/>
          <w:rtl w:val="0"/>
        </w:rPr>
        <w:t xml:space="preserve">**5. Autophagy** is a cellular process that involves the degradation and recycling of cellular components. While it can lead to cell death under certain conditions (autophagic cell death), it typically does not involve membrane rupture. Autophagy plays a complex role in cancer, where it can either suppress or promote tumor growth depending on the context. Its role in cancer therapy is acknowledged, but it is not as prominent as that of ferroptosis </w:t>
      </w:r>
      <w:r w:rsidDel="00000000" w:rsidR="00000000" w:rsidRPr="00000000">
        <w:rPr>
          <w:b w:val="1"/>
          <w:bCs w:val="1"/>
          <w:color w:val="1d4ed8"/>
          <w:sz w:val="28"/>
          <w:szCs w:val="28"/>
          <w:shd w:fill="dbeafe" w:val="clear"/>
          <w:vertAlign w:val="superscript"/>
          <w:rtl w:val="0"/>
        </w:rPr>
        <w:t xml:space="preserve">[1][2]</w:t>
      </w:r>
      <w:r w:rsidDel="00000000" w:rsidR="00000000" w:rsidRPr="00000000">
        <w:rPr>
          <w:color w:val="334155"/>
          <w:sz w:val="23"/>
          <w:szCs w:val="23"/>
          <w:shd w:fill="f8fafc" w:val="clear"/>
          <w:rtl w:val="0"/>
        </w:rPr>
        <w:t xml:space="preserve">.</w:t>
      </w:r>
    </w:p>
    <w:p w:rsidR="00000000" w:rsidDel="00000000" w:rsidP="00000000" w:rsidRDefault="00000000" w:rsidRPr="00000000" w14:paraId="000000A4">
      <w:pPr>
        <w:rPr>
          <w:color w:val="334155"/>
          <w:sz w:val="23"/>
          <w:szCs w:val="23"/>
          <w:shd w:fill="f8fafc" w:val="clear"/>
        </w:rPr>
      </w:pPr>
      <w:r w:rsidDel="00000000" w:rsidR="00000000" w:rsidRPr="00000000">
        <w:rPr>
          <w:rtl w:val="0"/>
        </w:rPr>
      </w:r>
    </w:p>
    <w:p w:rsidR="00000000" w:rsidDel="00000000" w:rsidP="00000000" w:rsidRDefault="00000000" w:rsidRPr="00000000" w14:paraId="000000A5">
      <w:pPr>
        <w:rPr>
          <w:color w:val="334155"/>
          <w:sz w:val="23"/>
          <w:szCs w:val="23"/>
          <w:shd w:fill="f8fafc" w:val="clear"/>
        </w:rPr>
      </w:pPr>
      <w:r w:rsidDel="00000000" w:rsidR="00000000" w:rsidRPr="00000000">
        <w:rPr>
          <w:color w:val="334155"/>
          <w:sz w:val="23"/>
          <w:szCs w:val="23"/>
          <w:shd w:fill="f8fafc" w:val="clear"/>
          <w:rtl w:val="0"/>
        </w:rPr>
        <w:t xml:space="preserve">In summary, among the five modalities, necrosis is the only one that consistently involves membrane rupture without a therapeutic role in cancer. Apoptosis, pyroptosis, and autophagy do not cause membrane rupture in the same manner as necrosis and ferroptosis. Ferroptosis stands out as a high-potential target for cancer therapy due to its unique mechanisms and ability to induce cell death in resistant cancer cells, while necrosis has no therapeutic implications in this context.</w:t>
      </w:r>
    </w:p>
    <w:p w:rsidR="00000000" w:rsidDel="00000000" w:rsidP="00000000" w:rsidRDefault="00000000" w:rsidRPr="00000000" w14:paraId="000000A6">
      <w:pPr>
        <w:rPr>
          <w:color w:val="334155"/>
          <w:sz w:val="23"/>
          <w:szCs w:val="23"/>
          <w:shd w:fill="f8fafc" w:val="clear"/>
        </w:rPr>
      </w:pPr>
      <w:r w:rsidDel="00000000" w:rsidR="00000000" w:rsidRPr="00000000">
        <w:rPr>
          <w:color w:val="334155"/>
          <w:sz w:val="23"/>
          <w:szCs w:val="23"/>
          <w:shd w:fill="f8fafc" w:val="clear"/>
          <w:rtl w:val="0"/>
        </w:rPr>
        <w:t xml:space="preserve">Sources:</w:t>
      </w:r>
    </w:p>
    <w:p w:rsidR="00000000" w:rsidDel="00000000" w:rsidP="00000000" w:rsidRDefault="00000000" w:rsidRPr="00000000" w14:paraId="000000A7">
      <w:pPr>
        <w:rPr>
          <w:color w:val="334155"/>
          <w:sz w:val="23"/>
          <w:szCs w:val="23"/>
          <w:shd w:fill="f8fafc" w:val="clear"/>
        </w:rPr>
      </w:pPr>
      <w:r w:rsidDel="00000000" w:rsidR="00000000" w:rsidRPr="00000000">
        <w:rPr>
          <w:rtl w:val="0"/>
        </w:rPr>
      </w:r>
    </w:p>
    <w:p w:rsidR="00000000" w:rsidDel="00000000" w:rsidP="00000000" w:rsidRDefault="00000000" w:rsidRPr="00000000" w14:paraId="000000A8">
      <w:pPr>
        <w:rPr>
          <w:color w:val="475569"/>
          <w:sz w:val="20"/>
          <w:szCs w:val="20"/>
          <w:shd w:fill="f8fafc" w:val="clear"/>
        </w:rPr>
      </w:pPr>
      <w:r w:rsidDel="00000000" w:rsidR="00000000" w:rsidRPr="00000000">
        <w:rPr>
          <w:color w:val="475569"/>
          <w:sz w:val="20"/>
          <w:szCs w:val="20"/>
          <w:shd w:fill="f8fafc" w:val="clear"/>
          <w:rtl w:val="0"/>
        </w:rPr>
        <w:t xml:space="preserve">Sources (3)</w:t>
      </w:r>
    </w:p>
    <w:p w:rsidR="00000000" w:rsidDel="00000000" w:rsidP="00000000" w:rsidRDefault="00000000" w:rsidRPr="00000000" w14:paraId="000000A9">
      <w:pPr>
        <w:shd w:fill="ffffff" w:val="clear"/>
        <w:rPr>
          <w:color w:val="1e293b"/>
          <w:sz w:val="21"/>
          <w:szCs w:val="21"/>
          <w:shd w:fill="f8fafc" w:val="clear"/>
        </w:rPr>
      </w:pPr>
      <w:r w:rsidDel="00000000" w:rsidR="00000000" w:rsidRPr="00000000">
        <w:rPr>
          <w:b w:val="1"/>
          <w:bCs w:val="1"/>
          <w:color w:val="1d4ed8"/>
          <w:sz w:val="20"/>
          <w:szCs w:val="20"/>
          <w:shd w:fill="dbeafe" w:val="clear"/>
          <w:rtl w:val="0"/>
        </w:rPr>
        <w:t xml:space="preserve">1 - </w:t>
      </w:r>
      <w:r w:rsidDel="00000000" w:rsidR="00000000" w:rsidRPr="00000000">
        <w:rPr>
          <w:color w:val="1e293b"/>
          <w:sz w:val="21"/>
          <w:szCs w:val="21"/>
          <w:shd w:fill="f8fafc" w:val="clear"/>
          <w:rtl w:val="0"/>
        </w:rPr>
        <w:t xml:space="preserve">Ferroptosis as the new approach to Cancer therapy</w:t>
      </w:r>
    </w:p>
    <w:p w:rsidR="00000000" w:rsidDel="00000000" w:rsidP="00000000" w:rsidRDefault="00000000" w:rsidRPr="00000000" w14:paraId="000000AA">
      <w:pPr>
        <w:shd w:fill="ffffff" w:val="clear"/>
        <w:rPr>
          <w:color w:val="cbd5e1"/>
          <w:sz w:val="20"/>
          <w:szCs w:val="20"/>
          <w:shd w:fill="f8fafc" w:val="clear"/>
        </w:rPr>
      </w:pPr>
      <w:r w:rsidDel="00000000" w:rsidR="00000000" w:rsidRPr="00000000">
        <w:rPr>
          <w:color w:val="cbd5e1"/>
          <w:sz w:val="20"/>
          <w:szCs w:val="20"/>
          <w:shd w:fill="f8fafc" w:val="clear"/>
          <w:rtl w:val="0"/>
        </w:rPr>
        <w:t xml:space="preserve">▼</w:t>
      </w:r>
    </w:p>
    <w:p w:rsidR="00000000" w:rsidDel="00000000" w:rsidP="00000000" w:rsidRDefault="00000000" w:rsidRPr="00000000" w14:paraId="000000AB">
      <w:pPr>
        <w:shd w:fill="ffffff" w:val="clear"/>
        <w:spacing w:before="180" w:lineRule="auto"/>
        <w:rPr>
          <w:color w:val="1e293b"/>
          <w:sz w:val="21"/>
          <w:szCs w:val="21"/>
          <w:shd w:fill="f8fafc" w:val="clear"/>
        </w:rPr>
      </w:pPr>
      <w:r w:rsidDel="00000000" w:rsidR="00000000" w:rsidRPr="00000000">
        <w:rPr>
          <w:b w:val="1"/>
          <w:bCs w:val="1"/>
          <w:color w:val="1d4ed8"/>
          <w:sz w:val="20"/>
          <w:szCs w:val="20"/>
          <w:shd w:fill="dbeafe" w:val="clear"/>
          <w:rtl w:val="0"/>
        </w:rPr>
        <w:t xml:space="preserve">2- </w:t>
      </w:r>
      <w:r w:rsidDel="00000000" w:rsidR="00000000" w:rsidRPr="00000000">
        <w:rPr>
          <w:color w:val="1e293b"/>
          <w:sz w:val="21"/>
          <w:szCs w:val="21"/>
          <w:shd w:fill="f8fafc" w:val="clear"/>
          <w:rtl w:val="0"/>
        </w:rPr>
        <w:t xml:space="preserve">Targeting ferroptosis in cancer therapy: Mechanisms, strategies, and clinical applications</w:t>
      </w:r>
    </w:p>
    <w:p w:rsidR="00000000" w:rsidDel="00000000" w:rsidP="00000000" w:rsidRDefault="00000000" w:rsidRPr="00000000" w14:paraId="000000AC">
      <w:pPr>
        <w:shd w:fill="ffffff" w:val="clear"/>
        <w:spacing w:before="180" w:lineRule="auto"/>
        <w:rPr>
          <w:color w:val="94a3b8"/>
          <w:sz w:val="17"/>
          <w:szCs w:val="17"/>
          <w:shd w:fill="f8fafc" w:val="clear"/>
        </w:rPr>
      </w:pPr>
      <w:r w:rsidDel="00000000" w:rsidR="00000000" w:rsidRPr="00000000">
        <w:rPr>
          <w:color w:val="e2e8f0"/>
          <w:sz w:val="23"/>
          <w:szCs w:val="23"/>
          <w:shd w:fill="f8fafc" w:val="clear"/>
          <w:rtl w:val="0"/>
        </w:rPr>
        <w:t xml:space="preserve">·</w:t>
      </w:r>
      <w:r w:rsidDel="00000000" w:rsidR="00000000" w:rsidRPr="00000000">
        <w:rPr>
          <w:color w:val="94a3b8"/>
          <w:sz w:val="17"/>
          <w:szCs w:val="17"/>
          <w:shd w:fill="f8fafc" w:val="clear"/>
          <w:rtl w:val="0"/>
        </w:rPr>
        <w:t xml:space="preserve">2025</w:t>
      </w:r>
    </w:p>
    <w:p w:rsidR="00000000" w:rsidDel="00000000" w:rsidP="00000000" w:rsidRDefault="00000000" w:rsidRPr="00000000" w14:paraId="000000AD">
      <w:pPr>
        <w:shd w:fill="ffffff" w:val="clear"/>
        <w:spacing w:before="180" w:lineRule="auto"/>
        <w:rPr>
          <w:color w:val="cbd5e1"/>
          <w:sz w:val="20"/>
          <w:szCs w:val="20"/>
          <w:shd w:fill="f8fafc" w:val="clear"/>
        </w:rPr>
      </w:pPr>
      <w:r w:rsidDel="00000000" w:rsidR="00000000" w:rsidRPr="00000000">
        <w:rPr>
          <w:color w:val="cbd5e1"/>
          <w:sz w:val="20"/>
          <w:szCs w:val="20"/>
          <w:shd w:fill="f8fafc" w:val="clear"/>
          <w:rtl w:val="0"/>
        </w:rPr>
        <w:t xml:space="preserve">▼</w:t>
      </w:r>
    </w:p>
    <w:p w:rsidR="00000000" w:rsidDel="00000000" w:rsidP="00000000" w:rsidRDefault="00000000" w:rsidRPr="00000000" w14:paraId="000000AE">
      <w:pPr>
        <w:shd w:fill="ffffff" w:val="clear"/>
        <w:spacing w:before="180" w:lineRule="auto"/>
        <w:rPr>
          <w:color w:val="1e293b"/>
          <w:sz w:val="21"/>
          <w:szCs w:val="21"/>
          <w:shd w:fill="f8fafc" w:val="clear"/>
        </w:rPr>
      </w:pPr>
      <w:r w:rsidDel="00000000" w:rsidR="00000000" w:rsidRPr="00000000">
        <w:rPr>
          <w:b w:val="1"/>
          <w:bCs w:val="1"/>
          <w:color w:val="1d4ed8"/>
          <w:sz w:val="20"/>
          <w:szCs w:val="20"/>
          <w:shd w:fill="dbeafe" w:val="clear"/>
          <w:rtl w:val="0"/>
        </w:rPr>
        <w:t xml:space="preserve">3- </w:t>
      </w:r>
      <w:r w:rsidDel="00000000" w:rsidR="00000000" w:rsidRPr="00000000">
        <w:rPr>
          <w:color w:val="1e293b"/>
          <w:sz w:val="21"/>
          <w:szCs w:val="21"/>
          <w:shd w:fill="f8fafc" w:val="clear"/>
          <w:rtl w:val="0"/>
        </w:rPr>
        <w:t xml:space="preserve">Ferroptosis: The dawn of reversing drug resistance in digestive cancers</w:t>
      </w:r>
    </w:p>
    <w:p w:rsidR="00000000" w:rsidDel="00000000" w:rsidP="00000000" w:rsidRDefault="00000000" w:rsidRPr="00000000" w14:paraId="000000AF">
      <w:pPr>
        <w:shd w:fill="ffffff" w:val="clear"/>
        <w:spacing w:before="180" w:lineRule="auto"/>
        <w:rPr>
          <w:color w:val="94a3b8"/>
          <w:sz w:val="17"/>
          <w:szCs w:val="17"/>
          <w:shd w:fill="f8fafc" w:val="clear"/>
        </w:rPr>
      </w:pPr>
      <w:r w:rsidDel="00000000" w:rsidR="00000000" w:rsidRPr="00000000">
        <w:rPr>
          <w:color w:val="e2e8f0"/>
          <w:sz w:val="23"/>
          <w:szCs w:val="23"/>
          <w:shd w:fill="f8fafc" w:val="clear"/>
          <w:rtl w:val="0"/>
        </w:rPr>
        <w:t xml:space="preserve">·</w:t>
      </w:r>
      <w:r w:rsidDel="00000000" w:rsidR="00000000" w:rsidRPr="00000000">
        <w:rPr>
          <w:color w:val="94a3b8"/>
          <w:sz w:val="17"/>
          <w:szCs w:val="17"/>
          <w:shd w:fill="f8fafc" w:val="clear"/>
          <w:rtl w:val="0"/>
        </w:rPr>
        <w:t xml:space="preserve">2025</w:t>
      </w:r>
    </w:p>
    <w:p w:rsidR="00000000" w:rsidDel="00000000" w:rsidP="00000000" w:rsidRDefault="00000000" w:rsidRPr="00000000" w14:paraId="000000B0">
      <w:pPr>
        <w:rPr>
          <w:color w:val="334155"/>
          <w:sz w:val="23"/>
          <w:szCs w:val="23"/>
          <w:shd w:fill="f8fafc" w:val="clear"/>
        </w:rPr>
      </w:pPr>
      <w:r w:rsidDel="00000000" w:rsidR="00000000" w:rsidRPr="00000000">
        <w:rPr>
          <w:rtl w:val="0"/>
        </w:rPr>
      </w:r>
    </w:p>
    <w:p w:rsidR="00000000" w:rsidDel="00000000" w:rsidP="00000000" w:rsidRDefault="00000000" w:rsidRPr="00000000" w14:paraId="000000B1">
      <w:pPr>
        <w:pStyle w:val="Heading3"/>
        <w:rPr/>
      </w:pPr>
      <w:bookmarkStart w:colFirst="0" w:colLast="0" w:name="_cik4ot8rpscj" w:id="9"/>
      <w:bookmarkEnd w:id="9"/>
      <w:r w:rsidDel="00000000" w:rsidR="00000000" w:rsidRPr="00000000">
        <w:rPr>
          <w:rtl w:val="0"/>
        </w:rPr>
        <w:t xml:space="preserve">Standard AI search</w:t>
      </w:r>
    </w:p>
    <w:p w:rsidR="00000000" w:rsidDel="00000000" w:rsidP="00000000" w:rsidRDefault="00000000" w:rsidRPr="00000000" w14:paraId="000000B2">
      <w:pPr>
        <w:rPr>
          <w:color w:val="334155"/>
          <w:sz w:val="23"/>
          <w:szCs w:val="23"/>
          <w:shd w:fill="f8fafc" w:val="clear"/>
        </w:rPr>
      </w:pPr>
      <w:r w:rsidDel="00000000" w:rsidR="00000000" w:rsidRPr="00000000">
        <w:rPr>
          <w:rtl w:val="0"/>
        </w:rPr>
      </w:r>
    </w:p>
    <w:p w:rsidR="00000000" w:rsidDel="00000000" w:rsidP="00000000" w:rsidRDefault="00000000" w:rsidRPr="00000000" w14:paraId="000000B3">
      <w:pPr>
        <w:rPr>
          <w:color w:val="334155"/>
          <w:sz w:val="23"/>
          <w:szCs w:val="23"/>
          <w:shd w:fill="f8fafc" w:val="clear"/>
        </w:rPr>
      </w:pPr>
      <w:r w:rsidDel="00000000" w:rsidR="00000000" w:rsidRPr="00000000">
        <w:rPr>
          <w:color w:val="334155"/>
          <w:sz w:val="23"/>
          <w:szCs w:val="23"/>
          <w:shd w:fill="f8fafc" w:val="clear"/>
          <w:rtl w:val="0"/>
        </w:rPr>
        <w:t xml:space="preserve">Plain vector search · no enrichment · same LLM, same prompt</w:t>
      </w:r>
    </w:p>
    <w:p w:rsidR="00000000" w:rsidDel="00000000" w:rsidP="00000000" w:rsidRDefault="00000000" w:rsidRPr="00000000" w14:paraId="000000B4">
      <w:pPr>
        <w:rPr>
          <w:color w:val="334155"/>
          <w:sz w:val="23"/>
          <w:szCs w:val="23"/>
          <w:shd w:fill="f8fafc" w:val="clear"/>
        </w:rPr>
      </w:pPr>
      <w:r w:rsidDel="00000000" w:rsidR="00000000" w:rsidRPr="00000000">
        <w:rPr>
          <w:rtl w:val="0"/>
        </w:rPr>
      </w:r>
    </w:p>
    <w:p w:rsidR="00000000" w:rsidDel="00000000" w:rsidP="00000000" w:rsidRDefault="00000000" w:rsidRPr="00000000" w14:paraId="000000B5">
      <w:pPr>
        <w:rPr>
          <w:color w:val="334155"/>
          <w:sz w:val="23"/>
          <w:szCs w:val="23"/>
          <w:shd w:fill="f8fafc" w:val="clear"/>
        </w:rPr>
      </w:pPr>
      <w:r w:rsidDel="00000000" w:rsidR="00000000" w:rsidRPr="00000000">
        <w:rPr>
          <w:rtl w:val="0"/>
        </w:rPr>
      </w:r>
    </w:p>
    <w:p w:rsidR="00000000" w:rsidDel="00000000" w:rsidP="00000000" w:rsidRDefault="00000000" w:rsidRPr="00000000" w14:paraId="000000B6">
      <w:pPr>
        <w:rPr>
          <w:color w:val="334155"/>
          <w:sz w:val="23"/>
          <w:szCs w:val="23"/>
          <w:shd w:fill="f8fafc" w:val="clear"/>
        </w:rPr>
      </w:pPr>
      <w:r w:rsidDel="00000000" w:rsidR="00000000" w:rsidRPr="00000000">
        <w:rPr>
          <w:color w:val="334155"/>
          <w:sz w:val="23"/>
          <w:szCs w:val="23"/>
          <w:shd w:fill="f8fafc" w:val="clear"/>
          <w:rtl w:val="0"/>
        </w:rPr>
        <w:t xml:space="preserve">Cell death can occur through several distinct modalities, each with unique characteristics and implications for cancer therapy. The five primary modalities include apoptosis, necrosis, ferroptosis, pyroptosis, and autophagy. Understanding their mechanisms, particularly regarding membrane integrity and therapeutic potential, is crucial for developing effective cancer treatments. **Apoptosis** is a form of programmed cell death characterized by cell shrinkage, chromatin condensation, and the formation of apoptotic bodies, which are eventually phagocytosed by neighboring cells. Importantly, apoptosis does not typically involve membrane rupture; instead, it maintains membrane integrity until the later stages of the process, allowing for controlled cellular dismantling without inflammatory consequences [1][2]. Apoptosis has historically been a primary target in cancer therapy, but its effectiveness has been limited due to the ability of cancer cells to evade apoptotic signals [1]. **Necrosis**, in contrast, is often considered an uncontrolled form of cell death resulting from acute cellular injury, leading to cell swelling and rupture of the plasma membrane. This rupture causes the release of intracellular contents into the extracellular space, triggering inflammation [2]. Necrosis is not typically targeted in cancer therapy due to its chaotic nature and the resultant inflammatory response, which can be detrimental. **Ferroptosis** is a relatively recent discovery in the realm of regulated cell death, characterized by iron-dependent lipid peroxidation. This process leads to cell death without the typical features of apoptosis or necrosis, although it can result in membrane rupture in some contexts [1][2]. Ferroptosis has emerged as a promising target in cancer therapy, particularly for tumors that exhibit resistance to conventional treatments. It is considered "high" in therapeutic potential due to its ability to exploit the unique metabolic vulnerabilities of cancer cells, such as dysregulated iron metabolism and altered lipid profiles [1][2]. **Pyroptosis** is a form of inflammatory cell death typically triggered by infection or cellular stress, characterized by the activation of caspases and the subsequent formation of pores in the cell membrane, leading to cell swelling and lysis [1]. This modality is also considered high in therapeutic potential, particularly in the context of cancer, as it can stimulate an immune response against tumors. However, the inflammatory nature of pyroptosis may complicate its application in therapy. **Autophagy** is a cellular process that can lead to cell death under certain conditions, often referred to as autophagic or type II cell death. This modality generally involves the degradation of cellular components through lysosomal pathways and does not typically result in membrane rupture. Instead, it can promote cell survival under stress conditions by recycling cellular components [1]. While autophagy has a complex role in cancer—acting as both a tumor suppressor and promoter depending on the context—it is not classified as a high-priority target for cancer therapy compared to apoptosis, ferroptosis, and pyroptosis. In summary, among the five primary modalities of cell death, necrosis is characterized by membrane rupture, while apoptosis and autophagy typically maintain membrane integrity. Ferroptosis and pyroptosis can involve membrane rupture, with ferroptosis being a promising target in cancer therapy due to its unique mechanism and potential to overcome resistance to traditional treatments. Pyroptosis, while also high in therapeutic potential, may introduce inflammatory responses that complicate its use in cancer therapy.</w:t>
      </w:r>
    </w:p>
    <w:p w:rsidR="00000000" w:rsidDel="00000000" w:rsidP="00000000" w:rsidRDefault="00000000" w:rsidRPr="00000000" w14:paraId="000000B7">
      <w:pPr>
        <w:rPr>
          <w:color w:val="334155"/>
          <w:sz w:val="23"/>
          <w:szCs w:val="23"/>
          <w:shd w:fill="f8fafc" w:val="clear"/>
        </w:rPr>
      </w:pPr>
      <w:r w:rsidDel="00000000" w:rsidR="00000000" w:rsidRPr="00000000">
        <w:rPr>
          <w:rtl w:val="0"/>
        </w:rPr>
      </w:r>
    </w:p>
    <w:p w:rsidR="00000000" w:rsidDel="00000000" w:rsidP="00000000" w:rsidRDefault="00000000" w:rsidRPr="00000000" w14:paraId="000000B8">
      <w:pPr>
        <w:rPr>
          <w:color w:val="334155"/>
          <w:sz w:val="23"/>
          <w:szCs w:val="23"/>
          <w:shd w:fill="f8fafc" w:val="clear"/>
        </w:rPr>
      </w:pPr>
      <w:r w:rsidDel="00000000" w:rsidR="00000000" w:rsidRPr="00000000">
        <w:rPr>
          <w:color w:val="334155"/>
          <w:sz w:val="23"/>
          <w:szCs w:val="23"/>
          <w:shd w:fill="f8fafc" w:val="clear"/>
          <w:rtl w:val="0"/>
        </w:rPr>
        <w:t xml:space="preserve">Sources retrieved (2)</w:t>
      </w:r>
    </w:p>
    <w:p w:rsidR="00000000" w:rsidDel="00000000" w:rsidP="00000000" w:rsidRDefault="00000000" w:rsidRPr="00000000" w14:paraId="000000B9">
      <w:pPr>
        <w:rPr>
          <w:color w:val="334155"/>
          <w:sz w:val="23"/>
          <w:szCs w:val="23"/>
          <w:shd w:fill="f8fafc" w:val="clear"/>
        </w:rPr>
      </w:pPr>
      <w:r w:rsidDel="00000000" w:rsidR="00000000" w:rsidRPr="00000000">
        <w:rPr>
          <w:rtl w:val="0"/>
        </w:rPr>
      </w:r>
    </w:p>
    <w:p w:rsidR="00000000" w:rsidDel="00000000" w:rsidP="00000000" w:rsidRDefault="00000000" w:rsidRPr="00000000" w14:paraId="000000BA">
      <w:pPr>
        <w:rPr>
          <w:color w:val="334155"/>
          <w:sz w:val="23"/>
          <w:szCs w:val="23"/>
          <w:shd w:fill="f8fafc" w:val="clear"/>
        </w:rPr>
      </w:pPr>
      <w:r w:rsidDel="00000000" w:rsidR="00000000" w:rsidRPr="00000000">
        <w:rPr>
          <w:color w:val="334155"/>
          <w:sz w:val="23"/>
          <w:szCs w:val="23"/>
          <w:shd w:fill="f8fafc" w:val="clear"/>
          <w:rtl w:val="0"/>
        </w:rPr>
        <w:t xml:space="preserve">1</w:t>
      </w:r>
    </w:p>
    <w:p w:rsidR="00000000" w:rsidDel="00000000" w:rsidP="00000000" w:rsidRDefault="00000000" w:rsidRPr="00000000" w14:paraId="000000BB">
      <w:pPr>
        <w:rPr>
          <w:color w:val="334155"/>
          <w:sz w:val="23"/>
          <w:szCs w:val="23"/>
          <w:shd w:fill="f8fafc" w:val="clear"/>
        </w:rPr>
      </w:pPr>
      <w:r w:rsidDel="00000000" w:rsidR="00000000" w:rsidRPr="00000000">
        <w:rPr>
          <w:color w:val="334155"/>
          <w:sz w:val="23"/>
          <w:szCs w:val="23"/>
          <w:shd w:fill="f8fafc" w:val="clear"/>
          <w:rtl w:val="0"/>
        </w:rPr>
        <w:t xml:space="preserve">Targeting ferroptosis in cancer therapy: Mechanisms, strategies, and clinical applications</w:t>
      </w:r>
    </w:p>
    <w:p w:rsidR="00000000" w:rsidDel="00000000" w:rsidP="00000000" w:rsidRDefault="00000000" w:rsidRPr="00000000" w14:paraId="000000BC">
      <w:pPr>
        <w:rPr>
          <w:color w:val="334155"/>
          <w:sz w:val="23"/>
          <w:szCs w:val="23"/>
          <w:shd w:fill="f8fafc" w:val="clear"/>
        </w:rPr>
      </w:pPr>
      <w:r w:rsidDel="00000000" w:rsidR="00000000" w:rsidRPr="00000000">
        <w:rPr>
          <w:rtl w:val="0"/>
        </w:rPr>
      </w:r>
    </w:p>
    <w:p w:rsidR="00000000" w:rsidDel="00000000" w:rsidP="00000000" w:rsidRDefault="00000000" w:rsidRPr="00000000" w14:paraId="000000BD">
      <w:pPr>
        <w:rPr>
          <w:color w:val="334155"/>
          <w:sz w:val="23"/>
          <w:szCs w:val="23"/>
          <w:shd w:fill="f8fafc" w:val="clear"/>
        </w:rPr>
      </w:pPr>
      <w:r w:rsidDel="00000000" w:rsidR="00000000" w:rsidRPr="00000000">
        <w:rPr>
          <w:color w:val="334155"/>
          <w:sz w:val="23"/>
          <w:szCs w:val="23"/>
          <w:shd w:fill="f8fafc" w:val="clear"/>
          <w:rtl w:val="0"/>
        </w:rPr>
        <w:t xml:space="preserve">· 2025 · 3 chunks</w:t>
      </w:r>
    </w:p>
    <w:p w:rsidR="00000000" w:rsidDel="00000000" w:rsidP="00000000" w:rsidRDefault="00000000" w:rsidRPr="00000000" w14:paraId="000000BE">
      <w:pPr>
        <w:rPr>
          <w:color w:val="334155"/>
          <w:sz w:val="23"/>
          <w:szCs w:val="23"/>
          <w:shd w:fill="f8fafc" w:val="clear"/>
        </w:rPr>
      </w:pPr>
      <w:r w:rsidDel="00000000" w:rsidR="00000000" w:rsidRPr="00000000">
        <w:rPr>
          <w:rtl w:val="0"/>
        </w:rPr>
      </w:r>
    </w:p>
    <w:p w:rsidR="00000000" w:rsidDel="00000000" w:rsidP="00000000" w:rsidRDefault="00000000" w:rsidRPr="00000000" w14:paraId="000000BF">
      <w:pPr>
        <w:rPr>
          <w:color w:val="334155"/>
          <w:sz w:val="23"/>
          <w:szCs w:val="23"/>
          <w:shd w:fill="f8fafc" w:val="clear"/>
        </w:rPr>
      </w:pPr>
      <w:r w:rsidDel="00000000" w:rsidR="00000000" w:rsidRPr="00000000">
        <w:rPr>
          <w:color w:val="334155"/>
          <w:sz w:val="23"/>
          <w:szCs w:val="23"/>
          <w:shd w:fill="f8fafc" w:val="clear"/>
          <w:rtl w:val="0"/>
        </w:rPr>
        <w:t xml:space="preserve">Current therapeutic strategies are advancing by targeting key molecules involved in tumor growth and by developing approaches to overcome resistance, including the use of agents that induce programmed</w:t>
      </w:r>
    </w:p>
    <w:p w:rsidR="00000000" w:rsidDel="00000000" w:rsidP="00000000" w:rsidRDefault="00000000" w:rsidRPr="00000000" w14:paraId="000000C0">
      <w:pPr>
        <w:rPr>
          <w:color w:val="334155"/>
          <w:sz w:val="23"/>
          <w:szCs w:val="23"/>
          <w:shd w:fill="f8fafc" w:val="clear"/>
        </w:rPr>
      </w:pPr>
      <w:r w:rsidDel="00000000" w:rsidR="00000000" w:rsidRPr="00000000">
        <w:rPr>
          <w:rtl w:val="0"/>
        </w:rPr>
      </w:r>
    </w:p>
    <w:p w:rsidR="00000000" w:rsidDel="00000000" w:rsidP="00000000" w:rsidRDefault="00000000" w:rsidRPr="00000000" w14:paraId="000000C1">
      <w:pPr>
        <w:rPr>
          <w:color w:val="334155"/>
          <w:sz w:val="23"/>
          <w:szCs w:val="23"/>
          <w:shd w:fill="f8fafc" w:val="clear"/>
        </w:rPr>
      </w:pPr>
      <w:r w:rsidDel="00000000" w:rsidR="00000000" w:rsidRPr="00000000">
        <w:rPr>
          <w:color w:val="334155"/>
          <w:sz w:val="23"/>
          <w:szCs w:val="23"/>
          <w:shd w:fill="f8fafc" w:val="clear"/>
          <w:rtl w:val="0"/>
        </w:rPr>
        <w:t xml:space="preserve">2</w:t>
      </w:r>
    </w:p>
    <w:p w:rsidR="00000000" w:rsidDel="00000000" w:rsidP="00000000" w:rsidRDefault="00000000" w:rsidRPr="00000000" w14:paraId="000000C2">
      <w:pPr>
        <w:rPr>
          <w:color w:val="334155"/>
          <w:sz w:val="23"/>
          <w:szCs w:val="23"/>
          <w:shd w:fill="f8fafc" w:val="clear"/>
        </w:rPr>
      </w:pPr>
      <w:r w:rsidDel="00000000" w:rsidR="00000000" w:rsidRPr="00000000">
        <w:rPr>
          <w:color w:val="334155"/>
          <w:sz w:val="23"/>
          <w:szCs w:val="23"/>
          <w:shd w:fill="f8fafc" w:val="clear"/>
          <w:rtl w:val="0"/>
        </w:rPr>
        <w:t xml:space="preserve">Ferroptosis as the new approach to Cancer therapy</w:t>
      </w:r>
    </w:p>
    <w:p w:rsidR="00000000" w:rsidDel="00000000" w:rsidP="00000000" w:rsidRDefault="00000000" w:rsidRPr="00000000" w14:paraId="000000C3">
      <w:pPr>
        <w:rPr>
          <w:color w:val="334155"/>
          <w:sz w:val="23"/>
          <w:szCs w:val="23"/>
          <w:shd w:fill="f8fafc" w:val="clear"/>
        </w:rPr>
      </w:pPr>
      <w:r w:rsidDel="00000000" w:rsidR="00000000" w:rsidRPr="00000000">
        <w:rPr>
          <w:rtl w:val="0"/>
        </w:rPr>
      </w:r>
    </w:p>
    <w:p w:rsidR="00000000" w:rsidDel="00000000" w:rsidP="00000000" w:rsidRDefault="00000000" w:rsidRPr="00000000" w14:paraId="000000C4">
      <w:pPr>
        <w:rPr>
          <w:color w:val="334155"/>
          <w:sz w:val="23"/>
          <w:szCs w:val="23"/>
          <w:shd w:fill="f8fafc" w:val="clear"/>
        </w:rPr>
      </w:pPr>
      <w:r w:rsidDel="00000000" w:rsidR="00000000" w:rsidRPr="00000000">
        <w:rPr>
          <w:color w:val="334155"/>
          <w:sz w:val="23"/>
          <w:szCs w:val="23"/>
          <w:shd w:fill="f8fafc" w:val="clear"/>
          <w:rtl w:val="0"/>
        </w:rPr>
        <w:t xml:space="preserve">· 5 chunks</w:t>
      </w:r>
    </w:p>
    <w:p w:rsidR="00000000" w:rsidDel="00000000" w:rsidP="00000000" w:rsidRDefault="00000000" w:rsidRPr="00000000" w14:paraId="000000C5">
      <w:pPr>
        <w:rPr>
          <w:color w:val="334155"/>
          <w:sz w:val="23"/>
          <w:szCs w:val="23"/>
          <w:shd w:fill="f8fafc" w:val="clear"/>
        </w:rPr>
      </w:pPr>
      <w:r w:rsidDel="00000000" w:rsidR="00000000" w:rsidRPr="00000000">
        <w:rPr>
          <w:rtl w:val="0"/>
        </w:rPr>
      </w:r>
    </w:p>
    <w:p w:rsidR="00000000" w:rsidDel="00000000" w:rsidP="00000000" w:rsidRDefault="00000000" w:rsidRPr="00000000" w14:paraId="000000C6">
      <w:pPr>
        <w:rPr>
          <w:color w:val="334155"/>
          <w:sz w:val="23"/>
          <w:szCs w:val="23"/>
          <w:shd w:fill="f8fafc" w:val="clear"/>
        </w:rPr>
      </w:pPr>
      <w:r w:rsidDel="00000000" w:rsidR="00000000" w:rsidRPr="00000000">
        <w:rPr>
          <w:color w:val="334155"/>
          <w:sz w:val="23"/>
          <w:szCs w:val="23"/>
          <w:shd w:fill="f8fafc" w:val="clear"/>
          <w:rtl w:val="0"/>
        </w:rPr>
        <w:t xml:space="preserve">Necrosis is characterized by cell swelling along with an uncontrollably large cell membrane rupture that causes the contents of the cell to be expelled [ 43 ]. Necroptosis : It is a mediated type of i</w:t>
      </w:r>
    </w:p>
    <w:p w:rsidR="00000000" w:rsidDel="00000000" w:rsidP="00000000" w:rsidRDefault="00000000" w:rsidRPr="00000000" w14:paraId="000000C7">
      <w:pPr>
        <w:pStyle w:val="Heading3"/>
        <w:rPr/>
      </w:pPr>
      <w:bookmarkStart w:colFirst="0" w:colLast="0" w:name="_mp02mr4yqcrb" w:id="10"/>
      <w:bookmarkEnd w:id="10"/>
      <w:r w:rsidDel="00000000" w:rsidR="00000000" w:rsidRPr="00000000">
        <w:rPr>
          <w:rtl w:val="0"/>
        </w:rPr>
        <w:t xml:space="preserve">#4</w:t>
      </w:r>
    </w:p>
    <w:p w:rsidR="00000000" w:rsidDel="00000000" w:rsidP="00000000" w:rsidRDefault="00000000" w:rsidRPr="00000000" w14:paraId="000000C8">
      <w:pPr>
        <w:rPr>
          <w:color w:val="334155"/>
          <w:sz w:val="23"/>
          <w:szCs w:val="23"/>
          <w:shd w:fill="f8fafc" w:val="clear"/>
        </w:rPr>
      </w:pPr>
      <w:r w:rsidDel="00000000" w:rsidR="00000000" w:rsidRPr="00000000">
        <w:rPr>
          <w:rtl w:val="0"/>
        </w:rPr>
      </w:r>
    </w:p>
    <w:p w:rsidR="00000000" w:rsidDel="00000000" w:rsidP="00000000" w:rsidRDefault="00000000" w:rsidRPr="00000000" w14:paraId="000000C9">
      <w:pPr>
        <w:rPr>
          <w:color w:val="334155"/>
          <w:sz w:val="23"/>
          <w:szCs w:val="23"/>
          <w:shd w:fill="f8fafc" w:val="clear"/>
        </w:rPr>
      </w:pPr>
      <w:r w:rsidDel="00000000" w:rsidR="00000000" w:rsidRPr="00000000">
        <w:rPr>
          <w:color w:val="334155"/>
          <w:sz w:val="23"/>
          <w:szCs w:val="23"/>
          <w:shd w:fill="f8fafc" w:val="clear"/>
          <w:rtl w:val="0"/>
        </w:rPr>
        <w:t xml:space="preserve">QUERY:</w:t>
      </w:r>
    </w:p>
    <w:p w:rsidR="00000000" w:rsidDel="00000000" w:rsidP="00000000" w:rsidRDefault="00000000" w:rsidRPr="00000000" w14:paraId="000000CA">
      <w:pPr>
        <w:rPr>
          <w:color w:val="334155"/>
          <w:sz w:val="23"/>
          <w:szCs w:val="23"/>
          <w:shd w:fill="f8fafc" w:val="clear"/>
        </w:rPr>
      </w:pPr>
      <w:r w:rsidDel="00000000" w:rsidR="00000000" w:rsidRPr="00000000">
        <w:rPr>
          <w:rtl w:val="0"/>
        </w:rPr>
      </w:r>
    </w:p>
    <w:p w:rsidR="00000000" w:rsidDel="00000000" w:rsidP="00000000" w:rsidRDefault="00000000" w:rsidRPr="00000000" w14:paraId="000000CB">
      <w:pPr>
        <w:rPr>
          <w:color w:val="334155"/>
          <w:sz w:val="23"/>
          <w:szCs w:val="23"/>
          <w:shd w:fill="f8fafc" w:val="clear"/>
        </w:rPr>
      </w:pPr>
      <w:r w:rsidDel="00000000" w:rsidR="00000000" w:rsidRPr="00000000">
        <w:rPr>
          <w:color w:val="334155"/>
          <w:sz w:val="23"/>
          <w:szCs w:val="23"/>
          <w:shd w:fill="f8fafc" w:val="clear"/>
          <w:rtl w:val="0"/>
        </w:rPr>
        <w:t xml:space="preserve">Discuss the role of the MAP30 protein from balsam pear (Momordica charantia) in enhancing the therapeutic efficacy of cisplatin through the induction of ferroptosis.</w:t>
      </w:r>
    </w:p>
    <w:p w:rsidR="00000000" w:rsidDel="00000000" w:rsidP="00000000" w:rsidRDefault="00000000" w:rsidRPr="00000000" w14:paraId="000000CC">
      <w:pPr>
        <w:rPr>
          <w:color w:val="334155"/>
          <w:sz w:val="23"/>
          <w:szCs w:val="23"/>
          <w:shd w:fill="f8fafc" w:val="clear"/>
        </w:rPr>
      </w:pPr>
      <w:r w:rsidDel="00000000" w:rsidR="00000000" w:rsidRPr="00000000">
        <w:rPr>
          <w:rtl w:val="0"/>
        </w:rPr>
      </w:r>
    </w:p>
    <w:p w:rsidR="00000000" w:rsidDel="00000000" w:rsidP="00000000" w:rsidRDefault="00000000" w:rsidRPr="00000000" w14:paraId="000000CD">
      <w:pPr>
        <w:rPr>
          <w:color w:val="334155"/>
          <w:sz w:val="23"/>
          <w:szCs w:val="23"/>
          <w:shd w:fill="f8fafc" w:val="clear"/>
        </w:rPr>
      </w:pPr>
      <w:r w:rsidDel="00000000" w:rsidR="00000000" w:rsidRPr="00000000">
        <w:rPr>
          <w:color w:val="334155"/>
          <w:sz w:val="23"/>
          <w:szCs w:val="23"/>
          <w:shd w:fill="f8fafc" w:val="clear"/>
          <w:rtl w:val="0"/>
        </w:rPr>
        <w:t xml:space="preserve">Why it is specific: Source “Recent progress of ferroptosis in cancers and drug discovery” contains highly detailed tables and sections on drug discovery for specific cancers; it is the only source to mention the MAP30 protein and its cooperation with erastin and CDDP in ovarian cancer cells</w:t>
      </w:r>
    </w:p>
    <w:p w:rsidR="00000000" w:rsidDel="00000000" w:rsidP="00000000" w:rsidRDefault="00000000" w:rsidRPr="00000000" w14:paraId="000000CE">
      <w:pPr>
        <w:rPr>
          <w:color w:val="334155"/>
          <w:sz w:val="23"/>
          <w:szCs w:val="23"/>
          <w:shd w:fill="f8fafc" w:val="clear"/>
        </w:rPr>
      </w:pPr>
      <w:r w:rsidDel="00000000" w:rsidR="00000000" w:rsidRPr="00000000">
        <w:rPr>
          <w:rtl w:val="0"/>
        </w:rPr>
      </w:r>
    </w:p>
    <w:p w:rsidR="00000000" w:rsidDel="00000000" w:rsidP="00000000" w:rsidRDefault="00000000" w:rsidRPr="00000000" w14:paraId="000000CF">
      <w:pPr>
        <w:pStyle w:val="Heading3"/>
        <w:rPr/>
      </w:pPr>
      <w:bookmarkStart w:colFirst="0" w:colLast="0" w:name="_mw06n07i2fm3" w:id="11"/>
      <w:bookmarkEnd w:id="11"/>
      <w:r w:rsidDel="00000000" w:rsidR="00000000" w:rsidRPr="00000000">
        <w:rPr>
          <w:rtl w:val="0"/>
        </w:rPr>
        <w:t xml:space="preserve">Beacon response:</w:t>
      </w:r>
    </w:p>
    <w:p w:rsidR="00000000" w:rsidDel="00000000" w:rsidP="00000000" w:rsidRDefault="00000000" w:rsidRPr="00000000" w14:paraId="000000D0">
      <w:pPr>
        <w:rPr>
          <w:color w:val="334155"/>
          <w:sz w:val="23"/>
          <w:szCs w:val="23"/>
          <w:shd w:fill="f8fafc" w:val="clear"/>
        </w:rPr>
      </w:pPr>
      <w:r w:rsidDel="00000000" w:rsidR="00000000" w:rsidRPr="00000000">
        <w:rPr>
          <w:rtl w:val="0"/>
        </w:rPr>
      </w:r>
    </w:p>
    <w:p w:rsidR="00000000" w:rsidDel="00000000" w:rsidP="00000000" w:rsidRDefault="00000000" w:rsidRPr="00000000" w14:paraId="000000D1">
      <w:pPr>
        <w:rPr>
          <w:color w:val="334155"/>
          <w:sz w:val="23"/>
          <w:szCs w:val="23"/>
          <w:shd w:fill="f8fafc" w:val="clear"/>
        </w:rPr>
      </w:pPr>
      <w:r w:rsidDel="00000000" w:rsidR="00000000" w:rsidRPr="00000000">
        <w:rPr>
          <w:color w:val="334155"/>
          <w:sz w:val="23"/>
          <w:szCs w:val="23"/>
          <w:shd w:fill="f8fafc" w:val="clear"/>
          <w:rtl w:val="0"/>
        </w:rPr>
        <w:t xml:space="preserve">The MAP30 protein from balsam pear (Momordica charantia) has garnered attention for its potential role in enhancing the therapeutic efficacy of cisplatin through the induction of ferroptosis, a form of regulated cell death characterized by iron-dependent lipid peroxidation. Cisplatin is a widely used chemotherapeutic agent that primarily exerts its effects by forming DNA adducts, leading to cell death; however, its efficacy can be limited by the development of resistance in cancer cells </w:t>
      </w:r>
      <w:r w:rsidDel="00000000" w:rsidR="00000000" w:rsidRPr="00000000">
        <w:rPr>
          <w:b w:val="1"/>
          <w:bCs w:val="1"/>
          <w:color w:val="1d4ed8"/>
          <w:sz w:val="28"/>
          <w:szCs w:val="28"/>
          <w:shd w:fill="dbeafe" w:val="clear"/>
          <w:vertAlign w:val="superscript"/>
          <w:rtl w:val="0"/>
        </w:rPr>
        <w:t xml:space="preserve">[2][4]</w:t>
      </w:r>
      <w:r w:rsidDel="00000000" w:rsidR="00000000" w:rsidRPr="00000000">
        <w:rPr>
          <w:color w:val="334155"/>
          <w:sz w:val="23"/>
          <w:szCs w:val="23"/>
          <w:shd w:fill="f8fafc" w:val="clear"/>
          <w:rtl w:val="0"/>
        </w:rPr>
        <w:t xml:space="preserve">. Recent studies suggest that the induction of ferroptosis may provide a novel strategy to overcome this resistance and enhance the overall effectiveness of cisplatin treatment.</w:t>
      </w:r>
    </w:p>
    <w:p w:rsidR="00000000" w:rsidDel="00000000" w:rsidP="00000000" w:rsidRDefault="00000000" w:rsidRPr="00000000" w14:paraId="000000D2">
      <w:pPr>
        <w:rPr>
          <w:color w:val="334155"/>
          <w:sz w:val="23"/>
          <w:szCs w:val="23"/>
          <w:shd w:fill="f8fafc" w:val="clear"/>
        </w:rPr>
      </w:pPr>
      <w:r w:rsidDel="00000000" w:rsidR="00000000" w:rsidRPr="00000000">
        <w:rPr>
          <w:rtl w:val="0"/>
        </w:rPr>
      </w:r>
    </w:p>
    <w:p w:rsidR="00000000" w:rsidDel="00000000" w:rsidP="00000000" w:rsidRDefault="00000000" w:rsidRPr="00000000" w14:paraId="000000D3">
      <w:pPr>
        <w:rPr>
          <w:color w:val="334155"/>
          <w:sz w:val="23"/>
          <w:szCs w:val="23"/>
          <w:shd w:fill="f8fafc" w:val="clear"/>
        </w:rPr>
      </w:pPr>
      <w:r w:rsidDel="00000000" w:rsidR="00000000" w:rsidRPr="00000000">
        <w:rPr>
          <w:color w:val="334155"/>
          <w:sz w:val="23"/>
          <w:szCs w:val="23"/>
          <w:shd w:fill="f8fafc" w:val="clear"/>
          <w:rtl w:val="0"/>
        </w:rPr>
        <w:t xml:space="preserve">Ferroptosis is triggered by the accumulation of lipid peroxides and is regulated by several key factors, including glutathione peroxidase 4 (GPX4) and the availability of intracellular iron </w:t>
      </w:r>
      <w:r w:rsidDel="00000000" w:rsidR="00000000" w:rsidRPr="00000000">
        <w:rPr>
          <w:b w:val="1"/>
          <w:bCs w:val="1"/>
          <w:color w:val="1d4ed8"/>
          <w:sz w:val="28"/>
          <w:szCs w:val="28"/>
          <w:shd w:fill="dbeafe" w:val="clear"/>
          <w:vertAlign w:val="superscript"/>
          <w:rtl w:val="0"/>
        </w:rPr>
        <w:t xml:space="preserve">[3]</w:t>
      </w:r>
      <w:r w:rsidDel="00000000" w:rsidR="00000000" w:rsidRPr="00000000">
        <w:rPr>
          <w:color w:val="334155"/>
          <w:sz w:val="23"/>
          <w:szCs w:val="23"/>
          <w:shd w:fill="f8fafc" w:val="clear"/>
          <w:rtl w:val="0"/>
        </w:rPr>
        <w:t xml:space="preserve">. Cisplatin has been shown to induce ferroptosis in various cancer cell lines, such as A549 (lung cancer) and HCT116 (colorectal cancer), by promoting reactive oxygen species (ROS) production and depleting glutathione (GSH), which is essential for GPX4 function </w:t>
      </w:r>
      <w:r w:rsidDel="00000000" w:rsidR="00000000" w:rsidRPr="00000000">
        <w:rPr>
          <w:b w:val="1"/>
          <w:bCs w:val="1"/>
          <w:color w:val="1d4ed8"/>
          <w:sz w:val="28"/>
          <w:szCs w:val="28"/>
          <w:shd w:fill="dbeafe" w:val="clear"/>
          <w:vertAlign w:val="superscript"/>
          <w:rtl w:val="0"/>
        </w:rPr>
        <w:t xml:space="preserve">[1][2]</w:t>
      </w:r>
      <w:r w:rsidDel="00000000" w:rsidR="00000000" w:rsidRPr="00000000">
        <w:rPr>
          <w:color w:val="334155"/>
          <w:sz w:val="23"/>
          <w:szCs w:val="23"/>
          <w:shd w:fill="f8fafc" w:val="clear"/>
          <w:rtl w:val="0"/>
        </w:rPr>
        <w:t xml:space="preserve">. The depletion of GSH leads to the inactivation of GPX4, resulting in increased lipid peroxidation and subsequent ferroptotic cell death.</w:t>
      </w:r>
    </w:p>
    <w:p w:rsidR="00000000" w:rsidDel="00000000" w:rsidP="00000000" w:rsidRDefault="00000000" w:rsidRPr="00000000" w14:paraId="000000D4">
      <w:pPr>
        <w:rPr>
          <w:color w:val="334155"/>
          <w:sz w:val="23"/>
          <w:szCs w:val="23"/>
          <w:shd w:fill="f8fafc" w:val="clear"/>
        </w:rPr>
      </w:pPr>
      <w:r w:rsidDel="00000000" w:rsidR="00000000" w:rsidRPr="00000000">
        <w:rPr>
          <w:rtl w:val="0"/>
        </w:rPr>
      </w:r>
    </w:p>
    <w:p w:rsidR="00000000" w:rsidDel="00000000" w:rsidP="00000000" w:rsidRDefault="00000000" w:rsidRPr="00000000" w14:paraId="000000D5">
      <w:pPr>
        <w:rPr>
          <w:color w:val="334155"/>
          <w:sz w:val="23"/>
          <w:szCs w:val="23"/>
          <w:shd w:fill="f8fafc" w:val="clear"/>
        </w:rPr>
      </w:pPr>
      <w:r w:rsidDel="00000000" w:rsidR="00000000" w:rsidRPr="00000000">
        <w:rPr>
          <w:color w:val="334155"/>
          <w:sz w:val="23"/>
          <w:szCs w:val="23"/>
          <w:shd w:fill="f8fafc" w:val="clear"/>
          <w:rtl w:val="0"/>
        </w:rPr>
        <w:t xml:space="preserve">MAP30, a ribosome-inactivating protein, has been implicated in enhancing the effects of cisplatin by promoting ferroptosis. It is believed that MAP30 may enhance the oxidative stress induced by cisplatin, thereby facilitating the accumulation of lipid peroxides and further sensitizing cancer cells to ferroptosis </w:t>
      </w:r>
      <w:r w:rsidDel="00000000" w:rsidR="00000000" w:rsidRPr="00000000">
        <w:rPr>
          <w:b w:val="1"/>
          <w:bCs w:val="1"/>
          <w:color w:val="1d4ed8"/>
          <w:sz w:val="28"/>
          <w:szCs w:val="28"/>
          <w:shd w:fill="dbeafe" w:val="clear"/>
          <w:vertAlign w:val="superscript"/>
          <w:rtl w:val="0"/>
        </w:rPr>
        <w:t xml:space="preserve">[1]</w:t>
      </w:r>
      <w:r w:rsidDel="00000000" w:rsidR="00000000" w:rsidRPr="00000000">
        <w:rPr>
          <w:color w:val="334155"/>
          <w:sz w:val="23"/>
          <w:szCs w:val="23"/>
          <w:shd w:fill="f8fafc" w:val="clear"/>
          <w:rtl w:val="0"/>
        </w:rPr>
        <w:t xml:space="preserve">. This synergistic effect could be particularly beneficial in tumors that exhibit resistance to cisplatin, as the induction of ferroptosis may bypass the survival mechanisms that cancer cells employ in response to conventional therapies.</w:t>
      </w:r>
    </w:p>
    <w:p w:rsidR="00000000" w:rsidDel="00000000" w:rsidP="00000000" w:rsidRDefault="00000000" w:rsidRPr="00000000" w14:paraId="000000D6">
      <w:pPr>
        <w:rPr>
          <w:color w:val="334155"/>
          <w:sz w:val="23"/>
          <w:szCs w:val="23"/>
          <w:shd w:fill="f8fafc" w:val="clear"/>
        </w:rPr>
      </w:pPr>
      <w:r w:rsidDel="00000000" w:rsidR="00000000" w:rsidRPr="00000000">
        <w:rPr>
          <w:rtl w:val="0"/>
        </w:rPr>
      </w:r>
    </w:p>
    <w:p w:rsidR="00000000" w:rsidDel="00000000" w:rsidP="00000000" w:rsidRDefault="00000000" w:rsidRPr="00000000" w14:paraId="000000D7">
      <w:pPr>
        <w:rPr>
          <w:color w:val="334155"/>
          <w:sz w:val="23"/>
          <w:szCs w:val="23"/>
          <w:shd w:fill="f8fafc" w:val="clear"/>
        </w:rPr>
      </w:pPr>
      <w:r w:rsidDel="00000000" w:rsidR="00000000" w:rsidRPr="00000000">
        <w:rPr>
          <w:color w:val="334155"/>
          <w:sz w:val="23"/>
          <w:szCs w:val="23"/>
          <w:shd w:fill="f8fafc" w:val="clear"/>
          <w:rtl w:val="0"/>
        </w:rPr>
        <w:t xml:space="preserve">Moreover, the combination of MAP30 with cisplatin could potentially exploit the vulnerabilities of cancer cells that are deficient in tumor suppressor genes like p53, which are known to modulate sensitivity to ferroptosis </w:t>
      </w:r>
      <w:r w:rsidDel="00000000" w:rsidR="00000000" w:rsidRPr="00000000">
        <w:rPr>
          <w:b w:val="1"/>
          <w:bCs w:val="1"/>
          <w:color w:val="1d4ed8"/>
          <w:sz w:val="28"/>
          <w:szCs w:val="28"/>
          <w:shd w:fill="dbeafe" w:val="clear"/>
          <w:vertAlign w:val="superscript"/>
          <w:rtl w:val="0"/>
        </w:rPr>
        <w:t xml:space="preserve">[4]</w:t>
      </w:r>
      <w:r w:rsidDel="00000000" w:rsidR="00000000" w:rsidRPr="00000000">
        <w:rPr>
          <w:color w:val="334155"/>
          <w:sz w:val="23"/>
          <w:szCs w:val="23"/>
          <w:shd w:fill="f8fafc" w:val="clear"/>
          <w:rtl w:val="0"/>
        </w:rPr>
        <w:t xml:space="preserve">. In p53-deficient tumors, the induction of ferroptosis may be particularly effective, as these cells often exhibit altered redox states and lipid metabolism, making them more susceptible to ferroptotic triggers </w:t>
      </w:r>
      <w:r w:rsidDel="00000000" w:rsidR="00000000" w:rsidRPr="00000000">
        <w:rPr>
          <w:b w:val="1"/>
          <w:bCs w:val="1"/>
          <w:color w:val="1d4ed8"/>
          <w:sz w:val="28"/>
          <w:szCs w:val="28"/>
          <w:shd w:fill="dbeafe" w:val="clear"/>
          <w:vertAlign w:val="superscript"/>
          <w:rtl w:val="0"/>
        </w:rPr>
        <w:t xml:space="preserve">[4]</w:t>
      </w:r>
      <w:r w:rsidDel="00000000" w:rsidR="00000000" w:rsidRPr="00000000">
        <w:rPr>
          <w:color w:val="334155"/>
          <w:sz w:val="23"/>
          <w:szCs w:val="23"/>
          <w:shd w:fill="f8fafc" w:val="clear"/>
          <w:rtl w:val="0"/>
        </w:rPr>
        <w:t xml:space="preserve">.</w:t>
      </w:r>
    </w:p>
    <w:p w:rsidR="00000000" w:rsidDel="00000000" w:rsidP="00000000" w:rsidRDefault="00000000" w:rsidRPr="00000000" w14:paraId="000000D8">
      <w:pPr>
        <w:rPr>
          <w:color w:val="334155"/>
          <w:sz w:val="23"/>
          <w:szCs w:val="23"/>
          <w:shd w:fill="f8fafc" w:val="clear"/>
        </w:rPr>
      </w:pPr>
      <w:r w:rsidDel="00000000" w:rsidR="00000000" w:rsidRPr="00000000">
        <w:rPr>
          <w:rtl w:val="0"/>
        </w:rPr>
      </w:r>
    </w:p>
    <w:p w:rsidR="00000000" w:rsidDel="00000000" w:rsidP="00000000" w:rsidRDefault="00000000" w:rsidRPr="00000000" w14:paraId="000000D9">
      <w:pPr>
        <w:rPr>
          <w:color w:val="334155"/>
          <w:sz w:val="23"/>
          <w:szCs w:val="23"/>
          <w:shd w:fill="f8fafc" w:val="clear"/>
        </w:rPr>
      </w:pPr>
      <w:r w:rsidDel="00000000" w:rsidR="00000000" w:rsidRPr="00000000">
        <w:rPr>
          <w:color w:val="334155"/>
          <w:sz w:val="23"/>
          <w:szCs w:val="23"/>
          <w:shd w:fill="f8fafc" w:val="clear"/>
          <w:rtl w:val="0"/>
        </w:rPr>
        <w:t xml:space="preserve">In summary, MAP30 from balsam pear may enhance the therapeutic efficacy of cisplatin by inducing ferroptosis, thereby overcoming resistance mechanisms in cancer cells. This approach highlights the potential of combining traditional chemotherapeutics with agents that promote alternative cell death pathways, such as ferroptosis, to improve cancer treatment outcomes. Further research is needed to elucidate the precise mechanisms by which MAP30 interacts with cisplatin and to evaluate its clinical applicability in various cancer types.</w:t>
      </w:r>
    </w:p>
    <w:p w:rsidR="00000000" w:rsidDel="00000000" w:rsidP="00000000" w:rsidRDefault="00000000" w:rsidRPr="00000000" w14:paraId="000000DA">
      <w:pPr>
        <w:rPr>
          <w:color w:val="334155"/>
          <w:sz w:val="23"/>
          <w:szCs w:val="23"/>
          <w:shd w:fill="f8fafc" w:val="clear"/>
        </w:rPr>
      </w:pPr>
      <w:r w:rsidDel="00000000" w:rsidR="00000000" w:rsidRPr="00000000">
        <w:rPr>
          <w:rtl w:val="0"/>
        </w:rPr>
      </w:r>
    </w:p>
    <w:p w:rsidR="00000000" w:rsidDel="00000000" w:rsidP="00000000" w:rsidRDefault="00000000" w:rsidRPr="00000000" w14:paraId="000000DB">
      <w:pPr>
        <w:rPr>
          <w:color w:val="334155"/>
          <w:sz w:val="23"/>
          <w:szCs w:val="23"/>
          <w:shd w:fill="f8fafc" w:val="clear"/>
        </w:rPr>
      </w:pPr>
      <w:r w:rsidDel="00000000" w:rsidR="00000000" w:rsidRPr="00000000">
        <w:rPr>
          <w:rtl w:val="0"/>
        </w:rPr>
      </w:r>
    </w:p>
    <w:p w:rsidR="00000000" w:rsidDel="00000000" w:rsidP="00000000" w:rsidRDefault="00000000" w:rsidRPr="00000000" w14:paraId="000000DC">
      <w:pPr>
        <w:rPr>
          <w:color w:val="475569"/>
          <w:sz w:val="20"/>
          <w:szCs w:val="20"/>
          <w:shd w:fill="f8fafc" w:val="clear"/>
        </w:rPr>
      </w:pPr>
      <w:r w:rsidDel="00000000" w:rsidR="00000000" w:rsidRPr="00000000">
        <w:rPr>
          <w:color w:val="475569"/>
          <w:sz w:val="20"/>
          <w:szCs w:val="20"/>
          <w:shd w:fill="f8fafc" w:val="clear"/>
          <w:rtl w:val="0"/>
        </w:rPr>
        <w:t xml:space="preserve">Sources (4)</w:t>
      </w:r>
    </w:p>
    <w:p w:rsidR="00000000" w:rsidDel="00000000" w:rsidP="00000000" w:rsidRDefault="00000000" w:rsidRPr="00000000" w14:paraId="000000DD">
      <w:pPr>
        <w:shd w:fill="ffffff" w:val="clear"/>
        <w:rPr>
          <w:color w:val="1e293b"/>
          <w:sz w:val="21"/>
          <w:szCs w:val="21"/>
          <w:shd w:fill="f8fafc" w:val="clear"/>
        </w:rPr>
      </w:pPr>
      <w:r w:rsidDel="00000000" w:rsidR="00000000" w:rsidRPr="00000000">
        <w:rPr>
          <w:b w:val="1"/>
          <w:bCs w:val="1"/>
          <w:color w:val="1d4ed8"/>
          <w:sz w:val="20"/>
          <w:szCs w:val="20"/>
          <w:shd w:fill="dbeafe" w:val="clear"/>
          <w:rtl w:val="0"/>
        </w:rPr>
        <w:t xml:space="preserve">1- </w:t>
      </w:r>
      <w:r w:rsidDel="00000000" w:rsidR="00000000" w:rsidRPr="00000000">
        <w:rPr>
          <w:color w:val="1e293b"/>
          <w:sz w:val="21"/>
          <w:szCs w:val="21"/>
          <w:shd w:fill="f8fafc" w:val="clear"/>
          <w:rtl w:val="0"/>
        </w:rPr>
        <w:t xml:space="preserve">Recent progress of ferroptosis in cancers and drug discovery</w:t>
      </w:r>
    </w:p>
    <w:p w:rsidR="00000000" w:rsidDel="00000000" w:rsidP="00000000" w:rsidRDefault="00000000" w:rsidRPr="00000000" w14:paraId="000000DE">
      <w:pPr>
        <w:shd w:fill="ffffff" w:val="clear"/>
        <w:rPr>
          <w:color w:val="94a3b8"/>
          <w:sz w:val="17"/>
          <w:szCs w:val="17"/>
          <w:shd w:fill="f8fafc" w:val="clear"/>
        </w:rPr>
      </w:pPr>
      <w:r w:rsidDel="00000000" w:rsidR="00000000" w:rsidRPr="00000000">
        <w:rPr>
          <w:color w:val="e2e8f0"/>
          <w:sz w:val="23"/>
          <w:szCs w:val="23"/>
          <w:shd w:fill="f8fafc" w:val="clear"/>
          <w:rtl w:val="0"/>
        </w:rPr>
        <w:t xml:space="preserve">·</w:t>
      </w:r>
      <w:r w:rsidDel="00000000" w:rsidR="00000000" w:rsidRPr="00000000">
        <w:rPr>
          <w:color w:val="94a3b8"/>
          <w:sz w:val="17"/>
          <w:szCs w:val="17"/>
          <w:shd w:fill="f8fafc" w:val="clear"/>
          <w:rtl w:val="0"/>
        </w:rPr>
        <w:t xml:space="preserve">2024</w:t>
      </w:r>
    </w:p>
    <w:p w:rsidR="00000000" w:rsidDel="00000000" w:rsidP="00000000" w:rsidRDefault="00000000" w:rsidRPr="00000000" w14:paraId="000000DF">
      <w:pPr>
        <w:shd w:fill="ffffff" w:val="clear"/>
        <w:rPr>
          <w:color w:val="cbd5e1"/>
          <w:sz w:val="20"/>
          <w:szCs w:val="20"/>
          <w:shd w:fill="f8fafc" w:val="clear"/>
        </w:rPr>
      </w:pPr>
      <w:r w:rsidDel="00000000" w:rsidR="00000000" w:rsidRPr="00000000">
        <w:rPr>
          <w:color w:val="cbd5e1"/>
          <w:sz w:val="20"/>
          <w:szCs w:val="20"/>
          <w:shd w:fill="f8fafc" w:val="clear"/>
          <w:rtl w:val="0"/>
        </w:rPr>
        <w:t xml:space="preserve">▼</w:t>
      </w:r>
    </w:p>
    <w:p w:rsidR="00000000" w:rsidDel="00000000" w:rsidP="00000000" w:rsidRDefault="00000000" w:rsidRPr="00000000" w14:paraId="000000E0">
      <w:pPr>
        <w:shd w:fill="ffffff" w:val="clear"/>
        <w:spacing w:before="180" w:lineRule="auto"/>
        <w:rPr>
          <w:color w:val="1e293b"/>
          <w:sz w:val="21"/>
          <w:szCs w:val="21"/>
          <w:shd w:fill="f8fafc" w:val="clear"/>
        </w:rPr>
      </w:pPr>
      <w:r w:rsidDel="00000000" w:rsidR="00000000" w:rsidRPr="00000000">
        <w:rPr>
          <w:b w:val="1"/>
          <w:bCs w:val="1"/>
          <w:color w:val="1d4ed8"/>
          <w:sz w:val="20"/>
          <w:szCs w:val="20"/>
          <w:shd w:fill="dbeafe" w:val="clear"/>
          <w:rtl w:val="0"/>
        </w:rPr>
        <w:t xml:space="preserve">2- </w:t>
      </w:r>
      <w:r w:rsidDel="00000000" w:rsidR="00000000" w:rsidRPr="00000000">
        <w:rPr>
          <w:color w:val="1e293b"/>
          <w:sz w:val="21"/>
          <w:szCs w:val="21"/>
          <w:shd w:fill="f8fafc" w:val="clear"/>
          <w:rtl w:val="0"/>
        </w:rPr>
        <w:t xml:space="preserve">Targeting ferroptosis in cancer therapy: Mechanisms, strategies, and clinical applications</w:t>
      </w:r>
    </w:p>
    <w:p w:rsidR="00000000" w:rsidDel="00000000" w:rsidP="00000000" w:rsidRDefault="00000000" w:rsidRPr="00000000" w14:paraId="000000E1">
      <w:pPr>
        <w:shd w:fill="ffffff" w:val="clear"/>
        <w:spacing w:before="180" w:lineRule="auto"/>
        <w:rPr>
          <w:color w:val="94a3b8"/>
          <w:sz w:val="17"/>
          <w:szCs w:val="17"/>
          <w:shd w:fill="f8fafc" w:val="clear"/>
        </w:rPr>
      </w:pPr>
      <w:r w:rsidDel="00000000" w:rsidR="00000000" w:rsidRPr="00000000">
        <w:rPr>
          <w:color w:val="e2e8f0"/>
          <w:sz w:val="23"/>
          <w:szCs w:val="23"/>
          <w:shd w:fill="f8fafc" w:val="clear"/>
          <w:rtl w:val="0"/>
        </w:rPr>
        <w:t xml:space="preserve">·</w:t>
      </w:r>
      <w:r w:rsidDel="00000000" w:rsidR="00000000" w:rsidRPr="00000000">
        <w:rPr>
          <w:color w:val="94a3b8"/>
          <w:sz w:val="17"/>
          <w:szCs w:val="17"/>
          <w:shd w:fill="f8fafc" w:val="clear"/>
          <w:rtl w:val="0"/>
        </w:rPr>
        <w:t xml:space="preserve">2025</w:t>
      </w:r>
    </w:p>
    <w:p w:rsidR="00000000" w:rsidDel="00000000" w:rsidP="00000000" w:rsidRDefault="00000000" w:rsidRPr="00000000" w14:paraId="000000E2">
      <w:pPr>
        <w:shd w:fill="ffffff" w:val="clear"/>
        <w:spacing w:before="180" w:lineRule="auto"/>
        <w:rPr>
          <w:color w:val="cbd5e1"/>
          <w:sz w:val="20"/>
          <w:szCs w:val="20"/>
          <w:shd w:fill="f8fafc" w:val="clear"/>
        </w:rPr>
      </w:pPr>
      <w:r w:rsidDel="00000000" w:rsidR="00000000" w:rsidRPr="00000000">
        <w:rPr>
          <w:color w:val="cbd5e1"/>
          <w:sz w:val="20"/>
          <w:szCs w:val="20"/>
          <w:shd w:fill="f8fafc" w:val="clear"/>
          <w:rtl w:val="0"/>
        </w:rPr>
        <w:t xml:space="preserve">▼</w:t>
      </w:r>
    </w:p>
    <w:p w:rsidR="00000000" w:rsidDel="00000000" w:rsidP="00000000" w:rsidRDefault="00000000" w:rsidRPr="00000000" w14:paraId="000000E3">
      <w:pPr>
        <w:shd w:fill="ffffff" w:val="clear"/>
        <w:spacing w:before="180" w:lineRule="auto"/>
        <w:rPr>
          <w:color w:val="1e293b"/>
          <w:sz w:val="21"/>
          <w:szCs w:val="21"/>
          <w:shd w:fill="f8fafc" w:val="clear"/>
        </w:rPr>
      </w:pPr>
      <w:r w:rsidDel="00000000" w:rsidR="00000000" w:rsidRPr="00000000">
        <w:rPr>
          <w:b w:val="1"/>
          <w:bCs w:val="1"/>
          <w:color w:val="1d4ed8"/>
          <w:sz w:val="20"/>
          <w:szCs w:val="20"/>
          <w:shd w:fill="dbeafe" w:val="clear"/>
          <w:rtl w:val="0"/>
        </w:rPr>
        <w:t xml:space="preserve">3- </w:t>
      </w:r>
      <w:r w:rsidDel="00000000" w:rsidR="00000000" w:rsidRPr="00000000">
        <w:rPr>
          <w:color w:val="1e293b"/>
          <w:sz w:val="21"/>
          <w:szCs w:val="21"/>
          <w:shd w:fill="f8fafc" w:val="clear"/>
          <w:rtl w:val="0"/>
        </w:rPr>
        <w:t xml:space="preserve">Ferroptosis: The dawn of reversing drug resistance in digestive cancers</w:t>
      </w:r>
    </w:p>
    <w:p w:rsidR="00000000" w:rsidDel="00000000" w:rsidP="00000000" w:rsidRDefault="00000000" w:rsidRPr="00000000" w14:paraId="000000E4">
      <w:pPr>
        <w:shd w:fill="ffffff" w:val="clear"/>
        <w:spacing w:before="180" w:lineRule="auto"/>
        <w:rPr>
          <w:color w:val="94a3b8"/>
          <w:sz w:val="17"/>
          <w:szCs w:val="17"/>
          <w:shd w:fill="f8fafc" w:val="clear"/>
        </w:rPr>
      </w:pPr>
      <w:r w:rsidDel="00000000" w:rsidR="00000000" w:rsidRPr="00000000">
        <w:rPr>
          <w:color w:val="e2e8f0"/>
          <w:sz w:val="23"/>
          <w:szCs w:val="23"/>
          <w:shd w:fill="f8fafc" w:val="clear"/>
          <w:rtl w:val="0"/>
        </w:rPr>
        <w:t xml:space="preserve">·</w:t>
      </w:r>
      <w:r w:rsidDel="00000000" w:rsidR="00000000" w:rsidRPr="00000000">
        <w:rPr>
          <w:color w:val="94a3b8"/>
          <w:sz w:val="17"/>
          <w:szCs w:val="17"/>
          <w:shd w:fill="f8fafc" w:val="clear"/>
          <w:rtl w:val="0"/>
        </w:rPr>
        <w:t xml:space="preserve">2025</w:t>
      </w:r>
    </w:p>
    <w:p w:rsidR="00000000" w:rsidDel="00000000" w:rsidP="00000000" w:rsidRDefault="00000000" w:rsidRPr="00000000" w14:paraId="000000E5">
      <w:pPr>
        <w:shd w:fill="ffffff" w:val="clear"/>
        <w:spacing w:before="180" w:lineRule="auto"/>
        <w:rPr>
          <w:color w:val="cbd5e1"/>
          <w:sz w:val="20"/>
          <w:szCs w:val="20"/>
          <w:shd w:fill="f8fafc" w:val="clear"/>
        </w:rPr>
      </w:pPr>
      <w:r w:rsidDel="00000000" w:rsidR="00000000" w:rsidRPr="00000000">
        <w:rPr>
          <w:color w:val="cbd5e1"/>
          <w:sz w:val="20"/>
          <w:szCs w:val="20"/>
          <w:shd w:fill="f8fafc" w:val="clear"/>
          <w:rtl w:val="0"/>
        </w:rPr>
        <w:t xml:space="preserve">▼</w:t>
      </w:r>
    </w:p>
    <w:p w:rsidR="00000000" w:rsidDel="00000000" w:rsidP="00000000" w:rsidRDefault="00000000" w:rsidRPr="00000000" w14:paraId="000000E6">
      <w:pPr>
        <w:shd w:fill="ffffff" w:val="clear"/>
        <w:spacing w:before="180" w:lineRule="auto"/>
        <w:rPr>
          <w:color w:val="1e293b"/>
          <w:sz w:val="21"/>
          <w:szCs w:val="21"/>
          <w:shd w:fill="f8fafc" w:val="clear"/>
        </w:rPr>
      </w:pPr>
      <w:r w:rsidDel="00000000" w:rsidR="00000000" w:rsidRPr="00000000">
        <w:rPr>
          <w:b w:val="1"/>
          <w:bCs w:val="1"/>
          <w:color w:val="1d4ed8"/>
          <w:sz w:val="20"/>
          <w:szCs w:val="20"/>
          <w:shd w:fill="dbeafe" w:val="clear"/>
          <w:rtl w:val="0"/>
        </w:rPr>
        <w:t xml:space="preserve">4- </w:t>
      </w:r>
      <w:r w:rsidDel="00000000" w:rsidR="00000000" w:rsidRPr="00000000">
        <w:rPr>
          <w:color w:val="1e293b"/>
          <w:sz w:val="21"/>
          <w:szCs w:val="21"/>
          <w:shd w:fill="f8fafc" w:val="clear"/>
          <w:rtl w:val="0"/>
        </w:rPr>
        <w:t xml:space="preserve">Ferroptosis as the new approach to Cancer therapy</w:t>
      </w:r>
    </w:p>
    <w:p w:rsidR="00000000" w:rsidDel="00000000" w:rsidP="00000000" w:rsidRDefault="00000000" w:rsidRPr="00000000" w14:paraId="000000E7">
      <w:pPr>
        <w:rPr>
          <w:color w:val="334155"/>
          <w:sz w:val="23"/>
          <w:szCs w:val="23"/>
          <w:shd w:fill="f8fafc" w:val="clear"/>
        </w:rPr>
      </w:pPr>
      <w:r w:rsidDel="00000000" w:rsidR="00000000" w:rsidRPr="00000000">
        <w:rPr>
          <w:rtl w:val="0"/>
        </w:rPr>
      </w:r>
    </w:p>
    <w:p w:rsidR="00000000" w:rsidDel="00000000" w:rsidP="00000000" w:rsidRDefault="00000000" w:rsidRPr="00000000" w14:paraId="000000E8">
      <w:pPr>
        <w:pStyle w:val="Heading3"/>
        <w:rPr/>
      </w:pPr>
      <w:bookmarkStart w:colFirst="0" w:colLast="0" w:name="_os9kxvh9xzz0" w:id="12"/>
      <w:bookmarkEnd w:id="12"/>
      <w:r w:rsidDel="00000000" w:rsidR="00000000" w:rsidRPr="00000000">
        <w:rPr>
          <w:rtl w:val="0"/>
        </w:rPr>
        <w:t xml:space="preserve">Standard AI search</w:t>
      </w:r>
    </w:p>
    <w:p w:rsidR="00000000" w:rsidDel="00000000" w:rsidP="00000000" w:rsidRDefault="00000000" w:rsidRPr="00000000" w14:paraId="000000E9">
      <w:pPr>
        <w:rPr>
          <w:color w:val="334155"/>
          <w:sz w:val="23"/>
          <w:szCs w:val="23"/>
          <w:shd w:fill="f8fafc" w:val="clear"/>
        </w:rPr>
      </w:pPr>
      <w:r w:rsidDel="00000000" w:rsidR="00000000" w:rsidRPr="00000000">
        <w:rPr>
          <w:rtl w:val="0"/>
        </w:rPr>
      </w:r>
    </w:p>
    <w:p w:rsidR="00000000" w:rsidDel="00000000" w:rsidP="00000000" w:rsidRDefault="00000000" w:rsidRPr="00000000" w14:paraId="000000EA">
      <w:pPr>
        <w:rPr>
          <w:color w:val="334155"/>
          <w:sz w:val="23"/>
          <w:szCs w:val="23"/>
          <w:shd w:fill="f8fafc" w:val="clear"/>
        </w:rPr>
      </w:pPr>
      <w:r w:rsidDel="00000000" w:rsidR="00000000" w:rsidRPr="00000000">
        <w:rPr>
          <w:color w:val="334155"/>
          <w:sz w:val="23"/>
          <w:szCs w:val="23"/>
          <w:shd w:fill="f8fafc" w:val="clear"/>
          <w:rtl w:val="0"/>
        </w:rPr>
        <w:t xml:space="preserve">Plain vector search · no enrichment · same LLM, same prompt</w:t>
      </w:r>
    </w:p>
    <w:p w:rsidR="00000000" w:rsidDel="00000000" w:rsidP="00000000" w:rsidRDefault="00000000" w:rsidRPr="00000000" w14:paraId="000000EB">
      <w:pPr>
        <w:rPr>
          <w:color w:val="334155"/>
          <w:sz w:val="23"/>
          <w:szCs w:val="23"/>
          <w:shd w:fill="f8fafc" w:val="clear"/>
        </w:rPr>
      </w:pPr>
      <w:r w:rsidDel="00000000" w:rsidR="00000000" w:rsidRPr="00000000">
        <w:rPr>
          <w:rtl w:val="0"/>
        </w:rPr>
      </w:r>
    </w:p>
    <w:p w:rsidR="00000000" w:rsidDel="00000000" w:rsidP="00000000" w:rsidRDefault="00000000" w:rsidRPr="00000000" w14:paraId="000000EC">
      <w:pPr>
        <w:rPr>
          <w:color w:val="334155"/>
          <w:sz w:val="23"/>
          <w:szCs w:val="23"/>
          <w:shd w:fill="f8fafc" w:val="clear"/>
        </w:rPr>
      </w:pPr>
      <w:r w:rsidDel="00000000" w:rsidR="00000000" w:rsidRPr="00000000">
        <w:rPr>
          <w:rtl w:val="0"/>
        </w:rPr>
      </w:r>
    </w:p>
    <w:p w:rsidR="00000000" w:rsidDel="00000000" w:rsidP="00000000" w:rsidRDefault="00000000" w:rsidRPr="00000000" w14:paraId="000000ED">
      <w:pPr>
        <w:rPr>
          <w:color w:val="334155"/>
          <w:sz w:val="23"/>
          <w:szCs w:val="23"/>
          <w:shd w:fill="f8fafc" w:val="clear"/>
        </w:rPr>
      </w:pPr>
      <w:r w:rsidDel="00000000" w:rsidR="00000000" w:rsidRPr="00000000">
        <w:rPr>
          <w:color w:val="334155"/>
          <w:sz w:val="23"/>
          <w:szCs w:val="23"/>
          <w:shd w:fill="f8fafc" w:val="clear"/>
          <w:rtl w:val="0"/>
        </w:rPr>
        <w:t xml:space="preserve">The MAP30 protein derived from balsam pear (Momordica charantia) plays a significant role in enhancing the therapeutic efficacy of cisplatin, a widely used chemotherapeutic agent, through the induction of ferroptosis. Ferroptosis is a form of regulated cell death characterized by iron accumulation and lipid peroxidation, which has emerged as a promising target in cancer therapy, particularly for overcoming resistance to traditional apoptotic pathways [1][2]. Cisplatin primarily exerts its anti-tumor effects by forming DNA adducts, which disrupt DNA replication and transcription, leading to cell death. However, many cancer cells develop resistance to cisplatin, often by upregulating antioxidant defenses that mitigate the drug's efficacy [1]. One of the mechanisms through which cisplatin induces cell death is by generating reactive oxygen species (ROS), which can lead to oxidative stress and damage cellular components, including lipids. This oxidative environment can sensitize cells to ferroptosis, particularly when antioxidant pathways are compromised [1][2]. MAP30 has been shown to cooperate with cisplatin (CDDP) to induce ferroptosis in cancer cells. This synergistic effect enhances the overall therapeutic response by promoting oxidative stress and lipid peroxidation, which are critical for ferroptotic cell death [2]. Specifically, MAP30 may inhibit the expression of key antioxidant proteins, thereby increasing intracellular ROS levels and facilitating ferroptosis in conjunction with cisplatin treatment. This mechanism is particularly relevant in cancers that exhibit resistance to cisplatin, as the induction of ferroptosis can bypass the adaptive survival pathways that cancer cells often employ [2]. Moreover, the combination of MAP30 and cisplatin not only suppresses cancer cell proliferation but also enhances the sensitivity of these cells to ferroptosis. This is crucial because many tumors have developed resistance to cisplatin, making it necessary to explore alternative pathways for inducing cell death [2]. The ability of MAP30 to modulate ferroptosis highlights its potential as a therapeutic agent that can be used in conjunction with existing chemotherapeutics to improve treatment outcomes in cancer patients. In summary, the MAP30 protein from balsam pear enhances the efficacy of cisplatin by inducing ferroptosis, thereby overcoming resistance mechanisms in cancer cells. This approach represents a promising strategy in cancer therapy, particularly for tumors that are refractory to conventional treatments. Further research is needed to fully elucidate the molecular mechanisms underlying MAP30's effects and to explore its potential in clinical settings.</w:t>
      </w:r>
    </w:p>
    <w:p w:rsidR="00000000" w:rsidDel="00000000" w:rsidP="00000000" w:rsidRDefault="00000000" w:rsidRPr="00000000" w14:paraId="000000EE">
      <w:pPr>
        <w:rPr>
          <w:color w:val="334155"/>
          <w:sz w:val="23"/>
          <w:szCs w:val="23"/>
          <w:shd w:fill="f8fafc" w:val="clear"/>
        </w:rPr>
      </w:pPr>
      <w:r w:rsidDel="00000000" w:rsidR="00000000" w:rsidRPr="00000000">
        <w:rPr>
          <w:rtl w:val="0"/>
        </w:rPr>
      </w:r>
    </w:p>
    <w:p w:rsidR="00000000" w:rsidDel="00000000" w:rsidP="00000000" w:rsidRDefault="00000000" w:rsidRPr="00000000" w14:paraId="000000EF">
      <w:pPr>
        <w:rPr>
          <w:color w:val="334155"/>
          <w:sz w:val="23"/>
          <w:szCs w:val="23"/>
          <w:shd w:fill="f8fafc" w:val="clear"/>
        </w:rPr>
      </w:pPr>
      <w:r w:rsidDel="00000000" w:rsidR="00000000" w:rsidRPr="00000000">
        <w:rPr>
          <w:color w:val="334155"/>
          <w:sz w:val="23"/>
          <w:szCs w:val="23"/>
          <w:shd w:fill="f8fafc" w:val="clear"/>
          <w:rtl w:val="0"/>
        </w:rPr>
        <w:t xml:space="preserve">Sources retrieved (2)</w:t>
      </w:r>
    </w:p>
    <w:p w:rsidR="00000000" w:rsidDel="00000000" w:rsidP="00000000" w:rsidRDefault="00000000" w:rsidRPr="00000000" w14:paraId="000000F0">
      <w:pPr>
        <w:rPr>
          <w:color w:val="334155"/>
          <w:sz w:val="23"/>
          <w:szCs w:val="23"/>
          <w:shd w:fill="f8fafc" w:val="clear"/>
        </w:rPr>
      </w:pPr>
      <w:r w:rsidDel="00000000" w:rsidR="00000000" w:rsidRPr="00000000">
        <w:rPr>
          <w:rtl w:val="0"/>
        </w:rPr>
      </w:r>
    </w:p>
    <w:p w:rsidR="00000000" w:rsidDel="00000000" w:rsidP="00000000" w:rsidRDefault="00000000" w:rsidRPr="00000000" w14:paraId="000000F1">
      <w:pPr>
        <w:rPr>
          <w:color w:val="334155"/>
          <w:sz w:val="23"/>
          <w:szCs w:val="23"/>
          <w:shd w:fill="f8fafc" w:val="clear"/>
        </w:rPr>
      </w:pPr>
      <w:r w:rsidDel="00000000" w:rsidR="00000000" w:rsidRPr="00000000">
        <w:rPr>
          <w:color w:val="334155"/>
          <w:sz w:val="23"/>
          <w:szCs w:val="23"/>
          <w:shd w:fill="f8fafc" w:val="clear"/>
          <w:rtl w:val="0"/>
        </w:rPr>
        <w:t xml:space="preserve">1</w:t>
      </w:r>
    </w:p>
    <w:p w:rsidR="00000000" w:rsidDel="00000000" w:rsidP="00000000" w:rsidRDefault="00000000" w:rsidRPr="00000000" w14:paraId="000000F2">
      <w:pPr>
        <w:rPr>
          <w:color w:val="334155"/>
          <w:sz w:val="23"/>
          <w:szCs w:val="23"/>
          <w:shd w:fill="f8fafc" w:val="clear"/>
        </w:rPr>
      </w:pPr>
      <w:r w:rsidDel="00000000" w:rsidR="00000000" w:rsidRPr="00000000">
        <w:rPr>
          <w:color w:val="334155"/>
          <w:sz w:val="23"/>
          <w:szCs w:val="23"/>
          <w:shd w:fill="f8fafc" w:val="clear"/>
          <w:rtl w:val="0"/>
        </w:rPr>
        <w:t xml:space="preserve">Targeting ferroptosis in cancer therapy: Mechanisms, strategies, and clinical applications</w:t>
      </w:r>
    </w:p>
    <w:p w:rsidR="00000000" w:rsidDel="00000000" w:rsidP="00000000" w:rsidRDefault="00000000" w:rsidRPr="00000000" w14:paraId="000000F3">
      <w:pPr>
        <w:rPr>
          <w:color w:val="334155"/>
          <w:sz w:val="23"/>
          <w:szCs w:val="23"/>
          <w:shd w:fill="f8fafc" w:val="clear"/>
        </w:rPr>
      </w:pPr>
      <w:r w:rsidDel="00000000" w:rsidR="00000000" w:rsidRPr="00000000">
        <w:rPr>
          <w:rtl w:val="0"/>
        </w:rPr>
      </w:r>
    </w:p>
    <w:p w:rsidR="00000000" w:rsidDel="00000000" w:rsidP="00000000" w:rsidRDefault="00000000" w:rsidRPr="00000000" w14:paraId="000000F4">
      <w:pPr>
        <w:rPr>
          <w:color w:val="334155"/>
          <w:sz w:val="23"/>
          <w:szCs w:val="23"/>
          <w:shd w:fill="f8fafc" w:val="clear"/>
        </w:rPr>
      </w:pPr>
      <w:r w:rsidDel="00000000" w:rsidR="00000000" w:rsidRPr="00000000">
        <w:rPr>
          <w:color w:val="334155"/>
          <w:sz w:val="23"/>
          <w:szCs w:val="23"/>
          <w:shd w:fill="f8fafc" w:val="clear"/>
          <w:rtl w:val="0"/>
        </w:rPr>
        <w:t xml:space="preserve">· 2025 · 5 chunks</w:t>
      </w:r>
    </w:p>
    <w:p w:rsidR="00000000" w:rsidDel="00000000" w:rsidP="00000000" w:rsidRDefault="00000000" w:rsidRPr="00000000" w14:paraId="000000F5">
      <w:pPr>
        <w:rPr>
          <w:color w:val="334155"/>
          <w:sz w:val="23"/>
          <w:szCs w:val="23"/>
          <w:shd w:fill="f8fafc" w:val="clear"/>
        </w:rPr>
      </w:pPr>
      <w:r w:rsidDel="00000000" w:rsidR="00000000" w:rsidRPr="00000000">
        <w:rPr>
          <w:rtl w:val="0"/>
        </w:rPr>
      </w:r>
    </w:p>
    <w:p w:rsidR="00000000" w:rsidDel="00000000" w:rsidP="00000000" w:rsidRDefault="00000000" w:rsidRPr="00000000" w14:paraId="000000F6">
      <w:pPr>
        <w:rPr>
          <w:color w:val="334155"/>
          <w:sz w:val="23"/>
          <w:szCs w:val="23"/>
          <w:shd w:fill="f8fafc" w:val="clear"/>
        </w:rPr>
      </w:pPr>
      <w:r w:rsidDel="00000000" w:rsidR="00000000" w:rsidRPr="00000000">
        <w:rPr>
          <w:color w:val="334155"/>
          <w:sz w:val="23"/>
          <w:szCs w:val="23"/>
          <w:shd w:fill="f8fafc" w:val="clear"/>
          <w:rtl w:val="0"/>
        </w:rPr>
        <w:t xml:space="preserve">The potential of altretamine to induce ferroptosis through GPX4 inhibition warrants careful consideration in patients with underlying renal or hepatic impairment, where altered drug metabolism may enh</w:t>
      </w:r>
    </w:p>
    <w:p w:rsidR="00000000" w:rsidDel="00000000" w:rsidP="00000000" w:rsidRDefault="00000000" w:rsidRPr="00000000" w14:paraId="000000F7">
      <w:pPr>
        <w:rPr>
          <w:color w:val="334155"/>
          <w:sz w:val="23"/>
          <w:szCs w:val="23"/>
          <w:shd w:fill="f8fafc" w:val="clear"/>
        </w:rPr>
      </w:pPr>
      <w:r w:rsidDel="00000000" w:rsidR="00000000" w:rsidRPr="00000000">
        <w:rPr>
          <w:rtl w:val="0"/>
        </w:rPr>
      </w:r>
    </w:p>
    <w:p w:rsidR="00000000" w:rsidDel="00000000" w:rsidP="00000000" w:rsidRDefault="00000000" w:rsidRPr="00000000" w14:paraId="000000F8">
      <w:pPr>
        <w:rPr>
          <w:color w:val="334155"/>
          <w:sz w:val="23"/>
          <w:szCs w:val="23"/>
          <w:shd w:fill="f8fafc" w:val="clear"/>
        </w:rPr>
      </w:pPr>
      <w:r w:rsidDel="00000000" w:rsidR="00000000" w:rsidRPr="00000000">
        <w:rPr>
          <w:color w:val="334155"/>
          <w:sz w:val="23"/>
          <w:szCs w:val="23"/>
          <w:shd w:fill="f8fafc" w:val="clear"/>
          <w:rtl w:val="0"/>
        </w:rPr>
        <w:t xml:space="preserve">2</w:t>
      </w:r>
    </w:p>
    <w:p w:rsidR="00000000" w:rsidDel="00000000" w:rsidP="00000000" w:rsidRDefault="00000000" w:rsidRPr="00000000" w14:paraId="000000F9">
      <w:pPr>
        <w:rPr>
          <w:color w:val="334155"/>
          <w:sz w:val="23"/>
          <w:szCs w:val="23"/>
          <w:shd w:fill="f8fafc" w:val="clear"/>
        </w:rPr>
      </w:pPr>
      <w:r w:rsidDel="00000000" w:rsidR="00000000" w:rsidRPr="00000000">
        <w:rPr>
          <w:color w:val="334155"/>
          <w:sz w:val="23"/>
          <w:szCs w:val="23"/>
          <w:shd w:fill="f8fafc" w:val="clear"/>
          <w:rtl w:val="0"/>
        </w:rPr>
        <w:t xml:space="preserve">Recent progress of ferroptosis in cancers and drug discovery</w:t>
      </w:r>
    </w:p>
    <w:p w:rsidR="00000000" w:rsidDel="00000000" w:rsidP="00000000" w:rsidRDefault="00000000" w:rsidRPr="00000000" w14:paraId="000000FA">
      <w:pPr>
        <w:rPr>
          <w:color w:val="334155"/>
          <w:sz w:val="23"/>
          <w:szCs w:val="23"/>
          <w:shd w:fill="f8fafc" w:val="clear"/>
        </w:rPr>
      </w:pPr>
      <w:r w:rsidDel="00000000" w:rsidR="00000000" w:rsidRPr="00000000">
        <w:rPr>
          <w:rtl w:val="0"/>
        </w:rPr>
      </w:r>
    </w:p>
    <w:p w:rsidR="00000000" w:rsidDel="00000000" w:rsidP="00000000" w:rsidRDefault="00000000" w:rsidRPr="00000000" w14:paraId="000000FB">
      <w:pPr>
        <w:rPr>
          <w:color w:val="334155"/>
          <w:sz w:val="23"/>
          <w:szCs w:val="23"/>
          <w:shd w:fill="f8fafc" w:val="clear"/>
        </w:rPr>
      </w:pPr>
      <w:r w:rsidDel="00000000" w:rsidR="00000000" w:rsidRPr="00000000">
        <w:rPr>
          <w:color w:val="334155"/>
          <w:sz w:val="23"/>
          <w:szCs w:val="23"/>
          <w:shd w:fill="f8fafc" w:val="clear"/>
          <w:rtl w:val="0"/>
        </w:rPr>
        <w:t xml:space="preserve">· 2024 · 3 chunks</w:t>
      </w:r>
    </w:p>
    <w:p w:rsidR="00000000" w:rsidDel="00000000" w:rsidP="00000000" w:rsidRDefault="00000000" w:rsidRPr="00000000" w14:paraId="000000FC">
      <w:pPr>
        <w:rPr>
          <w:color w:val="334155"/>
          <w:sz w:val="23"/>
          <w:szCs w:val="23"/>
          <w:shd w:fill="f8fafc" w:val="clear"/>
        </w:rPr>
      </w:pPr>
      <w:r w:rsidDel="00000000" w:rsidR="00000000" w:rsidRPr="00000000">
        <w:rPr>
          <w:rtl w:val="0"/>
        </w:rPr>
      </w:r>
    </w:p>
    <w:p w:rsidR="00000000" w:rsidDel="00000000" w:rsidP="00000000" w:rsidRDefault="00000000" w:rsidRPr="00000000" w14:paraId="000000FD">
      <w:pPr>
        <w:rPr>
          <w:color w:val="334155"/>
          <w:sz w:val="23"/>
          <w:szCs w:val="23"/>
          <w:shd w:fill="f8fafc" w:val="clear"/>
        </w:rPr>
        <w:sectPr>
          <w:headerReference r:id="rId6" w:type="default"/>
          <w:type w:val="nextPage"/>
          <w:pgSz w:h="15840" w:w="12240" w:orient="portrait"/>
          <w:pgMar w:bottom="1440" w:top="1440" w:left="1440" w:right="1440" w:header="720" w:footer="720"/>
          <w:pgNumType w:start="1"/>
        </w:sectPr>
      </w:pPr>
      <w:r w:rsidDel="00000000" w:rsidR="00000000" w:rsidRPr="00000000">
        <w:rPr>
          <w:color w:val="334155"/>
          <w:sz w:val="23"/>
          <w:szCs w:val="23"/>
          <w:shd w:fill="f8fafc" w:val="clear"/>
          <w:rtl w:val="0"/>
        </w:rPr>
        <w:t xml:space="preserve">A high level of cytochrome B reductase 1 (CYBRD1) is closely associated with the poor prognosis of patients with ovarian cancer because it regulates ferroptosis-related pathways [ 13 ]. Furthermore, f</w:t>
      </w:r>
    </w:p>
    <w:p w:rsidR="00000000" w:rsidDel="00000000" w:rsidP="00000000" w:rsidRDefault="00000000" w:rsidRPr="00000000" w14:paraId="000000F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34155"/>
          <w:sz w:val="23"/>
          <w:szCs w:val="23"/>
          <w:shd w:fill="f8fafc" w:val="clear"/>
        </w:rPr>
        <w:sectPr>
          <w:headerReference r:id="rId7" w:type="default"/>
          <w:type w:val="nextPage"/>
          <w:pgSz w:h="15840" w:w="12240" w:orient="portrait"/>
          <w:pgMar w:bottom="1440" w:top="1440" w:left="1440" w:right="1440" w:header="720" w:footer="720"/>
          <w:pgNumType w:start="1"/>
        </w:sectPr>
      </w:pPr>
      <w:bookmarkStart w:colFirst="0" w:colLast="0" w:name="_9q8519i5b6d1" w:id="13"/>
      <w:bookmarkEnd w:id="1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N  6  -methyladenosine (m  6  A) RNA modification</w:t>
      </w:r>
      <w:r w:rsidDel="00000000" w:rsidR="00000000" w:rsidRPr="00000000">
        <w:rPr>
          <w:rtl w:val="0"/>
        </w:rPr>
      </w:r>
    </w:p>
    <w:p w:rsidR="00000000" w:rsidDel="00000000" w:rsidP="00000000" w:rsidRDefault="00000000" w:rsidRPr="00000000" w14:paraId="000000FF">
      <w:pPr>
        <w:pStyle w:val="Heading3"/>
        <w:rPr/>
      </w:pPr>
      <w:bookmarkStart w:colFirst="0" w:colLast="0" w:name="_t662jrvibc6b" w:id="14"/>
      <w:bookmarkEnd w:id="14"/>
      <w:r w:rsidDel="00000000" w:rsidR="00000000" w:rsidRPr="00000000">
        <w:rPr>
          <w:rtl w:val="0"/>
        </w:rPr>
        <w:t xml:space="preserve">#1. </w:t>
      </w:r>
    </w:p>
    <w:p w:rsidR="00000000" w:rsidDel="00000000" w:rsidP="00000000" w:rsidRDefault="00000000" w:rsidRPr="00000000" w14:paraId="00000100">
      <w:pPr>
        <w:rPr/>
      </w:pPr>
      <w:r w:rsidDel="00000000" w:rsidR="00000000" w:rsidRPr="00000000">
        <w:rPr>
          <w:rtl w:val="0"/>
        </w:rPr>
        <w:t xml:space="preserve">For Source 1: Emerging role of N6-methyladenosine RNA modification in regulation of</w:t>
      </w:r>
    </w:p>
    <w:p w:rsidR="00000000" w:rsidDel="00000000" w:rsidP="00000000" w:rsidRDefault="00000000" w:rsidRPr="00000000" w14:paraId="00000101">
      <w:pPr>
        <w:rPr/>
      </w:pPr>
      <w:r w:rsidDel="00000000" w:rsidR="00000000" w:rsidRPr="00000000">
        <w:rPr>
          <w:rtl w:val="0"/>
        </w:rPr>
        <w:t xml:space="preserve">SARS-CoV-2 infection and virus-host interactions</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Query: "How do m6A signature scores correlate with standardized clinical indicators like SOFA and APACHE-II scores in hospitalized patients with acute respiratory infections?"</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Why it is specific: Only this article discusses the development of a predictive model that links m6A modification factors to these specific clinical severity scores</w:t>
      </w:r>
    </w:p>
    <w:p w:rsidR="00000000" w:rsidDel="00000000" w:rsidP="00000000" w:rsidRDefault="00000000" w:rsidRPr="00000000" w14:paraId="00000106">
      <w:pPr>
        <w:rPr/>
      </w:pPr>
      <w:r w:rsidDel="00000000" w:rsidR="00000000" w:rsidRPr="00000000">
        <w:rPr>
          <w:rtl w:val="0"/>
        </w:rPr>
        <w:t xml:space="preserve">.</w:t>
      </w:r>
    </w:p>
    <w:p w:rsidR="00000000" w:rsidDel="00000000" w:rsidP="00000000" w:rsidRDefault="00000000" w:rsidRPr="00000000" w14:paraId="00000107">
      <w:pPr>
        <w:pStyle w:val="Heading3"/>
        <w:rPr/>
      </w:pPr>
      <w:bookmarkStart w:colFirst="0" w:colLast="0" w:name="_zaepyehxr1df" w:id="15"/>
      <w:bookmarkEnd w:id="15"/>
      <w:r w:rsidDel="00000000" w:rsidR="00000000" w:rsidRPr="00000000">
        <w:rPr>
          <w:rtl w:val="0"/>
        </w:rPr>
        <w:t xml:space="preserve">Beacon response:</w:t>
      </w:r>
    </w:p>
    <w:p w:rsidR="00000000" w:rsidDel="00000000" w:rsidP="00000000" w:rsidRDefault="00000000" w:rsidRPr="00000000" w14:paraId="00000108">
      <w:pPr>
        <w:rPr>
          <w:color w:val="334155"/>
          <w:sz w:val="23"/>
          <w:szCs w:val="23"/>
          <w:shd w:fill="f8fafc" w:val="clear"/>
        </w:rPr>
      </w:pPr>
      <w:r w:rsidDel="00000000" w:rsidR="00000000" w:rsidRPr="00000000">
        <w:rPr>
          <w:color w:val="334155"/>
          <w:sz w:val="23"/>
          <w:szCs w:val="23"/>
          <w:shd w:fill="f8fafc" w:val="clear"/>
          <w:rtl w:val="0"/>
        </w:rPr>
        <w:t xml:space="preserve">The correlation between m6A signature scores and standardized clinical indicators, such as the SOFA (Sequential Organ Failure Assessment) and APACHE-II (Acute Physiology and Chronic Health Evaluation II) scores, has been investigated in hospitalized patients with acute respiratory infections, particularly in the context of COVID-19. Research indicates that m6A modification plays a significant role in the severity and prognosis of COVID-19, with studies showing that m6A signature scores are significantly correlated with these clinical indicators.</w:t>
      </w:r>
    </w:p>
    <w:p w:rsidR="00000000" w:rsidDel="00000000" w:rsidP="00000000" w:rsidRDefault="00000000" w:rsidRPr="00000000" w14:paraId="00000109">
      <w:pPr>
        <w:rPr>
          <w:color w:val="334155"/>
          <w:sz w:val="23"/>
          <w:szCs w:val="23"/>
          <w:shd w:fill="f8fafc" w:val="clear"/>
        </w:rPr>
      </w:pPr>
      <w:r w:rsidDel="00000000" w:rsidR="00000000" w:rsidRPr="00000000">
        <w:rPr>
          <w:rtl w:val="0"/>
        </w:rPr>
      </w:r>
    </w:p>
    <w:p w:rsidR="00000000" w:rsidDel="00000000" w:rsidP="00000000" w:rsidRDefault="00000000" w:rsidRPr="00000000" w14:paraId="0000010A">
      <w:pPr>
        <w:rPr>
          <w:color w:val="334155"/>
          <w:sz w:val="23"/>
          <w:szCs w:val="23"/>
          <w:shd w:fill="f8fafc" w:val="clear"/>
        </w:rPr>
      </w:pPr>
      <w:r w:rsidDel="00000000" w:rsidR="00000000" w:rsidRPr="00000000">
        <w:rPr>
          <w:color w:val="334155"/>
          <w:sz w:val="23"/>
          <w:szCs w:val="23"/>
          <w:shd w:fill="f8fafc" w:val="clear"/>
          <w:rtl w:val="0"/>
        </w:rPr>
        <w:t xml:space="preserve">In a study by Qiu et al., the authors developed an outcome prediction model based on differentially expressed genes associated with m6A modification. Their findings revealed that the calculated m6A signature score was significantly correlated with SOFA and APACHE-II scores, as well as with ventilator-free days in patients with COVID-19 </w:t>
      </w:r>
      <w:r w:rsidDel="00000000" w:rsidR="00000000" w:rsidRPr="00000000">
        <w:rPr>
          <w:b w:val="1"/>
          <w:bCs w:val="1"/>
          <w:color w:val="1d4ed8"/>
          <w:sz w:val="28"/>
          <w:szCs w:val="28"/>
          <w:shd w:fill="dbeafe" w:val="clear"/>
          <w:vertAlign w:val="superscript"/>
          <w:rtl w:val="0"/>
        </w:rPr>
        <w:t xml:space="preserve">[1]</w:t>
      </w:r>
      <w:r w:rsidDel="00000000" w:rsidR="00000000" w:rsidRPr="00000000">
        <w:rPr>
          <w:color w:val="334155"/>
          <w:sz w:val="23"/>
          <w:szCs w:val="23"/>
          <w:shd w:fill="f8fafc" w:val="clear"/>
          <w:rtl w:val="0"/>
        </w:rPr>
        <w:t xml:space="preserve">. This suggests that higher m6A modification levels may be indicative of greater disease severity and poorer clinical outcomes.</w:t>
      </w:r>
    </w:p>
    <w:p w:rsidR="00000000" w:rsidDel="00000000" w:rsidP="00000000" w:rsidRDefault="00000000" w:rsidRPr="00000000" w14:paraId="0000010B">
      <w:pPr>
        <w:rPr>
          <w:color w:val="334155"/>
          <w:sz w:val="23"/>
          <w:szCs w:val="23"/>
          <w:shd w:fill="f8fafc" w:val="clear"/>
        </w:rPr>
      </w:pPr>
      <w:r w:rsidDel="00000000" w:rsidR="00000000" w:rsidRPr="00000000">
        <w:rPr>
          <w:rtl w:val="0"/>
        </w:rPr>
      </w:r>
    </w:p>
    <w:p w:rsidR="00000000" w:rsidDel="00000000" w:rsidP="00000000" w:rsidRDefault="00000000" w:rsidRPr="00000000" w14:paraId="0000010C">
      <w:pPr>
        <w:rPr>
          <w:color w:val="334155"/>
          <w:sz w:val="23"/>
          <w:szCs w:val="23"/>
          <w:shd w:fill="f8fafc" w:val="clear"/>
        </w:rPr>
      </w:pPr>
      <w:r w:rsidDel="00000000" w:rsidR="00000000" w:rsidRPr="00000000">
        <w:rPr>
          <w:color w:val="334155"/>
          <w:sz w:val="23"/>
          <w:szCs w:val="23"/>
          <w:shd w:fill="f8fafc" w:val="clear"/>
          <w:rtl w:val="0"/>
        </w:rPr>
        <w:t xml:space="preserve">Additionally, other studies have supported the notion that m6A modification is elevated in COVID-19 patients compared to non-COVID-19 individuals. For instance, transcriptional data from the Gene Expression Omnibus (GEO) database indicated a significant increase in m6A modification levels in lung tissues and blood samples of COVID-19 patients, which further emphasizes the potential of m6A as a biomarker for assessing disease severity </w:t>
      </w:r>
      <w:r w:rsidDel="00000000" w:rsidR="00000000" w:rsidRPr="00000000">
        <w:rPr>
          <w:b w:val="1"/>
          <w:bCs w:val="1"/>
          <w:color w:val="1d4ed8"/>
          <w:sz w:val="28"/>
          <w:szCs w:val="28"/>
          <w:shd w:fill="dbeafe" w:val="clear"/>
          <w:vertAlign w:val="superscript"/>
          <w:rtl w:val="0"/>
        </w:rPr>
        <w:t xml:space="preserve">[1][2]</w:t>
      </w:r>
      <w:r w:rsidDel="00000000" w:rsidR="00000000" w:rsidRPr="00000000">
        <w:rPr>
          <w:color w:val="334155"/>
          <w:sz w:val="23"/>
          <w:szCs w:val="23"/>
          <w:shd w:fill="f8fafc" w:val="clear"/>
          <w:rtl w:val="0"/>
        </w:rPr>
        <w:t xml:space="preserve">.</w:t>
      </w:r>
    </w:p>
    <w:p w:rsidR="00000000" w:rsidDel="00000000" w:rsidP="00000000" w:rsidRDefault="00000000" w:rsidRPr="00000000" w14:paraId="0000010D">
      <w:pPr>
        <w:rPr>
          <w:color w:val="334155"/>
          <w:sz w:val="23"/>
          <w:szCs w:val="23"/>
          <w:shd w:fill="f8fafc" w:val="clear"/>
        </w:rPr>
      </w:pPr>
      <w:r w:rsidDel="00000000" w:rsidR="00000000" w:rsidRPr="00000000">
        <w:rPr>
          <w:rtl w:val="0"/>
        </w:rPr>
      </w:r>
    </w:p>
    <w:p w:rsidR="00000000" w:rsidDel="00000000" w:rsidP="00000000" w:rsidRDefault="00000000" w:rsidRPr="00000000" w14:paraId="0000010E">
      <w:pPr>
        <w:rPr>
          <w:color w:val="334155"/>
          <w:sz w:val="23"/>
          <w:szCs w:val="23"/>
          <w:shd w:fill="f8fafc" w:val="clear"/>
        </w:rPr>
      </w:pPr>
      <w:r w:rsidDel="00000000" w:rsidR="00000000" w:rsidRPr="00000000">
        <w:rPr>
          <w:color w:val="334155"/>
          <w:sz w:val="23"/>
          <w:szCs w:val="23"/>
          <w:shd w:fill="f8fafc" w:val="clear"/>
          <w:rtl w:val="0"/>
        </w:rPr>
        <w:t xml:space="preserve">The correlation between m6A modification and clinical severity scores like SOFA and APACHE-II underscores the importance of m6A in the pathophysiology of COVID-19. However, while these findings are promising, further research is necessary to elucidate the specific mechanisms underlying these correlations and to validate the use of m6A modification as a reliable therapeutic target or diagnostic tool in clinical settings </w:t>
      </w:r>
      <w:r w:rsidDel="00000000" w:rsidR="00000000" w:rsidRPr="00000000">
        <w:rPr>
          <w:b w:val="1"/>
          <w:bCs w:val="1"/>
          <w:color w:val="1d4ed8"/>
          <w:sz w:val="28"/>
          <w:szCs w:val="28"/>
          <w:shd w:fill="dbeafe" w:val="clear"/>
          <w:vertAlign w:val="superscript"/>
          <w:rtl w:val="0"/>
        </w:rPr>
        <w:t xml:space="preserve">[1][2]</w:t>
      </w:r>
      <w:r w:rsidDel="00000000" w:rsidR="00000000" w:rsidRPr="00000000">
        <w:rPr>
          <w:color w:val="334155"/>
          <w:sz w:val="23"/>
          <w:szCs w:val="23"/>
          <w:shd w:fill="f8fafc" w:val="clear"/>
          <w:rtl w:val="0"/>
        </w:rPr>
        <w:t xml:space="preserve">.</w:t>
      </w:r>
    </w:p>
    <w:p w:rsidR="00000000" w:rsidDel="00000000" w:rsidP="00000000" w:rsidRDefault="00000000" w:rsidRPr="00000000" w14:paraId="0000010F">
      <w:pPr>
        <w:rPr>
          <w:color w:val="334155"/>
          <w:sz w:val="23"/>
          <w:szCs w:val="23"/>
          <w:shd w:fill="f8fafc" w:val="clear"/>
        </w:rPr>
      </w:pPr>
      <w:r w:rsidDel="00000000" w:rsidR="00000000" w:rsidRPr="00000000">
        <w:rPr>
          <w:rtl w:val="0"/>
        </w:rPr>
      </w:r>
    </w:p>
    <w:p w:rsidR="00000000" w:rsidDel="00000000" w:rsidP="00000000" w:rsidRDefault="00000000" w:rsidRPr="00000000" w14:paraId="00000110">
      <w:pPr>
        <w:rPr>
          <w:color w:val="334155"/>
          <w:sz w:val="23"/>
          <w:szCs w:val="23"/>
          <w:shd w:fill="f8fafc" w:val="clear"/>
        </w:rPr>
      </w:pPr>
      <w:r w:rsidDel="00000000" w:rsidR="00000000" w:rsidRPr="00000000">
        <w:rPr>
          <w:color w:val="334155"/>
          <w:sz w:val="23"/>
          <w:szCs w:val="23"/>
          <w:shd w:fill="f8fafc" w:val="clear"/>
          <w:rtl w:val="0"/>
        </w:rPr>
        <w:t xml:space="preserve">In summary, m6A signature scores show a significant correlation with standardized clinical indicators such as SOFA and APACHE-II scores in hospitalized patients with acute respiratory infections, particularly COVID-19, highlighting the potential of m6A modification as a critical factor in disease assessment and management.</w:t>
      </w:r>
    </w:p>
    <w:p w:rsidR="00000000" w:rsidDel="00000000" w:rsidP="00000000" w:rsidRDefault="00000000" w:rsidRPr="00000000" w14:paraId="00000111">
      <w:pPr>
        <w:rPr>
          <w:color w:val="475569"/>
          <w:sz w:val="20"/>
          <w:szCs w:val="20"/>
          <w:shd w:fill="f8fafc" w:val="clear"/>
        </w:rPr>
      </w:pPr>
      <w:r w:rsidDel="00000000" w:rsidR="00000000" w:rsidRPr="00000000">
        <w:rPr>
          <w:rtl w:val="0"/>
        </w:rPr>
      </w:r>
    </w:p>
    <w:p w:rsidR="00000000" w:rsidDel="00000000" w:rsidP="00000000" w:rsidRDefault="00000000" w:rsidRPr="00000000" w14:paraId="00000112">
      <w:pPr>
        <w:rPr>
          <w:color w:val="475569"/>
          <w:sz w:val="20"/>
          <w:szCs w:val="20"/>
          <w:shd w:fill="f8fafc" w:val="clear"/>
        </w:rPr>
      </w:pPr>
      <w:r w:rsidDel="00000000" w:rsidR="00000000" w:rsidRPr="00000000">
        <w:rPr>
          <w:color w:val="475569"/>
          <w:sz w:val="20"/>
          <w:szCs w:val="20"/>
          <w:shd w:fill="f8fafc" w:val="clear"/>
          <w:rtl w:val="0"/>
        </w:rPr>
        <w:t xml:space="preserve">Sources (4)</w:t>
      </w:r>
    </w:p>
    <w:p w:rsidR="00000000" w:rsidDel="00000000" w:rsidP="00000000" w:rsidRDefault="00000000" w:rsidRPr="00000000" w14:paraId="00000113">
      <w:pPr>
        <w:shd w:fill="ffffff" w:val="clear"/>
        <w:rPr>
          <w:b w:val="1"/>
          <w:bCs w:val="1"/>
          <w:color w:val="1d4ed8"/>
          <w:sz w:val="20"/>
          <w:szCs w:val="20"/>
          <w:shd w:fill="dbeafe" w:val="clear"/>
        </w:rPr>
      </w:pPr>
      <w:r w:rsidDel="00000000" w:rsidR="00000000" w:rsidRPr="00000000">
        <w:rPr>
          <w:b w:val="1"/>
          <w:bCs w:val="1"/>
          <w:color w:val="1d4ed8"/>
          <w:sz w:val="20"/>
          <w:szCs w:val="20"/>
          <w:shd w:fill="dbeafe" w:val="clear"/>
          <w:rtl w:val="0"/>
        </w:rPr>
        <w:t xml:space="preserve">1</w:t>
      </w:r>
    </w:p>
    <w:p w:rsidR="00000000" w:rsidDel="00000000" w:rsidP="00000000" w:rsidRDefault="00000000" w:rsidRPr="00000000" w14:paraId="00000114">
      <w:pPr>
        <w:pBdr>
          <w:top w:color="e5e7eb" w:space="0" w:sz="0" w:val="none"/>
          <w:left w:color="e5e7eb" w:space="0" w:sz="0" w:val="none"/>
          <w:bottom w:color="e5e7eb" w:space="0" w:sz="0" w:val="none"/>
          <w:right w:color="e5e7eb" w:space="0" w:sz="0" w:val="none"/>
          <w:between w:color="e5e7eb" w:space="0" w:sz="0" w:val="none"/>
        </w:pBdr>
        <w:shd w:fill="ffffff" w:val="clear"/>
        <w:spacing w:line="330" w:lineRule="auto"/>
        <w:rPr>
          <w:color w:val="1e293b"/>
          <w:sz w:val="21"/>
          <w:szCs w:val="21"/>
          <w:shd w:fill="f8fafc" w:val="clear"/>
        </w:rPr>
      </w:pPr>
      <w:r w:rsidDel="00000000" w:rsidR="00000000" w:rsidRPr="00000000">
        <w:rPr>
          <w:color w:val="1e293b"/>
          <w:sz w:val="21"/>
          <w:szCs w:val="21"/>
          <w:shd w:fill="f8fafc" w:val="clear"/>
          <w:rtl w:val="0"/>
        </w:rPr>
        <w:t xml:space="preserve">Emerging role of N6 -methyladenosine RNA modification in regulation of SARS-CoV-2 infection and viru</w:t>
      </w:r>
    </w:p>
    <w:p w:rsidR="00000000" w:rsidDel="00000000" w:rsidP="00000000" w:rsidRDefault="00000000" w:rsidRPr="00000000" w14:paraId="00000115">
      <w:pPr>
        <w:shd w:fill="ffffff" w:val="clear"/>
        <w:rPr>
          <w:color w:val="94a3b8"/>
          <w:sz w:val="17"/>
          <w:szCs w:val="17"/>
          <w:shd w:fill="f8fafc" w:val="clear"/>
        </w:rPr>
      </w:pPr>
      <w:r w:rsidDel="00000000" w:rsidR="00000000" w:rsidRPr="00000000">
        <w:rPr>
          <w:color w:val="e2e8f0"/>
          <w:sz w:val="23"/>
          <w:szCs w:val="23"/>
          <w:shd w:fill="f8fafc" w:val="clear"/>
          <w:rtl w:val="0"/>
        </w:rPr>
        <w:t xml:space="preserve">·</w:t>
      </w:r>
      <w:r w:rsidDel="00000000" w:rsidR="00000000" w:rsidRPr="00000000">
        <w:rPr>
          <w:color w:val="94a3b8"/>
          <w:sz w:val="17"/>
          <w:szCs w:val="17"/>
          <w:shd w:fill="f8fafc" w:val="clear"/>
          <w:rtl w:val="0"/>
        </w:rPr>
        <w:t xml:space="preserve">2024</w:t>
      </w:r>
    </w:p>
    <w:p w:rsidR="00000000" w:rsidDel="00000000" w:rsidP="00000000" w:rsidRDefault="00000000" w:rsidRPr="00000000" w14:paraId="00000116">
      <w:pPr>
        <w:shd w:fill="ffffff" w:val="clear"/>
        <w:rPr>
          <w:color w:val="cbd5e1"/>
          <w:sz w:val="20"/>
          <w:szCs w:val="20"/>
          <w:shd w:fill="f8fafc" w:val="clear"/>
        </w:rPr>
      </w:pPr>
      <w:r w:rsidDel="00000000" w:rsidR="00000000" w:rsidRPr="00000000">
        <w:rPr>
          <w:color w:val="cbd5e1"/>
          <w:sz w:val="20"/>
          <w:szCs w:val="20"/>
          <w:shd w:fill="f8fafc" w:val="clear"/>
          <w:rtl w:val="0"/>
        </w:rPr>
        <w:t xml:space="preserve">▼</w:t>
      </w:r>
    </w:p>
    <w:p w:rsidR="00000000" w:rsidDel="00000000" w:rsidP="00000000" w:rsidRDefault="00000000" w:rsidRPr="00000000" w14:paraId="00000117">
      <w:pPr>
        <w:shd w:fill="ffffff" w:val="clear"/>
        <w:spacing w:before="180" w:lineRule="auto"/>
        <w:rPr>
          <w:b w:val="1"/>
          <w:bCs w:val="1"/>
          <w:color w:val="1d4ed8"/>
          <w:sz w:val="20"/>
          <w:szCs w:val="20"/>
          <w:shd w:fill="dbeafe" w:val="clear"/>
        </w:rPr>
      </w:pPr>
      <w:r w:rsidDel="00000000" w:rsidR="00000000" w:rsidRPr="00000000">
        <w:rPr>
          <w:b w:val="1"/>
          <w:bCs w:val="1"/>
          <w:color w:val="1d4ed8"/>
          <w:sz w:val="20"/>
          <w:szCs w:val="20"/>
          <w:shd w:fill="dbeafe" w:val="clear"/>
          <w:rtl w:val="0"/>
        </w:rPr>
        <w:t xml:space="preserve">2</w:t>
      </w:r>
    </w:p>
    <w:p w:rsidR="00000000" w:rsidDel="00000000" w:rsidP="00000000" w:rsidRDefault="00000000" w:rsidRPr="00000000" w14:paraId="00000118">
      <w:pPr>
        <w:pBdr>
          <w:top w:color="e5e7eb" w:space="0" w:sz="0" w:val="none"/>
          <w:left w:color="e5e7eb" w:space="0" w:sz="0" w:val="none"/>
          <w:bottom w:color="e5e7eb" w:space="0" w:sz="0" w:val="none"/>
          <w:right w:color="e5e7eb" w:space="0" w:sz="0" w:val="none"/>
          <w:between w:color="e5e7eb" w:space="0" w:sz="0" w:val="none"/>
        </w:pBdr>
        <w:shd w:fill="ffffff" w:val="clear"/>
        <w:spacing w:before="180" w:line="330" w:lineRule="auto"/>
        <w:rPr>
          <w:color w:val="1e293b"/>
          <w:sz w:val="21"/>
          <w:szCs w:val="21"/>
          <w:shd w:fill="f8fafc" w:val="clear"/>
        </w:rPr>
      </w:pPr>
      <w:r w:rsidDel="00000000" w:rsidR="00000000" w:rsidRPr="00000000">
        <w:rPr>
          <w:color w:val="1e293b"/>
          <w:sz w:val="21"/>
          <w:szCs w:val="21"/>
          <w:shd w:fill="f8fafc" w:val="clear"/>
          <w:rtl w:val="0"/>
        </w:rPr>
        <w:t xml:space="preserve">Defining epitranscriptomic hallmarks at the host-parasite interface and their roles in virulence and</w:t>
      </w:r>
    </w:p>
    <w:p w:rsidR="00000000" w:rsidDel="00000000" w:rsidP="00000000" w:rsidRDefault="00000000" w:rsidRPr="00000000" w14:paraId="00000119">
      <w:pPr>
        <w:shd w:fill="ffffff" w:val="clear"/>
        <w:spacing w:before="180" w:lineRule="auto"/>
        <w:rPr>
          <w:color w:val="94a3b8"/>
          <w:sz w:val="17"/>
          <w:szCs w:val="17"/>
          <w:shd w:fill="f8fafc" w:val="clear"/>
        </w:rPr>
      </w:pPr>
      <w:r w:rsidDel="00000000" w:rsidR="00000000" w:rsidRPr="00000000">
        <w:rPr>
          <w:color w:val="94a3b8"/>
          <w:sz w:val="17"/>
          <w:szCs w:val="17"/>
          <w:shd w:fill="f8fafc" w:val="clear"/>
          <w:rtl w:val="0"/>
        </w:rPr>
        <w:t xml:space="preserve">Biochemical Journal</w:t>
      </w:r>
      <w:r w:rsidDel="00000000" w:rsidR="00000000" w:rsidRPr="00000000">
        <w:rPr>
          <w:color w:val="e2e8f0"/>
          <w:sz w:val="23"/>
          <w:szCs w:val="23"/>
          <w:shd w:fill="f8fafc" w:val="clear"/>
          <w:rtl w:val="0"/>
        </w:rPr>
        <w:t xml:space="preserve">·</w:t>
      </w:r>
      <w:r w:rsidDel="00000000" w:rsidR="00000000" w:rsidRPr="00000000">
        <w:rPr>
          <w:color w:val="94a3b8"/>
          <w:sz w:val="17"/>
          <w:szCs w:val="17"/>
          <w:shd w:fill="f8fafc" w:val="clear"/>
          <w:rtl w:val="0"/>
        </w:rPr>
        <w:t xml:space="preserve">2025</w:t>
      </w:r>
    </w:p>
    <w:p w:rsidR="00000000" w:rsidDel="00000000" w:rsidP="00000000" w:rsidRDefault="00000000" w:rsidRPr="00000000" w14:paraId="0000011A">
      <w:pPr>
        <w:shd w:fill="ffffff" w:val="clear"/>
        <w:spacing w:before="180" w:lineRule="auto"/>
        <w:rPr>
          <w:color w:val="cbd5e1"/>
          <w:sz w:val="20"/>
          <w:szCs w:val="20"/>
          <w:shd w:fill="f8fafc" w:val="clear"/>
        </w:rPr>
      </w:pPr>
      <w:r w:rsidDel="00000000" w:rsidR="00000000" w:rsidRPr="00000000">
        <w:rPr>
          <w:color w:val="cbd5e1"/>
          <w:sz w:val="20"/>
          <w:szCs w:val="20"/>
          <w:shd w:fill="f8fafc" w:val="clear"/>
          <w:rtl w:val="0"/>
        </w:rPr>
        <w:t xml:space="preserve">▼</w:t>
      </w:r>
    </w:p>
    <w:p w:rsidR="00000000" w:rsidDel="00000000" w:rsidP="00000000" w:rsidRDefault="00000000" w:rsidRPr="00000000" w14:paraId="0000011B">
      <w:pPr>
        <w:shd w:fill="ffffff" w:val="clear"/>
        <w:spacing w:before="180" w:lineRule="auto"/>
        <w:rPr>
          <w:b w:val="1"/>
          <w:bCs w:val="1"/>
          <w:color w:val="1d4ed8"/>
          <w:sz w:val="20"/>
          <w:szCs w:val="20"/>
          <w:shd w:fill="dbeafe" w:val="clear"/>
        </w:rPr>
      </w:pPr>
      <w:r w:rsidDel="00000000" w:rsidR="00000000" w:rsidRPr="00000000">
        <w:rPr>
          <w:b w:val="1"/>
          <w:bCs w:val="1"/>
          <w:color w:val="1d4ed8"/>
          <w:sz w:val="20"/>
          <w:szCs w:val="20"/>
          <w:shd w:fill="dbeafe" w:val="clear"/>
          <w:rtl w:val="0"/>
        </w:rPr>
        <w:t xml:space="preserve">3</w:t>
      </w:r>
    </w:p>
    <w:p w:rsidR="00000000" w:rsidDel="00000000" w:rsidP="00000000" w:rsidRDefault="00000000" w:rsidRPr="00000000" w14:paraId="0000011C">
      <w:pPr>
        <w:pBdr>
          <w:top w:color="e5e7eb" w:space="0" w:sz="0" w:val="none"/>
          <w:left w:color="e5e7eb" w:space="0" w:sz="0" w:val="none"/>
          <w:bottom w:color="e5e7eb" w:space="0" w:sz="0" w:val="none"/>
          <w:right w:color="e5e7eb" w:space="0" w:sz="0" w:val="none"/>
          <w:between w:color="e5e7eb" w:space="0" w:sz="0" w:val="none"/>
        </w:pBdr>
        <w:shd w:fill="ffffff" w:val="clear"/>
        <w:spacing w:before="180" w:line="330" w:lineRule="auto"/>
        <w:rPr>
          <w:color w:val="1e293b"/>
          <w:sz w:val="21"/>
          <w:szCs w:val="21"/>
          <w:shd w:fill="f8fafc" w:val="clear"/>
        </w:rPr>
      </w:pPr>
      <w:r w:rsidDel="00000000" w:rsidR="00000000" w:rsidRPr="00000000">
        <w:rPr>
          <w:color w:val="1e293b"/>
          <w:sz w:val="21"/>
          <w:szCs w:val="21"/>
          <w:shd w:fill="f8fafc" w:val="clear"/>
          <w:rtl w:val="0"/>
        </w:rPr>
        <w:t xml:space="preserve">Ferroptosis as the new approach to Cancer therapy</w:t>
      </w:r>
    </w:p>
    <w:p w:rsidR="00000000" w:rsidDel="00000000" w:rsidP="00000000" w:rsidRDefault="00000000" w:rsidRPr="00000000" w14:paraId="0000011D">
      <w:pPr>
        <w:shd w:fill="ffffff" w:val="clear"/>
        <w:spacing w:before="180" w:lineRule="auto"/>
        <w:rPr>
          <w:color w:val="cbd5e1"/>
          <w:sz w:val="20"/>
          <w:szCs w:val="20"/>
          <w:shd w:fill="f8fafc" w:val="clear"/>
        </w:rPr>
      </w:pPr>
      <w:r w:rsidDel="00000000" w:rsidR="00000000" w:rsidRPr="00000000">
        <w:rPr>
          <w:color w:val="cbd5e1"/>
          <w:sz w:val="20"/>
          <w:szCs w:val="20"/>
          <w:shd w:fill="f8fafc" w:val="clear"/>
          <w:rtl w:val="0"/>
        </w:rPr>
        <w:t xml:space="preserve">▼</w:t>
      </w:r>
    </w:p>
    <w:p w:rsidR="00000000" w:rsidDel="00000000" w:rsidP="00000000" w:rsidRDefault="00000000" w:rsidRPr="00000000" w14:paraId="0000011E">
      <w:pPr>
        <w:shd w:fill="ffffff" w:val="clear"/>
        <w:spacing w:before="180" w:lineRule="auto"/>
        <w:rPr>
          <w:b w:val="1"/>
          <w:bCs w:val="1"/>
          <w:color w:val="1d4ed8"/>
          <w:sz w:val="20"/>
          <w:szCs w:val="20"/>
          <w:shd w:fill="dbeafe" w:val="clear"/>
        </w:rPr>
      </w:pPr>
      <w:r w:rsidDel="00000000" w:rsidR="00000000" w:rsidRPr="00000000">
        <w:rPr>
          <w:b w:val="1"/>
          <w:bCs w:val="1"/>
          <w:color w:val="1d4ed8"/>
          <w:sz w:val="20"/>
          <w:szCs w:val="20"/>
          <w:shd w:fill="dbeafe" w:val="clear"/>
          <w:rtl w:val="0"/>
        </w:rPr>
        <w:t xml:space="preserve">4</w:t>
      </w:r>
    </w:p>
    <w:p w:rsidR="00000000" w:rsidDel="00000000" w:rsidP="00000000" w:rsidRDefault="00000000" w:rsidRPr="00000000" w14:paraId="0000011F">
      <w:pPr>
        <w:pBdr>
          <w:top w:color="e5e7eb" w:space="0" w:sz="0" w:val="none"/>
          <w:left w:color="e5e7eb" w:space="0" w:sz="0" w:val="none"/>
          <w:bottom w:color="e5e7eb" w:space="0" w:sz="0" w:val="none"/>
          <w:right w:color="e5e7eb" w:space="0" w:sz="0" w:val="none"/>
          <w:between w:color="e5e7eb" w:space="0" w:sz="0" w:val="none"/>
        </w:pBdr>
        <w:shd w:fill="ffffff" w:val="clear"/>
        <w:spacing w:before="180" w:line="330" w:lineRule="auto"/>
        <w:rPr>
          <w:color w:val="1e293b"/>
          <w:sz w:val="21"/>
          <w:szCs w:val="21"/>
          <w:shd w:fill="f8fafc" w:val="clear"/>
        </w:rPr>
      </w:pPr>
      <w:r w:rsidDel="00000000" w:rsidR="00000000" w:rsidRPr="00000000">
        <w:rPr>
          <w:color w:val="1e293b"/>
          <w:sz w:val="21"/>
          <w:szCs w:val="21"/>
          <w:shd w:fill="f8fafc" w:val="clear"/>
          <w:rtl w:val="0"/>
        </w:rPr>
        <w:t xml:space="preserve">YY1 nitration participates in DbCM cardiomyocyte lipotoxicity by inhibiting ANXA3 -induced microlipo</w:t>
      </w:r>
    </w:p>
    <w:p w:rsidR="00000000" w:rsidDel="00000000" w:rsidP="00000000" w:rsidRDefault="00000000" w:rsidRPr="00000000" w14:paraId="00000120">
      <w:pPr>
        <w:shd w:fill="ffffff" w:val="clear"/>
        <w:spacing w:before="180" w:lineRule="auto"/>
        <w:rPr>
          <w:color w:val="94a3b8"/>
          <w:sz w:val="17"/>
          <w:szCs w:val="17"/>
          <w:shd w:fill="f8fafc" w:val="clear"/>
        </w:rPr>
      </w:pPr>
      <w:r w:rsidDel="00000000" w:rsidR="00000000" w:rsidRPr="00000000">
        <w:rPr>
          <w:color w:val="e2e8f0"/>
          <w:sz w:val="23"/>
          <w:szCs w:val="23"/>
          <w:shd w:fill="f8fafc" w:val="clear"/>
          <w:rtl w:val="0"/>
        </w:rPr>
        <w:t xml:space="preserve">·</w:t>
      </w:r>
      <w:r w:rsidDel="00000000" w:rsidR="00000000" w:rsidRPr="00000000">
        <w:rPr>
          <w:color w:val="94a3b8"/>
          <w:sz w:val="17"/>
          <w:szCs w:val="17"/>
          <w:shd w:fill="f8fafc" w:val="clear"/>
          <w:rtl w:val="0"/>
        </w:rPr>
        <w:t xml:space="preserve">2026</w:t>
      </w:r>
    </w:p>
    <w:p w:rsidR="00000000" w:rsidDel="00000000" w:rsidP="00000000" w:rsidRDefault="00000000" w:rsidRPr="00000000" w14:paraId="00000121">
      <w:pPr>
        <w:rPr>
          <w:color w:val="334155"/>
          <w:sz w:val="23"/>
          <w:szCs w:val="23"/>
          <w:shd w:fill="f8fafc" w:val="clear"/>
        </w:rPr>
      </w:pPr>
      <w:r w:rsidDel="00000000" w:rsidR="00000000" w:rsidRPr="00000000">
        <w:rPr>
          <w:rtl w:val="0"/>
        </w:rPr>
      </w:r>
    </w:p>
    <w:p w:rsidR="00000000" w:rsidDel="00000000" w:rsidP="00000000" w:rsidRDefault="00000000" w:rsidRPr="00000000" w14:paraId="00000122">
      <w:pPr>
        <w:pStyle w:val="Heading3"/>
        <w:pBdr>
          <w:top w:color="e5e7eb" w:space="0" w:sz="0" w:val="none"/>
          <w:left w:color="e5e7eb" w:space="0" w:sz="0" w:val="none"/>
          <w:bottom w:color="e5e7eb" w:space="0" w:sz="0" w:val="none"/>
          <w:right w:color="e5e7eb" w:space="0" w:sz="0" w:val="none"/>
          <w:between w:color="e5e7eb" w:space="0" w:sz="0" w:val="none"/>
        </w:pBdr>
        <w:rPr/>
      </w:pPr>
      <w:bookmarkStart w:colFirst="0" w:colLast="0" w:name="_4cig3wkyvgus" w:id="16"/>
      <w:bookmarkEnd w:id="16"/>
      <w:r w:rsidDel="00000000" w:rsidR="00000000" w:rsidRPr="00000000">
        <w:rPr>
          <w:rtl w:val="0"/>
        </w:rPr>
        <w:t xml:space="preserve">Standard AI search</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pBdr>
          <w:top w:color="e5e7eb" w:space="0" w:sz="0" w:val="none"/>
          <w:left w:color="e5e7eb" w:space="0" w:sz="0" w:val="none"/>
          <w:bottom w:color="e5e7eb" w:space="0" w:sz="0" w:val="none"/>
          <w:right w:color="e5e7eb" w:space="0" w:sz="0" w:val="none"/>
          <w:between w:color="e5e7eb" w:space="0" w:sz="0" w:val="none"/>
        </w:pBdr>
        <w:spacing w:before="40" w:lineRule="auto"/>
        <w:rPr>
          <w:color w:val="94a3b8"/>
          <w:sz w:val="20"/>
          <w:szCs w:val="20"/>
          <w:shd w:fill="f8fafc" w:val="clear"/>
        </w:rPr>
      </w:pPr>
      <w:r w:rsidDel="00000000" w:rsidR="00000000" w:rsidRPr="00000000">
        <w:rPr>
          <w:color w:val="94a3b8"/>
          <w:sz w:val="20"/>
          <w:szCs w:val="20"/>
          <w:shd w:fill="f8fafc" w:val="clear"/>
          <w:rtl w:val="0"/>
        </w:rPr>
        <w:t xml:space="preserve">Plain vector search · no enrichment · same LLM, same prompt</w:t>
      </w:r>
    </w:p>
    <w:p w:rsidR="00000000" w:rsidDel="00000000" w:rsidP="00000000" w:rsidRDefault="00000000" w:rsidRPr="00000000" w14:paraId="00000125">
      <w:pPr>
        <w:pBdr>
          <w:top w:color="e5e7eb" w:space="0" w:sz="0" w:val="none"/>
          <w:left w:color="e5e7eb" w:space="0" w:sz="0" w:val="none"/>
          <w:bottom w:color="e5e7eb" w:space="0" w:sz="0" w:val="none"/>
          <w:right w:color="e5e7eb" w:space="0" w:sz="0" w:val="none"/>
          <w:between w:color="e5e7eb" w:space="0" w:sz="0" w:val="none"/>
        </w:pBdr>
        <w:spacing w:line="420" w:lineRule="auto"/>
        <w:rPr>
          <w:color w:val="334155"/>
          <w:sz w:val="23"/>
          <w:szCs w:val="23"/>
          <w:shd w:fill="f8fafc" w:val="clear"/>
        </w:rPr>
      </w:pPr>
      <w:r w:rsidDel="00000000" w:rsidR="00000000" w:rsidRPr="00000000">
        <w:rPr>
          <w:color w:val="334155"/>
          <w:sz w:val="23"/>
          <w:szCs w:val="23"/>
          <w:shd w:fill="f8fafc" w:val="clear"/>
          <w:rtl w:val="0"/>
        </w:rPr>
        <w:t xml:space="preserve">The correlation between m6A signature scores and standardized clinical indicators such as the SOFA (Sequential Organ Failure Assessment) and APACHE-II (Acute Physiology and Chronic Health Evaluation) scores has been investigated in the context of hospitalized patients with acute respiratory infections, particularly COVID-19. Research indicates that m6A modification plays a significant role in the severity and prognosis of COVID-19, with m6A signature scores showing a notable correlation with these clinical indicators. In a study by Qiu et al., the m6A signature score was found to be significantly associated with the SOFA score, APACHE-II score, and the number of ventilator-free days in patients with COVID-19. This suggests that higher m6A modification levels may correlate with increased severity of illness as reflected by these clinical scoring systems, which assess organ failure and overall health status in critically ill patients [1]. The findings imply that m6A modification could serve as a potential biomarker for predicting clinical outcomes in patients suffering from acute respiratory infections, particularly those caused by SARS-CoV-2. Further supporting this, a comparative analysis of m6A levels in blood samples revealed that hospitalized COVID-19 patients exhibited higher levels of m6A modification compared to non-COVID-19 patients. This elevation in m6A levels may be indicative of the underlying inflammatory processes and immune responses activated during severe infections [1]. Additionally, the expression of genes associated with m6A modification, such as METTL3 and METTL14, was observed to be altered in COVID-19 patients, further linking m6A dynamics to disease severity [1]. While these studies highlight the promising association between m6A signature scores and clinical indicators like SOFA and APACHE-II, they also underscore the need for further research. Larger and more diverse patient populations are necessary to fully elucidate the mechanisms by which m6A modification influences COVID-19 severity and to explore its potential as a therapeutic target or diagnostic tool [1]. Overall, the current evidence suggests that m6A modification could be a valuable factor in assessing the prognosis of patients with acute respiratory infections, particularly in the context of COVID-19.</w:t>
      </w:r>
    </w:p>
    <w:p w:rsidR="00000000" w:rsidDel="00000000" w:rsidP="00000000" w:rsidRDefault="00000000" w:rsidRPr="00000000" w14:paraId="00000126">
      <w:pPr>
        <w:pBdr>
          <w:top w:color="e5e7eb" w:space="0" w:sz="0" w:val="none"/>
          <w:left w:color="e5e7eb" w:space="0" w:sz="0" w:val="none"/>
          <w:bottom w:color="e5e7eb" w:space="0" w:sz="0" w:val="none"/>
          <w:right w:color="e5e7eb" w:space="0" w:sz="0" w:val="none"/>
          <w:between w:color="e5e7eb" w:space="0" w:sz="0" w:val="none"/>
        </w:pBdr>
        <w:spacing w:after="180" w:before="360" w:lineRule="auto"/>
        <w:rPr>
          <w:color w:val="94a3b8"/>
          <w:sz w:val="17"/>
          <w:szCs w:val="17"/>
          <w:shd w:fill="f8fafc" w:val="clear"/>
        </w:rPr>
      </w:pPr>
      <w:r w:rsidDel="00000000" w:rsidR="00000000" w:rsidRPr="00000000">
        <w:rPr>
          <w:color w:val="94a3b8"/>
          <w:sz w:val="17"/>
          <w:szCs w:val="17"/>
          <w:shd w:fill="f8fafc" w:val="clear"/>
          <w:rtl w:val="0"/>
        </w:rPr>
        <w:t xml:space="preserve">Sources retrieved (1)</w:t>
      </w:r>
    </w:p>
    <w:p w:rsidR="00000000" w:rsidDel="00000000" w:rsidP="00000000" w:rsidRDefault="00000000" w:rsidRPr="00000000" w14:paraId="00000127">
      <w:pPr>
        <w:spacing w:before="360" w:lineRule="auto"/>
        <w:rPr>
          <w:b w:val="1"/>
          <w:bCs w:val="1"/>
          <w:color w:val="64748b"/>
          <w:sz w:val="18"/>
          <w:szCs w:val="18"/>
          <w:shd w:fill="e2e8f0" w:val="clear"/>
        </w:rPr>
      </w:pPr>
      <w:r w:rsidDel="00000000" w:rsidR="00000000" w:rsidRPr="00000000">
        <w:rPr>
          <w:b w:val="1"/>
          <w:bCs w:val="1"/>
          <w:color w:val="64748b"/>
          <w:sz w:val="18"/>
          <w:szCs w:val="18"/>
          <w:shd w:fill="e2e8f0" w:val="clear"/>
          <w:rtl w:val="0"/>
        </w:rPr>
        <w:t xml:space="preserve">1</w:t>
      </w:r>
    </w:p>
    <w:p w:rsidR="00000000" w:rsidDel="00000000" w:rsidP="00000000" w:rsidRDefault="00000000" w:rsidRPr="00000000" w14:paraId="00000128">
      <w:pPr>
        <w:pBdr>
          <w:top w:color="e5e7eb" w:space="0" w:sz="0" w:val="none"/>
          <w:left w:color="e5e7eb" w:space="0" w:sz="0" w:val="none"/>
          <w:bottom w:color="e5e7eb" w:space="0" w:sz="0" w:val="none"/>
          <w:right w:color="e5e7eb" w:space="0" w:sz="0" w:val="none"/>
          <w:between w:color="e5e7eb" w:space="0" w:sz="0" w:val="none"/>
        </w:pBdr>
        <w:spacing w:before="360" w:lineRule="auto"/>
        <w:rPr>
          <w:color w:val="475569"/>
          <w:sz w:val="20"/>
          <w:szCs w:val="20"/>
          <w:shd w:fill="f8fafc" w:val="clear"/>
        </w:rPr>
      </w:pPr>
      <w:r w:rsidDel="00000000" w:rsidR="00000000" w:rsidRPr="00000000">
        <w:rPr>
          <w:color w:val="475569"/>
          <w:sz w:val="20"/>
          <w:szCs w:val="20"/>
          <w:shd w:fill="f8fafc" w:val="clear"/>
          <w:rtl w:val="0"/>
        </w:rPr>
        <w:t xml:space="preserve">Emerging role of N6 -methyladenosine RNA modification in regulation of SARS-CoV-2 infection and viru</w:t>
      </w:r>
    </w:p>
    <w:p w:rsidR="00000000" w:rsidDel="00000000" w:rsidP="00000000" w:rsidRDefault="00000000" w:rsidRPr="00000000" w14:paraId="00000129">
      <w:pPr>
        <w:pBdr>
          <w:top w:color="e5e7eb" w:space="0" w:sz="0" w:val="none"/>
          <w:left w:color="e5e7eb" w:space="0" w:sz="0" w:val="none"/>
          <w:bottom w:color="e5e7eb" w:space="0" w:sz="0" w:val="none"/>
          <w:right w:color="e5e7eb" w:space="0" w:sz="0" w:val="none"/>
          <w:between w:color="e5e7eb" w:space="0" w:sz="0" w:val="none"/>
        </w:pBdr>
        <w:spacing w:before="400" w:lineRule="auto"/>
        <w:rPr>
          <w:color w:val="94a3b8"/>
          <w:sz w:val="17"/>
          <w:szCs w:val="17"/>
          <w:shd w:fill="f8fafc" w:val="clear"/>
        </w:rPr>
      </w:pPr>
      <w:r w:rsidDel="00000000" w:rsidR="00000000" w:rsidRPr="00000000">
        <w:rPr>
          <w:color w:val="94a3b8"/>
          <w:sz w:val="17"/>
          <w:szCs w:val="17"/>
          <w:shd w:fill="f8fafc" w:val="clear"/>
          <w:rtl w:val="0"/>
        </w:rPr>
        <w:t xml:space="preserve">· 2024 · 8 chunks</w:t>
      </w:r>
    </w:p>
    <w:p w:rsidR="00000000" w:rsidDel="00000000" w:rsidP="00000000" w:rsidRDefault="00000000" w:rsidRPr="00000000" w14:paraId="0000012A">
      <w:pPr>
        <w:pBdr>
          <w:top w:color="e5e7eb" w:space="0" w:sz="0" w:val="none"/>
          <w:left w:color="e5e7eb" w:space="0" w:sz="0" w:val="none"/>
          <w:bottom w:color="e5e7eb" w:space="0" w:sz="0" w:val="none"/>
          <w:right w:color="e5e7eb" w:space="0" w:sz="0" w:val="none"/>
          <w:between w:color="e5e7eb" w:space="0" w:sz="0" w:val="none"/>
        </w:pBdr>
        <w:spacing w:before="460" w:line="390" w:lineRule="auto"/>
        <w:rPr>
          <w:color w:val="64748b"/>
          <w:sz w:val="18"/>
          <w:szCs w:val="18"/>
          <w:shd w:fill="f8fafc" w:val="clear"/>
        </w:rPr>
      </w:pPr>
      <w:r w:rsidDel="00000000" w:rsidR="00000000" w:rsidRPr="00000000">
        <w:rPr>
          <w:color w:val="64748b"/>
          <w:sz w:val="18"/>
          <w:szCs w:val="18"/>
          <w:shd w:fill="f8fafc" w:val="clear"/>
          <w:rtl w:val="0"/>
        </w:rPr>
        <w:t xml:space="preserve">Further research, especially in larger and more diverse populations, is essential to clarify the specific mechanisms and correlations between m6A modification and COVID-19 severity, as well as its pot</w:t>
      </w:r>
    </w:p>
    <w:p w:rsidR="00000000" w:rsidDel="00000000" w:rsidP="00000000" w:rsidRDefault="00000000" w:rsidRPr="00000000" w14:paraId="0000012B">
      <w:pPr>
        <w:rPr>
          <w:color w:val="334155"/>
          <w:sz w:val="23"/>
          <w:szCs w:val="23"/>
          <w:shd w:fill="f8fafc" w:val="clear"/>
        </w:rPr>
      </w:pPr>
      <w:r w:rsidDel="00000000" w:rsidR="00000000" w:rsidRPr="00000000">
        <w:rPr>
          <w:rtl w:val="0"/>
        </w:rPr>
      </w:r>
    </w:p>
    <w:p w:rsidR="00000000" w:rsidDel="00000000" w:rsidP="00000000" w:rsidRDefault="00000000" w:rsidRPr="00000000" w14:paraId="0000012C">
      <w:pPr>
        <w:pStyle w:val="Heading3"/>
        <w:rPr/>
      </w:pPr>
      <w:bookmarkStart w:colFirst="0" w:colLast="0" w:name="_d9pvmdu7isof" w:id="17"/>
      <w:bookmarkEnd w:id="17"/>
      <w:r w:rsidDel="00000000" w:rsidR="00000000" w:rsidRPr="00000000">
        <w:rPr>
          <w:rtl w:val="0"/>
        </w:rPr>
        <w:t xml:space="preserve">#2.</w:t>
        <w:br w:type="textWrapping"/>
        <w:t xml:space="preserve"> For Source 2: METTL3-mediated m6A on nascent RNA coordinates</w:t>
      </w:r>
    </w:p>
    <w:p w:rsidR="00000000" w:rsidDel="00000000" w:rsidP="00000000" w:rsidRDefault="00000000" w:rsidRPr="00000000" w14:paraId="0000012D">
      <w:pPr>
        <w:rPr/>
      </w:pPr>
      <w:r w:rsidDel="00000000" w:rsidR="00000000" w:rsidRPr="00000000">
        <w:rPr>
          <w:rtl w:val="0"/>
        </w:rPr>
        <w:t xml:space="preserve">translational and transcriptional programs to activate the NLRP3 inflammasome in macrophages</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Query: "Does the installation of m6A on nascent RNA primarily coordinate immune activation by altering chromatin accessibility and the JAK1-STAT3-C/EBPβ signaling axis?"</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Why it is specific: This source is the only one to use KAS-seq to show that METTL3 regulates global chromatin accessibility and a very specific hierarchical "decoupling" model (increasing accessibility while selectively reducing local transcription of Nlrp3)</w:t>
      </w:r>
    </w:p>
    <w:p w:rsidR="00000000" w:rsidDel="00000000" w:rsidP="00000000" w:rsidRDefault="00000000" w:rsidRPr="00000000" w14:paraId="00000132">
      <w:pPr>
        <w:rPr/>
      </w:pPr>
      <w:r w:rsidDel="00000000" w:rsidR="00000000" w:rsidRPr="00000000">
        <w:rPr>
          <w:rtl w:val="0"/>
        </w:rPr>
        <w:t xml:space="preserve">.</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pStyle w:val="Heading3"/>
        <w:rPr/>
      </w:pPr>
      <w:bookmarkStart w:colFirst="0" w:colLast="0" w:name="_8nxbm5gpy4zz" w:id="18"/>
      <w:bookmarkEnd w:id="18"/>
      <w:r w:rsidDel="00000000" w:rsidR="00000000" w:rsidRPr="00000000">
        <w:rPr>
          <w:rtl w:val="0"/>
        </w:rPr>
        <w:t xml:space="preserve">Beacon response:</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color w:val="334155"/>
          <w:sz w:val="23"/>
          <w:szCs w:val="23"/>
        </w:rPr>
      </w:pPr>
      <w:r w:rsidDel="00000000" w:rsidR="00000000" w:rsidRPr="00000000">
        <w:rPr>
          <w:color w:val="334155"/>
          <w:sz w:val="23"/>
          <w:szCs w:val="23"/>
          <w:rtl w:val="0"/>
        </w:rPr>
        <w:t xml:space="preserve">The installation of N6-methyladenosine (m6A) on nascent RNA plays a significant role in coordinating immune activation, particularly through its effects on chromatin accessibility and the JAK1-STAT3-C/EBPβ signaling axis. This process is primarily mediated by the methyltransferase METTL3, which catalyzes the addition of m6A marks to specific mRNA transcripts, enhancing their translation and influencing transcriptional regulation during immune responses.</w:t>
      </w:r>
    </w:p>
    <w:p w:rsidR="00000000" w:rsidDel="00000000" w:rsidP="00000000" w:rsidRDefault="00000000" w:rsidRPr="00000000" w14:paraId="00000137">
      <w:pPr>
        <w:rPr>
          <w:color w:val="334155"/>
          <w:sz w:val="23"/>
          <w:szCs w:val="23"/>
        </w:rPr>
      </w:pPr>
      <w:r w:rsidDel="00000000" w:rsidR="00000000" w:rsidRPr="00000000">
        <w:rPr>
          <w:rtl w:val="0"/>
        </w:rPr>
      </w:r>
    </w:p>
    <w:p w:rsidR="00000000" w:rsidDel="00000000" w:rsidP="00000000" w:rsidRDefault="00000000" w:rsidRPr="00000000" w14:paraId="00000138">
      <w:pPr>
        <w:rPr>
          <w:color w:val="334155"/>
          <w:sz w:val="23"/>
          <w:szCs w:val="23"/>
        </w:rPr>
      </w:pPr>
      <w:r w:rsidDel="00000000" w:rsidR="00000000" w:rsidRPr="00000000">
        <w:rPr>
          <w:color w:val="334155"/>
          <w:sz w:val="23"/>
          <w:szCs w:val="23"/>
          <w:rtl w:val="0"/>
        </w:rPr>
        <w:t xml:space="preserve">Research indicates that METTL3-mediated m6A modifications enhance the translation of key mRNAs involved in the NLRP3 inflammasome activation, such as Jak1, Nlrp3, and Il1β. Specifically, METTL3 installs m6A marks on Jak1 transcripts, which is crucial for activating the JAK1-STAT3-C/EBPβ signaling pathway. This activation subsequently promotes the transcription of Nlrp3 and Il1β, thereby facilitating inflammasome activation in macrophages </w:t>
      </w:r>
      <w:r w:rsidDel="00000000" w:rsidR="00000000" w:rsidRPr="00000000">
        <w:rPr>
          <w:b w:val="1"/>
          <w:bCs w:val="1"/>
          <w:color w:val="1d4ed8"/>
          <w:sz w:val="28"/>
          <w:szCs w:val="28"/>
          <w:shd w:fill="dbeafe" w:val="clear"/>
          <w:vertAlign w:val="superscript"/>
          <w:rtl w:val="0"/>
        </w:rPr>
        <w:t xml:space="preserve">[1][3]</w:t>
      </w:r>
      <w:r w:rsidDel="00000000" w:rsidR="00000000" w:rsidRPr="00000000">
        <w:rPr>
          <w:color w:val="334155"/>
          <w:sz w:val="23"/>
          <w:szCs w:val="23"/>
          <w:rtl w:val="0"/>
        </w:rPr>
        <w:t xml:space="preserve">. The study demonstrates that while METTL3 does not significantly alter the transcription levels or stability of Jak1, Nlrp3, and Il1β mRNAs, it enhances their translation efficiency, suggesting a nuanced role of m6A in post-transcriptional regulation rather than merely affecting mRNA stability </w:t>
      </w:r>
      <w:r w:rsidDel="00000000" w:rsidR="00000000" w:rsidRPr="00000000">
        <w:rPr>
          <w:b w:val="1"/>
          <w:bCs w:val="1"/>
          <w:color w:val="1d4ed8"/>
          <w:sz w:val="28"/>
          <w:szCs w:val="28"/>
          <w:shd w:fill="dbeafe" w:val="clear"/>
          <w:vertAlign w:val="superscript"/>
          <w:rtl w:val="0"/>
        </w:rPr>
        <w:t xml:space="preserve">[1]</w:t>
      </w:r>
      <w:r w:rsidDel="00000000" w:rsidR="00000000" w:rsidRPr="00000000">
        <w:rPr>
          <w:color w:val="334155"/>
          <w:sz w:val="23"/>
          <w:szCs w:val="23"/>
          <w:rtl w:val="0"/>
        </w:rPr>
        <w:t xml:space="preserve">.</w:t>
      </w:r>
    </w:p>
    <w:p w:rsidR="00000000" w:rsidDel="00000000" w:rsidP="00000000" w:rsidRDefault="00000000" w:rsidRPr="00000000" w14:paraId="00000139">
      <w:pPr>
        <w:rPr>
          <w:color w:val="334155"/>
          <w:sz w:val="23"/>
          <w:szCs w:val="23"/>
        </w:rPr>
      </w:pPr>
      <w:r w:rsidDel="00000000" w:rsidR="00000000" w:rsidRPr="00000000">
        <w:rPr>
          <w:rtl w:val="0"/>
        </w:rPr>
      </w:r>
    </w:p>
    <w:p w:rsidR="00000000" w:rsidDel="00000000" w:rsidP="00000000" w:rsidRDefault="00000000" w:rsidRPr="00000000" w14:paraId="0000013A">
      <w:pPr>
        <w:rPr>
          <w:color w:val="334155"/>
          <w:sz w:val="23"/>
          <w:szCs w:val="23"/>
        </w:rPr>
      </w:pPr>
      <w:r w:rsidDel="00000000" w:rsidR="00000000" w:rsidRPr="00000000">
        <w:rPr>
          <w:color w:val="334155"/>
          <w:sz w:val="23"/>
          <w:szCs w:val="23"/>
          <w:rtl w:val="0"/>
        </w:rPr>
        <w:t xml:space="preserve">Moreover, the interaction between METTL3 and the transcription factor C/EBPβ is critical. METTL3's m6A modifications contribute to the activation of C/EBPβ, which is a pivotal regulator in the JAK1-STAT3-C/EBPβ pathway, linking transcriptional initiation to the expression of pro-inflammatory cytokines and components of the inflammasome </w:t>
      </w:r>
      <w:r w:rsidDel="00000000" w:rsidR="00000000" w:rsidRPr="00000000">
        <w:rPr>
          <w:b w:val="1"/>
          <w:bCs w:val="1"/>
          <w:color w:val="1d4ed8"/>
          <w:sz w:val="28"/>
          <w:szCs w:val="28"/>
          <w:shd w:fill="dbeafe" w:val="clear"/>
          <w:vertAlign w:val="superscript"/>
          <w:rtl w:val="0"/>
        </w:rPr>
        <w:t xml:space="preserve">[1][3]</w:t>
      </w:r>
      <w:r w:rsidDel="00000000" w:rsidR="00000000" w:rsidRPr="00000000">
        <w:rPr>
          <w:color w:val="334155"/>
          <w:sz w:val="23"/>
          <w:szCs w:val="23"/>
          <w:rtl w:val="0"/>
        </w:rPr>
        <w:t xml:space="preserve">. This integrated model highlights how METTL3 not only influences chromatin accessibility but also modulates the transcriptional landscape during immune activation.</w:t>
      </w:r>
    </w:p>
    <w:p w:rsidR="00000000" w:rsidDel="00000000" w:rsidP="00000000" w:rsidRDefault="00000000" w:rsidRPr="00000000" w14:paraId="0000013B">
      <w:pPr>
        <w:rPr>
          <w:color w:val="334155"/>
          <w:sz w:val="23"/>
          <w:szCs w:val="23"/>
        </w:rPr>
      </w:pPr>
      <w:r w:rsidDel="00000000" w:rsidR="00000000" w:rsidRPr="00000000">
        <w:rPr>
          <w:rtl w:val="0"/>
        </w:rPr>
      </w:r>
    </w:p>
    <w:p w:rsidR="00000000" w:rsidDel="00000000" w:rsidP="00000000" w:rsidRDefault="00000000" w:rsidRPr="00000000" w14:paraId="0000013C">
      <w:pPr>
        <w:rPr>
          <w:color w:val="334155"/>
          <w:sz w:val="23"/>
          <w:szCs w:val="23"/>
        </w:rPr>
      </w:pPr>
      <w:r w:rsidDel="00000000" w:rsidR="00000000" w:rsidRPr="00000000">
        <w:rPr>
          <w:color w:val="334155"/>
          <w:sz w:val="23"/>
          <w:szCs w:val="23"/>
          <w:rtl w:val="0"/>
        </w:rPr>
        <w:t xml:space="preserve">In addition to its role in the JAK1-STAT3-C/EBPβ axis, m6A modification is implicated in broader immune responses, including the regulation of interferon-mediated pathways in the context of viral infections, such as SARS-CoV-2. METTL3's activity affects the stability and expression of host genes that facilitate viral entry, thereby influencing the innate immune response </w:t>
      </w:r>
      <w:r w:rsidDel="00000000" w:rsidR="00000000" w:rsidRPr="00000000">
        <w:rPr>
          <w:b w:val="1"/>
          <w:bCs w:val="1"/>
          <w:color w:val="1d4ed8"/>
          <w:sz w:val="28"/>
          <w:szCs w:val="28"/>
          <w:shd w:fill="dbeafe" w:val="clear"/>
          <w:vertAlign w:val="superscript"/>
          <w:rtl w:val="0"/>
        </w:rPr>
        <w:t xml:space="preserve">[2]</w:t>
      </w:r>
      <w:r w:rsidDel="00000000" w:rsidR="00000000" w:rsidRPr="00000000">
        <w:rPr>
          <w:color w:val="334155"/>
          <w:sz w:val="23"/>
          <w:szCs w:val="23"/>
          <w:rtl w:val="0"/>
        </w:rPr>
        <w:t xml:space="preserve">. This underscores the importance of m6A in coordinating both transcriptional and translational responses during immune activation.</w:t>
      </w:r>
    </w:p>
    <w:p w:rsidR="00000000" w:rsidDel="00000000" w:rsidP="00000000" w:rsidRDefault="00000000" w:rsidRPr="00000000" w14:paraId="0000013D">
      <w:pPr>
        <w:rPr>
          <w:color w:val="334155"/>
          <w:sz w:val="23"/>
          <w:szCs w:val="23"/>
        </w:rPr>
      </w:pPr>
      <w:r w:rsidDel="00000000" w:rsidR="00000000" w:rsidRPr="00000000">
        <w:rPr>
          <w:rtl w:val="0"/>
        </w:rPr>
      </w:r>
    </w:p>
    <w:p w:rsidR="00000000" w:rsidDel="00000000" w:rsidP="00000000" w:rsidRDefault="00000000" w:rsidRPr="00000000" w14:paraId="0000013E">
      <w:pPr>
        <w:shd w:fill="f8fafc" w:val="clear"/>
        <w:spacing w:line="420" w:lineRule="auto"/>
        <w:rPr>
          <w:color w:val="334155"/>
          <w:sz w:val="23"/>
          <w:szCs w:val="23"/>
        </w:rPr>
      </w:pPr>
      <w:r w:rsidDel="00000000" w:rsidR="00000000" w:rsidRPr="00000000">
        <w:rPr>
          <w:color w:val="334155"/>
          <w:sz w:val="23"/>
          <w:szCs w:val="23"/>
          <w:rtl w:val="0"/>
        </w:rPr>
        <w:t xml:space="preserve">In summary, METTL3-mediated m6A modifications on nascent RNA are crucial for coordinating immune activation by enhancing translation efficiency and regulating the JAK1-STAT3-C/EBPβ signaling axis. This multifaceted role of m6A not only influences chromatin dynamics but also integrates transcriptional and translational processes essential for effective immune responses.</w:t>
      </w:r>
    </w:p>
    <w:p w:rsidR="00000000" w:rsidDel="00000000" w:rsidP="00000000" w:rsidRDefault="00000000" w:rsidRPr="00000000" w14:paraId="0000013F">
      <w:pPr>
        <w:shd w:fill="f8fafc" w:val="clear"/>
        <w:rPr>
          <w:color w:val="1e293b"/>
          <w:sz w:val="23"/>
          <w:szCs w:val="23"/>
        </w:rPr>
      </w:pPr>
      <w:r w:rsidDel="00000000" w:rsidR="00000000" w:rsidRPr="00000000">
        <w:rPr>
          <w:rtl w:val="0"/>
        </w:rPr>
      </w:r>
    </w:p>
    <w:p w:rsidR="00000000" w:rsidDel="00000000" w:rsidP="00000000" w:rsidRDefault="00000000" w:rsidRPr="00000000" w14:paraId="00000140">
      <w:pPr>
        <w:rPr>
          <w:color w:val="475569"/>
          <w:sz w:val="20"/>
          <w:szCs w:val="20"/>
        </w:rPr>
      </w:pPr>
      <w:r w:rsidDel="00000000" w:rsidR="00000000" w:rsidRPr="00000000">
        <w:rPr>
          <w:color w:val="475569"/>
          <w:sz w:val="20"/>
          <w:szCs w:val="20"/>
          <w:rtl w:val="0"/>
        </w:rPr>
        <w:t xml:space="preserve">Sources (4)</w:t>
      </w:r>
    </w:p>
    <w:p w:rsidR="00000000" w:rsidDel="00000000" w:rsidP="00000000" w:rsidRDefault="00000000" w:rsidRPr="00000000" w14:paraId="00000141">
      <w:pPr>
        <w:shd w:fill="ffffff" w:val="clear"/>
        <w:rPr>
          <w:b w:val="1"/>
          <w:bCs w:val="1"/>
          <w:color w:val="1d4ed8"/>
          <w:sz w:val="20"/>
          <w:szCs w:val="20"/>
          <w:shd w:fill="dbeafe" w:val="clear"/>
        </w:rPr>
      </w:pPr>
      <w:r w:rsidDel="00000000" w:rsidR="00000000" w:rsidRPr="00000000">
        <w:rPr>
          <w:b w:val="1"/>
          <w:bCs w:val="1"/>
          <w:color w:val="1d4ed8"/>
          <w:sz w:val="20"/>
          <w:szCs w:val="20"/>
          <w:shd w:fill="dbeafe" w:val="clear"/>
          <w:rtl w:val="0"/>
        </w:rPr>
        <w:t xml:space="preserve">1</w:t>
      </w:r>
    </w:p>
    <w:p w:rsidR="00000000" w:rsidDel="00000000" w:rsidP="00000000" w:rsidRDefault="00000000" w:rsidRPr="00000000" w14:paraId="00000142">
      <w:pPr>
        <w:pBdr>
          <w:top w:color="e5e7eb" w:space="0" w:sz="0" w:val="none"/>
          <w:left w:color="e5e7eb" w:space="0" w:sz="0" w:val="none"/>
          <w:bottom w:color="e5e7eb" w:space="0" w:sz="0" w:val="none"/>
          <w:right w:color="e5e7eb" w:space="0" w:sz="0" w:val="none"/>
          <w:between w:color="e5e7eb" w:space="0" w:sz="0" w:val="none"/>
        </w:pBdr>
        <w:shd w:fill="ffffff" w:val="clear"/>
        <w:spacing w:line="330" w:lineRule="auto"/>
        <w:rPr>
          <w:color w:val="1e293b"/>
          <w:sz w:val="21"/>
          <w:szCs w:val="21"/>
        </w:rPr>
      </w:pPr>
      <w:r w:rsidDel="00000000" w:rsidR="00000000" w:rsidRPr="00000000">
        <w:rPr>
          <w:color w:val="1e293b"/>
          <w:sz w:val="21"/>
          <w:szCs w:val="21"/>
          <w:rtl w:val="0"/>
        </w:rPr>
        <w:t xml:space="preserve">METTL3-mediated m 6 A on nascent RNA coordinates translational and transcriptional programs to activ</w:t>
      </w:r>
    </w:p>
    <w:p w:rsidR="00000000" w:rsidDel="00000000" w:rsidP="00000000" w:rsidRDefault="00000000" w:rsidRPr="00000000" w14:paraId="00000143">
      <w:pPr>
        <w:shd w:fill="ffffff" w:val="clear"/>
        <w:rPr>
          <w:color w:val="94a3b8"/>
          <w:sz w:val="17"/>
          <w:szCs w:val="17"/>
        </w:rPr>
      </w:pPr>
      <w:r w:rsidDel="00000000" w:rsidR="00000000" w:rsidRPr="00000000">
        <w:rPr>
          <w:color w:val="e2e8f0"/>
          <w:sz w:val="23"/>
          <w:szCs w:val="23"/>
          <w:rtl w:val="0"/>
        </w:rPr>
        <w:t xml:space="preserve">·</w:t>
      </w:r>
      <w:r w:rsidDel="00000000" w:rsidR="00000000" w:rsidRPr="00000000">
        <w:rPr>
          <w:color w:val="94a3b8"/>
          <w:sz w:val="17"/>
          <w:szCs w:val="17"/>
          <w:rtl w:val="0"/>
        </w:rPr>
        <w:t xml:space="preserve">2025</w:t>
      </w:r>
    </w:p>
    <w:p w:rsidR="00000000" w:rsidDel="00000000" w:rsidP="00000000" w:rsidRDefault="00000000" w:rsidRPr="00000000" w14:paraId="00000144">
      <w:pPr>
        <w:shd w:fill="ffffff" w:val="clear"/>
        <w:rPr>
          <w:color w:val="cbd5e1"/>
          <w:sz w:val="20"/>
          <w:szCs w:val="20"/>
        </w:rPr>
      </w:pPr>
      <w:r w:rsidDel="00000000" w:rsidR="00000000" w:rsidRPr="00000000">
        <w:rPr>
          <w:color w:val="cbd5e1"/>
          <w:sz w:val="20"/>
          <w:szCs w:val="20"/>
          <w:rtl w:val="0"/>
        </w:rPr>
        <w:t xml:space="preserve">▼</w:t>
      </w:r>
    </w:p>
    <w:p w:rsidR="00000000" w:rsidDel="00000000" w:rsidP="00000000" w:rsidRDefault="00000000" w:rsidRPr="00000000" w14:paraId="00000145">
      <w:pPr>
        <w:shd w:fill="ffffff" w:val="clear"/>
        <w:spacing w:before="180" w:lineRule="auto"/>
        <w:rPr>
          <w:b w:val="1"/>
          <w:bCs w:val="1"/>
          <w:color w:val="1d4ed8"/>
          <w:sz w:val="20"/>
          <w:szCs w:val="20"/>
          <w:shd w:fill="dbeafe" w:val="clear"/>
        </w:rPr>
      </w:pPr>
      <w:r w:rsidDel="00000000" w:rsidR="00000000" w:rsidRPr="00000000">
        <w:rPr>
          <w:b w:val="1"/>
          <w:bCs w:val="1"/>
          <w:color w:val="1d4ed8"/>
          <w:sz w:val="20"/>
          <w:szCs w:val="20"/>
          <w:shd w:fill="dbeafe" w:val="clear"/>
          <w:rtl w:val="0"/>
        </w:rPr>
        <w:t xml:space="preserve">2</w:t>
      </w:r>
    </w:p>
    <w:p w:rsidR="00000000" w:rsidDel="00000000" w:rsidP="00000000" w:rsidRDefault="00000000" w:rsidRPr="00000000" w14:paraId="00000146">
      <w:pPr>
        <w:pBdr>
          <w:top w:color="e5e7eb" w:space="0" w:sz="0" w:val="none"/>
          <w:left w:color="e5e7eb" w:space="0" w:sz="0" w:val="none"/>
          <w:bottom w:color="e5e7eb" w:space="0" w:sz="0" w:val="none"/>
          <w:right w:color="e5e7eb" w:space="0" w:sz="0" w:val="none"/>
          <w:between w:color="e5e7eb" w:space="0" w:sz="0" w:val="none"/>
        </w:pBdr>
        <w:shd w:fill="ffffff" w:val="clear"/>
        <w:spacing w:before="180" w:line="330" w:lineRule="auto"/>
        <w:rPr>
          <w:color w:val="1e293b"/>
          <w:sz w:val="21"/>
          <w:szCs w:val="21"/>
        </w:rPr>
      </w:pPr>
      <w:r w:rsidDel="00000000" w:rsidR="00000000" w:rsidRPr="00000000">
        <w:rPr>
          <w:color w:val="1e293b"/>
          <w:sz w:val="21"/>
          <w:szCs w:val="21"/>
          <w:rtl w:val="0"/>
        </w:rPr>
        <w:t xml:space="preserve">Emerging role of N6 -methyladenosine RNA modification in regulation of SARS-CoV-2 infection and viru</w:t>
      </w:r>
    </w:p>
    <w:p w:rsidR="00000000" w:rsidDel="00000000" w:rsidP="00000000" w:rsidRDefault="00000000" w:rsidRPr="00000000" w14:paraId="00000147">
      <w:pPr>
        <w:shd w:fill="ffffff" w:val="clear"/>
        <w:spacing w:before="180" w:lineRule="auto"/>
        <w:rPr>
          <w:color w:val="94a3b8"/>
          <w:sz w:val="17"/>
          <w:szCs w:val="17"/>
        </w:rPr>
      </w:pPr>
      <w:r w:rsidDel="00000000" w:rsidR="00000000" w:rsidRPr="00000000">
        <w:rPr>
          <w:color w:val="e2e8f0"/>
          <w:sz w:val="23"/>
          <w:szCs w:val="23"/>
          <w:rtl w:val="0"/>
        </w:rPr>
        <w:t xml:space="preserve">·</w:t>
      </w:r>
      <w:r w:rsidDel="00000000" w:rsidR="00000000" w:rsidRPr="00000000">
        <w:rPr>
          <w:color w:val="94a3b8"/>
          <w:sz w:val="17"/>
          <w:szCs w:val="17"/>
          <w:rtl w:val="0"/>
        </w:rPr>
        <w:t xml:space="preserve">2024</w:t>
      </w:r>
    </w:p>
    <w:p w:rsidR="00000000" w:rsidDel="00000000" w:rsidP="00000000" w:rsidRDefault="00000000" w:rsidRPr="00000000" w14:paraId="00000148">
      <w:pPr>
        <w:shd w:fill="ffffff" w:val="clear"/>
        <w:spacing w:before="180" w:lineRule="auto"/>
        <w:rPr>
          <w:color w:val="cbd5e1"/>
          <w:sz w:val="20"/>
          <w:szCs w:val="20"/>
        </w:rPr>
      </w:pPr>
      <w:r w:rsidDel="00000000" w:rsidR="00000000" w:rsidRPr="00000000">
        <w:rPr>
          <w:color w:val="cbd5e1"/>
          <w:sz w:val="20"/>
          <w:szCs w:val="20"/>
          <w:rtl w:val="0"/>
        </w:rPr>
        <w:t xml:space="preserve">▼</w:t>
      </w:r>
    </w:p>
    <w:p w:rsidR="00000000" w:rsidDel="00000000" w:rsidP="00000000" w:rsidRDefault="00000000" w:rsidRPr="00000000" w14:paraId="00000149">
      <w:pPr>
        <w:shd w:fill="ffffff" w:val="clear"/>
        <w:spacing w:before="180" w:lineRule="auto"/>
        <w:rPr>
          <w:b w:val="1"/>
          <w:bCs w:val="1"/>
          <w:color w:val="1d4ed8"/>
          <w:sz w:val="20"/>
          <w:szCs w:val="20"/>
          <w:shd w:fill="dbeafe" w:val="clear"/>
        </w:rPr>
      </w:pPr>
      <w:r w:rsidDel="00000000" w:rsidR="00000000" w:rsidRPr="00000000">
        <w:rPr>
          <w:b w:val="1"/>
          <w:bCs w:val="1"/>
          <w:color w:val="1d4ed8"/>
          <w:sz w:val="20"/>
          <w:szCs w:val="20"/>
          <w:shd w:fill="dbeafe" w:val="clear"/>
          <w:rtl w:val="0"/>
        </w:rPr>
        <w:t xml:space="preserve">3</w:t>
      </w:r>
    </w:p>
    <w:p w:rsidR="00000000" w:rsidDel="00000000" w:rsidP="00000000" w:rsidRDefault="00000000" w:rsidRPr="00000000" w14:paraId="0000014A">
      <w:pPr>
        <w:pBdr>
          <w:top w:color="e5e7eb" w:space="0" w:sz="0" w:val="none"/>
          <w:left w:color="e5e7eb" w:space="0" w:sz="0" w:val="none"/>
          <w:bottom w:color="e5e7eb" w:space="0" w:sz="0" w:val="none"/>
          <w:right w:color="e5e7eb" w:space="0" w:sz="0" w:val="none"/>
          <w:between w:color="e5e7eb" w:space="0" w:sz="0" w:val="none"/>
        </w:pBdr>
        <w:shd w:fill="ffffff" w:val="clear"/>
        <w:spacing w:before="180" w:line="330" w:lineRule="auto"/>
        <w:rPr>
          <w:color w:val="1e293b"/>
          <w:sz w:val="21"/>
          <w:szCs w:val="21"/>
        </w:rPr>
      </w:pPr>
      <w:r w:rsidDel="00000000" w:rsidR="00000000" w:rsidRPr="00000000">
        <w:rPr>
          <w:color w:val="1e293b"/>
          <w:sz w:val="21"/>
          <w:szCs w:val="21"/>
          <w:rtl w:val="0"/>
        </w:rPr>
        <w:t xml:space="preserve">Defining epitranscriptomic hallmarks at the host-parasite interface and their roles in virulence and</w:t>
      </w:r>
    </w:p>
    <w:p w:rsidR="00000000" w:rsidDel="00000000" w:rsidP="00000000" w:rsidRDefault="00000000" w:rsidRPr="00000000" w14:paraId="0000014B">
      <w:pPr>
        <w:shd w:fill="ffffff" w:val="clear"/>
        <w:spacing w:before="180" w:lineRule="auto"/>
        <w:rPr>
          <w:color w:val="94a3b8"/>
          <w:sz w:val="17"/>
          <w:szCs w:val="17"/>
        </w:rPr>
      </w:pPr>
      <w:r w:rsidDel="00000000" w:rsidR="00000000" w:rsidRPr="00000000">
        <w:rPr>
          <w:color w:val="94a3b8"/>
          <w:sz w:val="17"/>
          <w:szCs w:val="17"/>
          <w:rtl w:val="0"/>
        </w:rPr>
        <w:t xml:space="preserve">Biochemical Journal</w:t>
      </w:r>
      <w:r w:rsidDel="00000000" w:rsidR="00000000" w:rsidRPr="00000000">
        <w:rPr>
          <w:color w:val="e2e8f0"/>
          <w:sz w:val="23"/>
          <w:szCs w:val="23"/>
          <w:rtl w:val="0"/>
        </w:rPr>
        <w:t xml:space="preserve">·</w:t>
      </w:r>
      <w:r w:rsidDel="00000000" w:rsidR="00000000" w:rsidRPr="00000000">
        <w:rPr>
          <w:color w:val="94a3b8"/>
          <w:sz w:val="17"/>
          <w:szCs w:val="17"/>
          <w:rtl w:val="0"/>
        </w:rPr>
        <w:t xml:space="preserve">2025</w:t>
      </w:r>
    </w:p>
    <w:p w:rsidR="00000000" w:rsidDel="00000000" w:rsidP="00000000" w:rsidRDefault="00000000" w:rsidRPr="00000000" w14:paraId="0000014C">
      <w:pPr>
        <w:shd w:fill="ffffff" w:val="clear"/>
        <w:spacing w:before="180" w:lineRule="auto"/>
        <w:rPr>
          <w:color w:val="cbd5e1"/>
          <w:sz w:val="20"/>
          <w:szCs w:val="20"/>
        </w:rPr>
      </w:pPr>
      <w:r w:rsidDel="00000000" w:rsidR="00000000" w:rsidRPr="00000000">
        <w:rPr>
          <w:color w:val="cbd5e1"/>
          <w:sz w:val="20"/>
          <w:szCs w:val="20"/>
          <w:rtl w:val="0"/>
        </w:rPr>
        <w:t xml:space="preserve">▼</w:t>
      </w:r>
    </w:p>
    <w:p w:rsidR="00000000" w:rsidDel="00000000" w:rsidP="00000000" w:rsidRDefault="00000000" w:rsidRPr="00000000" w14:paraId="0000014D">
      <w:pPr>
        <w:shd w:fill="ffffff" w:val="clear"/>
        <w:spacing w:before="180" w:lineRule="auto"/>
        <w:rPr>
          <w:b w:val="1"/>
          <w:bCs w:val="1"/>
          <w:color w:val="1d4ed8"/>
          <w:sz w:val="20"/>
          <w:szCs w:val="20"/>
          <w:shd w:fill="dbeafe" w:val="clear"/>
        </w:rPr>
      </w:pPr>
      <w:r w:rsidDel="00000000" w:rsidR="00000000" w:rsidRPr="00000000">
        <w:rPr>
          <w:b w:val="1"/>
          <w:bCs w:val="1"/>
          <w:color w:val="1d4ed8"/>
          <w:sz w:val="20"/>
          <w:szCs w:val="20"/>
          <w:shd w:fill="dbeafe" w:val="clear"/>
          <w:rtl w:val="0"/>
        </w:rPr>
        <w:t xml:space="preserve">4</w:t>
      </w:r>
    </w:p>
    <w:p w:rsidR="00000000" w:rsidDel="00000000" w:rsidP="00000000" w:rsidRDefault="00000000" w:rsidRPr="00000000" w14:paraId="0000014E">
      <w:pPr>
        <w:pBdr>
          <w:top w:color="e5e7eb" w:space="0" w:sz="0" w:val="none"/>
          <w:left w:color="e5e7eb" w:space="0" w:sz="0" w:val="none"/>
          <w:bottom w:color="e5e7eb" w:space="0" w:sz="0" w:val="none"/>
          <w:right w:color="e5e7eb" w:space="0" w:sz="0" w:val="none"/>
          <w:between w:color="e5e7eb" w:space="0" w:sz="0" w:val="none"/>
        </w:pBdr>
        <w:shd w:fill="ffffff" w:val="clear"/>
        <w:spacing w:before="180" w:line="330" w:lineRule="auto"/>
        <w:rPr>
          <w:color w:val="1e293b"/>
          <w:sz w:val="21"/>
          <w:szCs w:val="21"/>
        </w:rPr>
      </w:pPr>
      <w:r w:rsidDel="00000000" w:rsidR="00000000" w:rsidRPr="00000000">
        <w:rPr>
          <w:color w:val="1e293b"/>
          <w:sz w:val="21"/>
          <w:szCs w:val="21"/>
          <w:rtl w:val="0"/>
        </w:rPr>
        <w:t xml:space="preserve">Dynamic regulation of RNA m 6 A methylation in the ribonucleoprotein complexes in apicomplexan and k</w:t>
      </w:r>
    </w:p>
    <w:p w:rsidR="00000000" w:rsidDel="00000000" w:rsidP="00000000" w:rsidRDefault="00000000" w:rsidRPr="00000000" w14:paraId="0000014F">
      <w:pPr>
        <w:shd w:fill="ffffff" w:val="clear"/>
        <w:spacing w:before="180" w:lineRule="auto"/>
        <w:rPr>
          <w:color w:val="94a3b8"/>
          <w:sz w:val="17"/>
          <w:szCs w:val="17"/>
        </w:rPr>
      </w:pPr>
      <w:r w:rsidDel="00000000" w:rsidR="00000000" w:rsidRPr="00000000">
        <w:rPr>
          <w:color w:val="e2e8f0"/>
          <w:sz w:val="23"/>
          <w:szCs w:val="23"/>
          <w:rtl w:val="0"/>
        </w:rPr>
        <w:t xml:space="preserve">·</w:t>
      </w:r>
      <w:r w:rsidDel="00000000" w:rsidR="00000000" w:rsidRPr="00000000">
        <w:rPr>
          <w:color w:val="94a3b8"/>
          <w:sz w:val="17"/>
          <w:szCs w:val="17"/>
          <w:rtl w:val="0"/>
        </w:rPr>
        <w:t xml:space="preserve">2025</w:t>
      </w:r>
    </w:p>
    <w:p w:rsidR="00000000" w:rsidDel="00000000" w:rsidP="00000000" w:rsidRDefault="00000000" w:rsidRPr="00000000" w14:paraId="00000150">
      <w:pPr>
        <w:pStyle w:val="Heading3"/>
        <w:pBdr>
          <w:top w:color="e5e7eb" w:space="0" w:sz="0" w:val="none"/>
          <w:left w:color="e5e7eb" w:space="0" w:sz="0" w:val="none"/>
          <w:bottom w:color="e5e7eb" w:space="0" w:sz="0" w:val="none"/>
          <w:right w:color="e5e7eb" w:space="0" w:sz="0" w:val="none"/>
          <w:between w:color="e5e7eb" w:space="0" w:sz="0" w:val="none"/>
        </w:pBdr>
        <w:rPr/>
      </w:pPr>
      <w:bookmarkStart w:colFirst="0" w:colLast="0" w:name="_4bwppvls9no9" w:id="19"/>
      <w:bookmarkEnd w:id="19"/>
      <w:r w:rsidDel="00000000" w:rsidR="00000000" w:rsidRPr="00000000">
        <w:rPr>
          <w:rtl w:val="0"/>
        </w:rPr>
        <w:t xml:space="preserve">Standard AI search</w:t>
      </w:r>
    </w:p>
    <w:p w:rsidR="00000000" w:rsidDel="00000000" w:rsidP="00000000" w:rsidRDefault="00000000" w:rsidRPr="00000000" w14:paraId="00000151">
      <w:pPr>
        <w:pBdr>
          <w:top w:color="e5e7eb" w:space="0" w:sz="0" w:val="none"/>
          <w:left w:color="e5e7eb" w:space="0" w:sz="0" w:val="none"/>
          <w:bottom w:color="e5e7eb" w:space="0" w:sz="0" w:val="none"/>
          <w:right w:color="e5e7eb" w:space="0" w:sz="0" w:val="none"/>
          <w:between w:color="e5e7eb" w:space="0" w:sz="0" w:val="none"/>
        </w:pBdr>
        <w:spacing w:before="40" w:lineRule="auto"/>
        <w:rPr>
          <w:color w:val="94a3b8"/>
          <w:sz w:val="20"/>
          <w:szCs w:val="20"/>
        </w:rPr>
      </w:pPr>
      <w:r w:rsidDel="00000000" w:rsidR="00000000" w:rsidRPr="00000000">
        <w:rPr>
          <w:color w:val="94a3b8"/>
          <w:sz w:val="20"/>
          <w:szCs w:val="20"/>
          <w:rtl w:val="0"/>
        </w:rPr>
        <w:t xml:space="preserve">Plain vector search · no enrichment · same LLM, same prompt</w:t>
      </w:r>
    </w:p>
    <w:p w:rsidR="00000000" w:rsidDel="00000000" w:rsidP="00000000" w:rsidRDefault="00000000" w:rsidRPr="00000000" w14:paraId="00000152">
      <w:pPr>
        <w:pBdr>
          <w:top w:color="e5e7eb" w:space="0" w:sz="0" w:val="none"/>
          <w:left w:color="e5e7eb" w:space="0" w:sz="0" w:val="none"/>
          <w:bottom w:color="e5e7eb" w:space="0" w:sz="0" w:val="none"/>
          <w:right w:color="e5e7eb" w:space="0" w:sz="0" w:val="none"/>
          <w:between w:color="e5e7eb" w:space="0" w:sz="0" w:val="none"/>
        </w:pBdr>
        <w:shd w:fill="ffffff" w:val="clear"/>
        <w:spacing w:line="420" w:lineRule="auto"/>
        <w:rPr>
          <w:color w:val="334155"/>
          <w:sz w:val="23"/>
          <w:szCs w:val="23"/>
        </w:rPr>
      </w:pPr>
      <w:r w:rsidDel="00000000" w:rsidR="00000000" w:rsidRPr="00000000">
        <w:rPr>
          <w:color w:val="334155"/>
          <w:sz w:val="23"/>
          <w:szCs w:val="23"/>
          <w:rtl w:val="0"/>
        </w:rPr>
        <w:t xml:space="preserve">The installation of N6-methyladenosine (m6A) on nascent RNA plays a crucial role in coordinating immune activation, particularly through its effects on chromatin accessibility and the JAK1-STAT3-C/EBPβ signaling axis. The methyltransferase METTL3 is primarily responsible for the addition of m6A marks to nascent RNA, which has been shown to enhance the translation of key inflammatory mediators, including Jak1, Nlrp3, and Il1β, during NLRP3 inflammasome activation [1]. Research indicates that METTL3 modifies nascent Jak1, Nlrp3, and Il1β RNAs, which leads to the activation of the JAK1-STAT3-C/EBPβ signaling pathway. This pathway is critical for the transcriptional activation of Nlrp3 and Il1β, both of which are essential for the inflammatory response [1]. Specifically, the m6A modifications on Jak1 transcripts enhance their translation efficiency rather than affecting mRNA stability, as METTL3 deletion did not alter Jak1 mRNA levels or half-lives [1]. The presence of m6A marks in the 3' untranslated region (UTR) of Jak1 and Il1β transcripts has been linked to increased translational activity, suggesting that m6A installation is a key regulatory mechanism in this process [1]. Furthermore, the study proposes a model where METTL3-mediated m6A modifications not only promote the translation of Jak1 but also facilitate the activation of C/EBPβ, a transcription factor that drives the expression of Nlrp3 and Il1β [1]. This dual action highlights the importance of m6A in linking transcriptional and translational regulation during immune activation. The findings suggest that while METTL3 enhances chromatin accessibility and global transcriptional dynamics, it simultaneously regulates the specific transcription of pro-inflammatory genes through the JAK1-STAT3-C/EBPβ axis [1]. Despite these insights, the study acknowledges certain limitations, particularly the need for locus-resolved causal evidence to fully establish the mechanistic pathways involved. While the proposed model connects METTL3, m6A modifications, and the downstream effects on chromatin and transcription, further validation through advanced sequencing techniques and perturbation assays is necessary to confirm these interactions at a more granular level [1]. In summary, the installation of m6A on nascent RNA by METTL3 is integral to coordinating immune activation by enhancing chromatin accessibility and modulating the JAK1-STAT3-C/EBPβ signaling pathway, thereby promoting the transcription and translation of key inflammatory mediators.</w:t>
      </w:r>
    </w:p>
    <w:p w:rsidR="00000000" w:rsidDel="00000000" w:rsidP="00000000" w:rsidRDefault="00000000" w:rsidRPr="00000000" w14:paraId="00000153">
      <w:pPr>
        <w:pBdr>
          <w:top w:color="e5e7eb" w:space="0" w:sz="0" w:val="none"/>
          <w:left w:color="e5e7eb" w:space="0" w:sz="0" w:val="none"/>
          <w:bottom w:color="e5e7eb" w:space="0" w:sz="0" w:val="none"/>
          <w:right w:color="e5e7eb" w:space="0" w:sz="0" w:val="none"/>
          <w:between w:color="e5e7eb" w:space="0" w:sz="0" w:val="none"/>
        </w:pBdr>
        <w:shd w:fill="ffffff" w:val="clear"/>
        <w:spacing w:after="180" w:before="360" w:lineRule="auto"/>
        <w:rPr>
          <w:color w:val="94a3b8"/>
          <w:sz w:val="17"/>
          <w:szCs w:val="17"/>
        </w:rPr>
      </w:pPr>
      <w:r w:rsidDel="00000000" w:rsidR="00000000" w:rsidRPr="00000000">
        <w:rPr>
          <w:color w:val="94a3b8"/>
          <w:sz w:val="17"/>
          <w:szCs w:val="17"/>
          <w:rtl w:val="0"/>
        </w:rPr>
        <w:t xml:space="preserve">Sources retrieved (1)</w:t>
      </w:r>
    </w:p>
    <w:p w:rsidR="00000000" w:rsidDel="00000000" w:rsidP="00000000" w:rsidRDefault="00000000" w:rsidRPr="00000000" w14:paraId="00000154">
      <w:pPr>
        <w:shd w:fill="ffffff" w:val="clear"/>
        <w:spacing w:before="360" w:lineRule="auto"/>
        <w:rPr>
          <w:b w:val="1"/>
          <w:bCs w:val="1"/>
          <w:color w:val="64748b"/>
          <w:sz w:val="18"/>
          <w:szCs w:val="18"/>
          <w:shd w:fill="e2e8f0" w:val="clear"/>
        </w:rPr>
      </w:pPr>
      <w:r w:rsidDel="00000000" w:rsidR="00000000" w:rsidRPr="00000000">
        <w:rPr>
          <w:b w:val="1"/>
          <w:bCs w:val="1"/>
          <w:color w:val="64748b"/>
          <w:sz w:val="18"/>
          <w:szCs w:val="18"/>
          <w:shd w:fill="e2e8f0" w:val="clear"/>
          <w:rtl w:val="0"/>
        </w:rPr>
        <w:t xml:space="preserve">1</w:t>
      </w:r>
    </w:p>
    <w:p w:rsidR="00000000" w:rsidDel="00000000" w:rsidP="00000000" w:rsidRDefault="00000000" w:rsidRPr="00000000" w14:paraId="00000155">
      <w:pPr>
        <w:pBdr>
          <w:top w:color="e5e7eb" w:space="0" w:sz="0" w:val="none"/>
          <w:left w:color="e5e7eb" w:space="0" w:sz="0" w:val="none"/>
          <w:bottom w:color="e5e7eb" w:space="0" w:sz="0" w:val="none"/>
          <w:right w:color="e5e7eb" w:space="0" w:sz="0" w:val="none"/>
          <w:between w:color="e5e7eb" w:space="0" w:sz="0" w:val="none"/>
        </w:pBdr>
        <w:shd w:fill="ffffff" w:val="clear"/>
        <w:spacing w:before="360" w:lineRule="auto"/>
        <w:rPr>
          <w:color w:val="475569"/>
          <w:sz w:val="20"/>
          <w:szCs w:val="20"/>
        </w:rPr>
      </w:pPr>
      <w:r w:rsidDel="00000000" w:rsidR="00000000" w:rsidRPr="00000000">
        <w:rPr>
          <w:color w:val="475569"/>
          <w:sz w:val="20"/>
          <w:szCs w:val="20"/>
          <w:rtl w:val="0"/>
        </w:rPr>
        <w:t xml:space="preserve">METTL3-mediated m 6 A on nascent RNA coordinates translational and transcriptional programs to activ</w:t>
      </w:r>
    </w:p>
    <w:p w:rsidR="00000000" w:rsidDel="00000000" w:rsidP="00000000" w:rsidRDefault="00000000" w:rsidRPr="00000000" w14:paraId="00000156">
      <w:pPr>
        <w:pBdr>
          <w:top w:color="e5e7eb" w:space="0" w:sz="0" w:val="none"/>
          <w:left w:color="e5e7eb" w:space="0" w:sz="0" w:val="none"/>
          <w:bottom w:color="e5e7eb" w:space="0" w:sz="0" w:val="none"/>
          <w:right w:color="e5e7eb" w:space="0" w:sz="0" w:val="none"/>
          <w:between w:color="e5e7eb" w:space="0" w:sz="0" w:val="none"/>
        </w:pBdr>
        <w:shd w:fill="ffffff" w:val="clear"/>
        <w:spacing w:before="400" w:lineRule="auto"/>
        <w:rPr>
          <w:color w:val="94a3b8"/>
          <w:sz w:val="17"/>
          <w:szCs w:val="17"/>
        </w:rPr>
      </w:pPr>
      <w:r w:rsidDel="00000000" w:rsidR="00000000" w:rsidRPr="00000000">
        <w:rPr>
          <w:color w:val="94a3b8"/>
          <w:sz w:val="17"/>
          <w:szCs w:val="17"/>
          <w:rtl w:val="0"/>
        </w:rPr>
        <w:t xml:space="preserve">· 2025 · 8 chunks</w:t>
      </w:r>
    </w:p>
    <w:p w:rsidR="00000000" w:rsidDel="00000000" w:rsidP="00000000" w:rsidRDefault="00000000" w:rsidRPr="00000000" w14:paraId="00000157">
      <w:pPr>
        <w:pBdr>
          <w:top w:color="e5e7eb" w:space="0" w:sz="0" w:val="none"/>
          <w:left w:color="e5e7eb" w:space="0" w:sz="0" w:val="none"/>
          <w:bottom w:color="e5e7eb" w:space="0" w:sz="0" w:val="none"/>
          <w:right w:color="e5e7eb" w:space="0" w:sz="0" w:val="none"/>
          <w:between w:color="e5e7eb" w:space="0" w:sz="0" w:val="none"/>
        </w:pBdr>
        <w:shd w:fill="ffffff" w:val="clear"/>
        <w:spacing w:before="460" w:line="390" w:lineRule="auto"/>
        <w:rPr>
          <w:color w:val="64748b"/>
          <w:sz w:val="18"/>
          <w:szCs w:val="18"/>
        </w:rPr>
      </w:pPr>
      <w:r w:rsidDel="00000000" w:rsidR="00000000" w:rsidRPr="00000000">
        <w:rPr>
          <w:color w:val="64748b"/>
          <w:sz w:val="18"/>
          <w:szCs w:val="18"/>
          <w:rtl w:val="0"/>
        </w:rPr>
        <w:t xml:space="preserve">By installing m 6 A on Jak1 transcripts, METTL3 activates the JAK1-STAT3-C/EBPβ- Nlrp3/Il1β signaling axis, thereby promoting inflammasome activation. ### METTL3-mediated m 6 A modifications in nascen</w:t>
      </w:r>
    </w:p>
    <w:p w:rsidR="00000000" w:rsidDel="00000000" w:rsidP="00000000" w:rsidRDefault="00000000" w:rsidRPr="00000000" w14:paraId="00000158">
      <w:pPr>
        <w:spacing w:before="360" w:lineRule="auto"/>
        <w:rPr>
          <w:color w:val="1e293b"/>
          <w:sz w:val="23"/>
          <w:szCs w:val="23"/>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pStyle w:val="Heading3"/>
        <w:rPr/>
      </w:pPr>
      <w:bookmarkStart w:colFirst="0" w:colLast="0" w:name="_8brxcwnsvxbe" w:id="20"/>
      <w:bookmarkEnd w:id="20"/>
      <w:r w:rsidDel="00000000" w:rsidR="00000000" w:rsidRPr="00000000">
        <w:rPr>
          <w:rtl w:val="0"/>
        </w:rPr>
        <w:t xml:space="preserve">#3. </w:t>
      </w:r>
    </w:p>
    <w:p w:rsidR="00000000" w:rsidDel="00000000" w:rsidP="00000000" w:rsidRDefault="00000000" w:rsidRPr="00000000" w14:paraId="0000015B">
      <w:pPr>
        <w:rPr/>
      </w:pPr>
      <w:r w:rsidDel="00000000" w:rsidR="00000000" w:rsidRPr="00000000">
        <w:rPr>
          <w:rtl w:val="0"/>
        </w:rPr>
        <w:t xml:space="preserve">For Source 3: Reading the epitranscriptome of the human malaria parasite</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Query: "What is the structural role of the phenylalanine residue at position 98 (F98) in the binding pocket of reader proteins for recognizing methylated mRNA in protozoan pathogens?"</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Why it is specific: While other sources mention reader proteins, this article provides the granular biochemical detail identifying F98 as the critical conserved residue forming the aromatic cage required for m6A interaction in Plasmodium</w:t>
      </w:r>
    </w:p>
    <w:p w:rsidR="00000000" w:rsidDel="00000000" w:rsidP="00000000" w:rsidRDefault="00000000" w:rsidRPr="00000000" w14:paraId="00000160">
      <w:pPr>
        <w:rPr/>
      </w:pPr>
      <w:r w:rsidDel="00000000" w:rsidR="00000000" w:rsidRPr="00000000">
        <w:rPr>
          <w:rtl w:val="0"/>
        </w:rPr>
        <w:t xml:space="preserve">.</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pStyle w:val="Heading3"/>
        <w:rPr/>
      </w:pPr>
      <w:bookmarkStart w:colFirst="0" w:colLast="0" w:name="_db81oqdqtssa" w:id="21"/>
      <w:bookmarkEnd w:id="21"/>
      <w:r w:rsidDel="00000000" w:rsidR="00000000" w:rsidRPr="00000000">
        <w:rPr>
          <w:rtl w:val="0"/>
        </w:rPr>
        <w:t xml:space="preserve">Beacon response:</w:t>
      </w:r>
    </w:p>
    <w:p w:rsidR="00000000" w:rsidDel="00000000" w:rsidP="00000000" w:rsidRDefault="00000000" w:rsidRPr="00000000" w14:paraId="00000163">
      <w:pPr>
        <w:rPr>
          <w:color w:val="334155"/>
          <w:sz w:val="23"/>
          <w:szCs w:val="23"/>
          <w:shd w:fill="f8fafc" w:val="clear"/>
        </w:rPr>
      </w:pPr>
      <w:r w:rsidDel="00000000" w:rsidR="00000000" w:rsidRPr="00000000">
        <w:rPr>
          <w:color w:val="334155"/>
          <w:sz w:val="23"/>
          <w:szCs w:val="23"/>
          <w:shd w:fill="f8fafc" w:val="clear"/>
          <w:rtl w:val="0"/>
        </w:rPr>
        <w:t xml:space="preserve">The phenylalanine residue at position 98 (F98) in the PfYTH2 protein plays a crucial structural role in the binding pocket responsible for recognizing methylated mRNA, particularly N6-methyladenosine (m6A), in protozoan pathogens like *Plasmodium falciparum*. This residue is highly conserved across Apicomplexan parasites, indicating its significant functional importance in the m6A binding mechanism of YTH domain proteins.</w:t>
      </w:r>
    </w:p>
    <w:p w:rsidR="00000000" w:rsidDel="00000000" w:rsidP="00000000" w:rsidRDefault="00000000" w:rsidRPr="00000000" w14:paraId="00000164">
      <w:pPr>
        <w:rPr>
          <w:color w:val="334155"/>
          <w:sz w:val="23"/>
          <w:szCs w:val="23"/>
          <w:shd w:fill="f8fafc" w:val="clear"/>
        </w:rPr>
      </w:pPr>
      <w:r w:rsidDel="00000000" w:rsidR="00000000" w:rsidRPr="00000000">
        <w:rPr>
          <w:rtl w:val="0"/>
        </w:rPr>
      </w:r>
    </w:p>
    <w:p w:rsidR="00000000" w:rsidDel="00000000" w:rsidP="00000000" w:rsidRDefault="00000000" w:rsidRPr="00000000" w14:paraId="00000165">
      <w:pPr>
        <w:rPr>
          <w:color w:val="334155"/>
          <w:sz w:val="23"/>
          <w:szCs w:val="23"/>
          <w:shd w:fill="f8fafc" w:val="clear"/>
        </w:rPr>
      </w:pPr>
      <w:r w:rsidDel="00000000" w:rsidR="00000000" w:rsidRPr="00000000">
        <w:rPr>
          <w:color w:val="334155"/>
          <w:sz w:val="23"/>
          <w:szCs w:val="23"/>
          <w:shd w:fill="f8fafc" w:val="clear"/>
          <w:rtl w:val="0"/>
        </w:rPr>
        <w:t xml:space="preserve">F98 is positioned within the m6A binding pocket of PfYTH2, where it mediates the interaction with m6A-modified RNA. This interaction is essential for the protein's role as a reader of m6A marks, which are critical for regulating mRNA metabolism, including translation and degradation processes </w:t>
      </w:r>
      <w:r w:rsidDel="00000000" w:rsidR="00000000" w:rsidRPr="00000000">
        <w:rPr>
          <w:b w:val="1"/>
          <w:bCs w:val="1"/>
          <w:color w:val="1d4ed8"/>
          <w:sz w:val="28"/>
          <w:szCs w:val="28"/>
          <w:shd w:fill="dbeafe" w:val="clear"/>
          <w:vertAlign w:val="superscript"/>
          <w:rtl w:val="0"/>
        </w:rPr>
        <w:t xml:space="preserve">[1][2]</w:t>
      </w:r>
      <w:r w:rsidDel="00000000" w:rsidR="00000000" w:rsidRPr="00000000">
        <w:rPr>
          <w:color w:val="334155"/>
          <w:sz w:val="23"/>
          <w:szCs w:val="23"/>
          <w:shd w:fill="f8fafc" w:val="clear"/>
          <w:rtl w:val="0"/>
        </w:rPr>
        <w:t xml:space="preserve">. The conservation of F98 across related proteins suggests that this residue is integral to the structural integrity and functionality of the m6A binding site, allowing PfYTH2 to effectively recognize and bind to m6A-modified transcripts </w:t>
      </w:r>
      <w:r w:rsidDel="00000000" w:rsidR="00000000" w:rsidRPr="00000000">
        <w:rPr>
          <w:b w:val="1"/>
          <w:bCs w:val="1"/>
          <w:color w:val="1d4ed8"/>
          <w:sz w:val="28"/>
          <w:szCs w:val="28"/>
          <w:shd w:fill="dbeafe" w:val="clear"/>
          <w:vertAlign w:val="superscript"/>
          <w:rtl w:val="0"/>
        </w:rPr>
        <w:t xml:space="preserve">[1]</w:t>
      </w:r>
      <w:r w:rsidDel="00000000" w:rsidR="00000000" w:rsidRPr="00000000">
        <w:rPr>
          <w:color w:val="334155"/>
          <w:sz w:val="23"/>
          <w:szCs w:val="23"/>
          <w:shd w:fill="f8fafc" w:val="clear"/>
          <w:rtl w:val="0"/>
        </w:rPr>
        <w:t xml:space="preserve">.</w:t>
      </w:r>
    </w:p>
    <w:p w:rsidR="00000000" w:rsidDel="00000000" w:rsidP="00000000" w:rsidRDefault="00000000" w:rsidRPr="00000000" w14:paraId="00000166">
      <w:pPr>
        <w:rPr>
          <w:color w:val="334155"/>
          <w:sz w:val="23"/>
          <w:szCs w:val="23"/>
          <w:shd w:fill="f8fafc" w:val="clear"/>
        </w:rPr>
      </w:pPr>
      <w:r w:rsidDel="00000000" w:rsidR="00000000" w:rsidRPr="00000000">
        <w:rPr>
          <w:rtl w:val="0"/>
        </w:rPr>
      </w:r>
    </w:p>
    <w:p w:rsidR="00000000" w:rsidDel="00000000" w:rsidP="00000000" w:rsidRDefault="00000000" w:rsidRPr="00000000" w14:paraId="00000167">
      <w:pPr>
        <w:rPr>
          <w:color w:val="334155"/>
          <w:sz w:val="23"/>
          <w:szCs w:val="23"/>
          <w:shd w:fill="f8fafc" w:val="clear"/>
        </w:rPr>
      </w:pPr>
      <w:r w:rsidDel="00000000" w:rsidR="00000000" w:rsidRPr="00000000">
        <w:rPr>
          <w:color w:val="334155"/>
          <w:sz w:val="23"/>
          <w:szCs w:val="23"/>
          <w:shd w:fill="f8fafc" w:val="clear"/>
          <w:rtl w:val="0"/>
        </w:rPr>
        <w:t xml:space="preserve">The binding of PfYTH2 to m6A-modified mRNA influences the translational fate of these transcripts. Specifically, PfYTH2 has been shown to preferentially bind to the 3′ untranslated region (UTR) of many genes in *P. falciparum*, which is enriched in m6A modifications </w:t>
      </w:r>
      <w:r w:rsidDel="00000000" w:rsidR="00000000" w:rsidRPr="00000000">
        <w:rPr>
          <w:b w:val="1"/>
          <w:bCs w:val="1"/>
          <w:color w:val="1d4ed8"/>
          <w:sz w:val="28"/>
          <w:szCs w:val="28"/>
          <w:shd w:fill="dbeafe" w:val="clear"/>
          <w:vertAlign w:val="superscript"/>
          <w:rtl w:val="0"/>
        </w:rPr>
        <w:t xml:space="preserve">[1][2]</w:t>
      </w:r>
      <w:r w:rsidDel="00000000" w:rsidR="00000000" w:rsidRPr="00000000">
        <w:rPr>
          <w:color w:val="334155"/>
          <w:sz w:val="23"/>
          <w:szCs w:val="23"/>
          <w:shd w:fill="f8fafc" w:val="clear"/>
          <w:rtl w:val="0"/>
        </w:rPr>
        <w:t xml:space="preserve">. This binding is associated with translational repression, indicating that F98's role is not only structural but also functional, as it directly impacts the regulatory mechanisms governing mRNA translation in the parasite </w:t>
      </w:r>
      <w:r w:rsidDel="00000000" w:rsidR="00000000" w:rsidRPr="00000000">
        <w:rPr>
          <w:b w:val="1"/>
          <w:bCs w:val="1"/>
          <w:color w:val="1d4ed8"/>
          <w:sz w:val="28"/>
          <w:szCs w:val="28"/>
          <w:shd w:fill="dbeafe" w:val="clear"/>
          <w:vertAlign w:val="superscript"/>
          <w:rtl w:val="0"/>
        </w:rPr>
        <w:t xml:space="preserve">[1][2]</w:t>
      </w:r>
      <w:r w:rsidDel="00000000" w:rsidR="00000000" w:rsidRPr="00000000">
        <w:rPr>
          <w:color w:val="334155"/>
          <w:sz w:val="23"/>
          <w:szCs w:val="23"/>
          <w:shd w:fill="f8fafc" w:val="clear"/>
          <w:rtl w:val="0"/>
        </w:rPr>
        <w:t xml:space="preserve">.</w:t>
      </w:r>
    </w:p>
    <w:p w:rsidR="00000000" w:rsidDel="00000000" w:rsidP="00000000" w:rsidRDefault="00000000" w:rsidRPr="00000000" w14:paraId="00000168">
      <w:pPr>
        <w:rPr>
          <w:color w:val="334155"/>
          <w:sz w:val="23"/>
          <w:szCs w:val="23"/>
          <w:shd w:fill="f8fafc" w:val="clear"/>
        </w:rPr>
      </w:pPr>
      <w:r w:rsidDel="00000000" w:rsidR="00000000" w:rsidRPr="00000000">
        <w:rPr>
          <w:rtl w:val="0"/>
        </w:rPr>
      </w:r>
    </w:p>
    <w:p w:rsidR="00000000" w:rsidDel="00000000" w:rsidP="00000000" w:rsidRDefault="00000000" w:rsidRPr="00000000" w14:paraId="00000169">
      <w:pPr>
        <w:rPr>
          <w:color w:val="334155"/>
          <w:sz w:val="23"/>
          <w:szCs w:val="23"/>
          <w:shd w:fill="f8fafc" w:val="clear"/>
        </w:rPr>
      </w:pPr>
      <w:r w:rsidDel="00000000" w:rsidR="00000000" w:rsidRPr="00000000">
        <w:rPr>
          <w:color w:val="334155"/>
          <w:sz w:val="23"/>
          <w:szCs w:val="23"/>
          <w:shd w:fill="f8fafc" w:val="clear"/>
          <w:rtl w:val="0"/>
        </w:rPr>
        <w:t xml:space="preserve">Moreover, the structural role of F98 in the m6A binding pocket exemplifies a broader trend in eukaryotic mRNA regulation, where specific residues within reader proteins are critical for recognizing and responding to post-transcriptional modifications. The ability of PfYTH2 to bind m6A marks and modulate mRNA fate underscores the importance of this residue in the context of the parasite's survival and pathogenicity </w:t>
      </w:r>
      <w:r w:rsidDel="00000000" w:rsidR="00000000" w:rsidRPr="00000000">
        <w:rPr>
          <w:b w:val="1"/>
          <w:bCs w:val="1"/>
          <w:color w:val="1d4ed8"/>
          <w:sz w:val="28"/>
          <w:szCs w:val="28"/>
          <w:shd w:fill="dbeafe" w:val="clear"/>
          <w:vertAlign w:val="superscript"/>
          <w:rtl w:val="0"/>
        </w:rPr>
        <w:t xml:space="preserve">[1][2][3]</w:t>
      </w:r>
      <w:r w:rsidDel="00000000" w:rsidR="00000000" w:rsidRPr="00000000">
        <w:rPr>
          <w:color w:val="334155"/>
          <w:sz w:val="23"/>
          <w:szCs w:val="23"/>
          <w:shd w:fill="f8fafc" w:val="clear"/>
          <w:rtl w:val="0"/>
        </w:rPr>
        <w:t xml:space="preserve">.</w:t>
      </w:r>
    </w:p>
    <w:p w:rsidR="00000000" w:rsidDel="00000000" w:rsidP="00000000" w:rsidRDefault="00000000" w:rsidRPr="00000000" w14:paraId="0000016A">
      <w:pPr>
        <w:rPr>
          <w:color w:val="334155"/>
          <w:sz w:val="23"/>
          <w:szCs w:val="23"/>
          <w:shd w:fill="f8fafc" w:val="clear"/>
        </w:rPr>
      </w:pPr>
      <w:r w:rsidDel="00000000" w:rsidR="00000000" w:rsidRPr="00000000">
        <w:rPr>
          <w:rtl w:val="0"/>
        </w:rPr>
      </w:r>
    </w:p>
    <w:p w:rsidR="00000000" w:rsidDel="00000000" w:rsidP="00000000" w:rsidRDefault="00000000" w:rsidRPr="00000000" w14:paraId="0000016B">
      <w:pPr>
        <w:rPr>
          <w:color w:val="334155"/>
          <w:sz w:val="23"/>
          <w:szCs w:val="23"/>
          <w:shd w:fill="f8fafc" w:val="clear"/>
        </w:rPr>
      </w:pPr>
      <w:r w:rsidDel="00000000" w:rsidR="00000000" w:rsidRPr="00000000">
        <w:rPr>
          <w:color w:val="334155"/>
          <w:sz w:val="23"/>
          <w:szCs w:val="23"/>
          <w:shd w:fill="f8fafc" w:val="clear"/>
          <w:rtl w:val="0"/>
        </w:rPr>
        <w:t xml:space="preserve">In summary, the phenylalanine residue at position 98 in PfYTH2 is a critical component of the m6A binding pocket, facilitating the recognition of methylated mRNA and influencing translational regulation in *P. falciparum*. Its conservation across Apicomplexan parasites highlights its essential role in the molecular mechanisms that govern mRNA processing and gene expression in these organisms.</w:t>
      </w:r>
    </w:p>
    <w:p w:rsidR="00000000" w:rsidDel="00000000" w:rsidP="00000000" w:rsidRDefault="00000000" w:rsidRPr="00000000" w14:paraId="0000016C">
      <w:pPr>
        <w:rPr>
          <w:color w:val="334155"/>
          <w:sz w:val="23"/>
          <w:szCs w:val="23"/>
          <w:shd w:fill="f8fafc" w:val="clear"/>
        </w:rPr>
      </w:pPr>
      <w:r w:rsidDel="00000000" w:rsidR="00000000" w:rsidRPr="00000000">
        <w:rPr>
          <w:rtl w:val="0"/>
        </w:rPr>
      </w:r>
    </w:p>
    <w:p w:rsidR="00000000" w:rsidDel="00000000" w:rsidP="00000000" w:rsidRDefault="00000000" w:rsidRPr="00000000" w14:paraId="0000016D">
      <w:pPr>
        <w:rPr>
          <w:color w:val="475569"/>
          <w:sz w:val="20"/>
          <w:szCs w:val="20"/>
          <w:shd w:fill="f8fafc" w:val="clear"/>
        </w:rPr>
      </w:pPr>
      <w:r w:rsidDel="00000000" w:rsidR="00000000" w:rsidRPr="00000000">
        <w:rPr>
          <w:color w:val="475569"/>
          <w:sz w:val="20"/>
          <w:szCs w:val="20"/>
          <w:shd w:fill="f8fafc" w:val="clear"/>
          <w:rtl w:val="0"/>
        </w:rPr>
        <w:t xml:space="preserve">Sources (3)</w:t>
      </w:r>
    </w:p>
    <w:p w:rsidR="00000000" w:rsidDel="00000000" w:rsidP="00000000" w:rsidRDefault="00000000" w:rsidRPr="00000000" w14:paraId="0000016E">
      <w:pPr>
        <w:shd w:fill="ffffff" w:val="clear"/>
        <w:rPr>
          <w:b w:val="1"/>
          <w:bCs w:val="1"/>
          <w:color w:val="1d4ed8"/>
          <w:sz w:val="20"/>
          <w:szCs w:val="20"/>
          <w:shd w:fill="dbeafe" w:val="clear"/>
        </w:rPr>
      </w:pPr>
      <w:r w:rsidDel="00000000" w:rsidR="00000000" w:rsidRPr="00000000">
        <w:rPr>
          <w:b w:val="1"/>
          <w:bCs w:val="1"/>
          <w:color w:val="1d4ed8"/>
          <w:sz w:val="20"/>
          <w:szCs w:val="20"/>
          <w:shd w:fill="dbeafe" w:val="clear"/>
          <w:rtl w:val="0"/>
        </w:rPr>
        <w:t xml:space="preserve">1</w:t>
      </w:r>
    </w:p>
    <w:p w:rsidR="00000000" w:rsidDel="00000000" w:rsidP="00000000" w:rsidRDefault="00000000" w:rsidRPr="00000000" w14:paraId="0000016F">
      <w:pPr>
        <w:pBdr>
          <w:top w:color="e5e7eb" w:space="0" w:sz="0" w:val="none"/>
          <w:left w:color="e5e7eb" w:space="0" w:sz="0" w:val="none"/>
          <w:bottom w:color="e5e7eb" w:space="0" w:sz="0" w:val="none"/>
          <w:right w:color="e5e7eb" w:space="0" w:sz="0" w:val="none"/>
          <w:between w:color="e5e7eb" w:space="0" w:sz="0" w:val="none"/>
        </w:pBdr>
        <w:shd w:fill="ffffff" w:val="clear"/>
        <w:spacing w:line="330" w:lineRule="auto"/>
        <w:rPr>
          <w:color w:val="1e293b"/>
          <w:sz w:val="21"/>
          <w:szCs w:val="21"/>
          <w:shd w:fill="f8fafc" w:val="clear"/>
        </w:rPr>
      </w:pPr>
      <w:r w:rsidDel="00000000" w:rsidR="00000000" w:rsidRPr="00000000">
        <w:rPr>
          <w:color w:val="1e293b"/>
          <w:sz w:val="21"/>
          <w:szCs w:val="21"/>
          <w:shd w:fill="f8fafc" w:val="clear"/>
          <w:rtl w:val="0"/>
        </w:rPr>
        <w:t xml:space="preserve">Reading the epitranscriptome of the human malaria parasite</w:t>
      </w:r>
    </w:p>
    <w:p w:rsidR="00000000" w:rsidDel="00000000" w:rsidP="00000000" w:rsidRDefault="00000000" w:rsidRPr="00000000" w14:paraId="00000170">
      <w:pPr>
        <w:shd w:fill="ffffff" w:val="clear"/>
        <w:rPr>
          <w:color w:val="94a3b8"/>
          <w:sz w:val="17"/>
          <w:szCs w:val="17"/>
          <w:shd w:fill="f8fafc" w:val="clear"/>
        </w:rPr>
      </w:pPr>
      <w:r w:rsidDel="00000000" w:rsidR="00000000" w:rsidRPr="00000000">
        <w:rPr>
          <w:color w:val="e2e8f0"/>
          <w:sz w:val="23"/>
          <w:szCs w:val="23"/>
          <w:shd w:fill="f8fafc" w:val="clear"/>
          <w:rtl w:val="0"/>
        </w:rPr>
        <w:t xml:space="preserve">·</w:t>
      </w:r>
      <w:r w:rsidDel="00000000" w:rsidR="00000000" w:rsidRPr="00000000">
        <w:rPr>
          <w:color w:val="94a3b8"/>
          <w:sz w:val="17"/>
          <w:szCs w:val="17"/>
          <w:shd w:fill="f8fafc" w:val="clear"/>
          <w:rtl w:val="0"/>
        </w:rPr>
        <w:t xml:space="preserve">2024</w:t>
      </w:r>
    </w:p>
    <w:p w:rsidR="00000000" w:rsidDel="00000000" w:rsidP="00000000" w:rsidRDefault="00000000" w:rsidRPr="00000000" w14:paraId="00000171">
      <w:pPr>
        <w:shd w:fill="ffffff" w:val="clear"/>
        <w:rPr>
          <w:color w:val="cbd5e1"/>
          <w:sz w:val="20"/>
          <w:szCs w:val="20"/>
          <w:shd w:fill="f8fafc" w:val="clear"/>
        </w:rPr>
      </w:pPr>
      <w:r w:rsidDel="00000000" w:rsidR="00000000" w:rsidRPr="00000000">
        <w:rPr>
          <w:color w:val="cbd5e1"/>
          <w:sz w:val="20"/>
          <w:szCs w:val="20"/>
          <w:shd w:fill="f8fafc" w:val="clear"/>
          <w:rtl w:val="0"/>
        </w:rPr>
        <w:t xml:space="preserve">▼</w:t>
      </w:r>
    </w:p>
    <w:p w:rsidR="00000000" w:rsidDel="00000000" w:rsidP="00000000" w:rsidRDefault="00000000" w:rsidRPr="00000000" w14:paraId="00000172">
      <w:pPr>
        <w:shd w:fill="ffffff" w:val="clear"/>
        <w:spacing w:before="180" w:lineRule="auto"/>
        <w:rPr>
          <w:b w:val="1"/>
          <w:bCs w:val="1"/>
          <w:color w:val="1d4ed8"/>
          <w:sz w:val="20"/>
          <w:szCs w:val="20"/>
          <w:shd w:fill="dbeafe" w:val="clear"/>
        </w:rPr>
      </w:pPr>
      <w:r w:rsidDel="00000000" w:rsidR="00000000" w:rsidRPr="00000000">
        <w:rPr>
          <w:b w:val="1"/>
          <w:bCs w:val="1"/>
          <w:color w:val="1d4ed8"/>
          <w:sz w:val="20"/>
          <w:szCs w:val="20"/>
          <w:shd w:fill="dbeafe" w:val="clear"/>
          <w:rtl w:val="0"/>
        </w:rPr>
        <w:t xml:space="preserve">2</w:t>
      </w:r>
    </w:p>
    <w:p w:rsidR="00000000" w:rsidDel="00000000" w:rsidP="00000000" w:rsidRDefault="00000000" w:rsidRPr="00000000" w14:paraId="00000173">
      <w:pPr>
        <w:pBdr>
          <w:top w:color="e5e7eb" w:space="0" w:sz="0" w:val="none"/>
          <w:left w:color="e5e7eb" w:space="0" w:sz="0" w:val="none"/>
          <w:bottom w:color="e5e7eb" w:space="0" w:sz="0" w:val="none"/>
          <w:right w:color="e5e7eb" w:space="0" w:sz="0" w:val="none"/>
          <w:between w:color="e5e7eb" w:space="0" w:sz="0" w:val="none"/>
        </w:pBdr>
        <w:shd w:fill="ffffff" w:val="clear"/>
        <w:spacing w:before="180" w:line="330" w:lineRule="auto"/>
        <w:rPr>
          <w:color w:val="1e293b"/>
          <w:sz w:val="21"/>
          <w:szCs w:val="21"/>
          <w:shd w:fill="f8fafc" w:val="clear"/>
        </w:rPr>
      </w:pPr>
      <w:r w:rsidDel="00000000" w:rsidR="00000000" w:rsidRPr="00000000">
        <w:rPr>
          <w:color w:val="1e293b"/>
          <w:sz w:val="21"/>
          <w:szCs w:val="21"/>
          <w:shd w:fill="f8fafc" w:val="clear"/>
          <w:rtl w:val="0"/>
        </w:rPr>
        <w:t xml:space="preserve">Dynamic regulation of RNA m 6 A methylation in the ribonucleoprotein complexes in apicomplexan and k</w:t>
      </w:r>
    </w:p>
    <w:p w:rsidR="00000000" w:rsidDel="00000000" w:rsidP="00000000" w:rsidRDefault="00000000" w:rsidRPr="00000000" w14:paraId="00000174">
      <w:pPr>
        <w:shd w:fill="ffffff" w:val="clear"/>
        <w:spacing w:before="180" w:lineRule="auto"/>
        <w:rPr>
          <w:color w:val="94a3b8"/>
          <w:sz w:val="17"/>
          <w:szCs w:val="17"/>
          <w:shd w:fill="f8fafc" w:val="clear"/>
        </w:rPr>
      </w:pPr>
      <w:r w:rsidDel="00000000" w:rsidR="00000000" w:rsidRPr="00000000">
        <w:rPr>
          <w:color w:val="e2e8f0"/>
          <w:sz w:val="23"/>
          <w:szCs w:val="23"/>
          <w:shd w:fill="f8fafc" w:val="clear"/>
          <w:rtl w:val="0"/>
        </w:rPr>
        <w:t xml:space="preserve">·</w:t>
      </w:r>
      <w:r w:rsidDel="00000000" w:rsidR="00000000" w:rsidRPr="00000000">
        <w:rPr>
          <w:color w:val="94a3b8"/>
          <w:sz w:val="17"/>
          <w:szCs w:val="17"/>
          <w:shd w:fill="f8fafc" w:val="clear"/>
          <w:rtl w:val="0"/>
        </w:rPr>
        <w:t xml:space="preserve">2025</w:t>
      </w:r>
    </w:p>
    <w:p w:rsidR="00000000" w:rsidDel="00000000" w:rsidP="00000000" w:rsidRDefault="00000000" w:rsidRPr="00000000" w14:paraId="00000175">
      <w:pPr>
        <w:shd w:fill="ffffff" w:val="clear"/>
        <w:spacing w:before="180" w:lineRule="auto"/>
        <w:rPr>
          <w:color w:val="cbd5e1"/>
          <w:sz w:val="20"/>
          <w:szCs w:val="20"/>
          <w:shd w:fill="f8fafc" w:val="clear"/>
        </w:rPr>
      </w:pPr>
      <w:r w:rsidDel="00000000" w:rsidR="00000000" w:rsidRPr="00000000">
        <w:rPr>
          <w:color w:val="cbd5e1"/>
          <w:sz w:val="20"/>
          <w:szCs w:val="20"/>
          <w:shd w:fill="f8fafc" w:val="clear"/>
          <w:rtl w:val="0"/>
        </w:rPr>
        <w:t xml:space="preserve">▼</w:t>
      </w:r>
    </w:p>
    <w:p w:rsidR="00000000" w:rsidDel="00000000" w:rsidP="00000000" w:rsidRDefault="00000000" w:rsidRPr="00000000" w14:paraId="00000176">
      <w:pPr>
        <w:shd w:fill="ffffff" w:val="clear"/>
        <w:spacing w:before="180" w:lineRule="auto"/>
        <w:rPr>
          <w:b w:val="1"/>
          <w:bCs w:val="1"/>
          <w:color w:val="1d4ed8"/>
          <w:sz w:val="20"/>
          <w:szCs w:val="20"/>
          <w:shd w:fill="dbeafe" w:val="clear"/>
        </w:rPr>
      </w:pPr>
      <w:r w:rsidDel="00000000" w:rsidR="00000000" w:rsidRPr="00000000">
        <w:rPr>
          <w:b w:val="1"/>
          <w:bCs w:val="1"/>
          <w:color w:val="1d4ed8"/>
          <w:sz w:val="20"/>
          <w:szCs w:val="20"/>
          <w:shd w:fill="dbeafe" w:val="clear"/>
          <w:rtl w:val="0"/>
        </w:rPr>
        <w:t xml:space="preserve">3</w:t>
      </w:r>
    </w:p>
    <w:p w:rsidR="00000000" w:rsidDel="00000000" w:rsidP="00000000" w:rsidRDefault="00000000" w:rsidRPr="00000000" w14:paraId="00000177">
      <w:pPr>
        <w:pBdr>
          <w:top w:color="e5e7eb" w:space="0" w:sz="0" w:val="none"/>
          <w:left w:color="e5e7eb" w:space="0" w:sz="0" w:val="none"/>
          <w:bottom w:color="e5e7eb" w:space="0" w:sz="0" w:val="none"/>
          <w:right w:color="e5e7eb" w:space="0" w:sz="0" w:val="none"/>
          <w:between w:color="e5e7eb" w:space="0" w:sz="0" w:val="none"/>
        </w:pBdr>
        <w:shd w:fill="ffffff" w:val="clear"/>
        <w:spacing w:before="180" w:line="330" w:lineRule="auto"/>
        <w:rPr>
          <w:color w:val="1e293b"/>
          <w:sz w:val="21"/>
          <w:szCs w:val="21"/>
          <w:shd w:fill="f8fafc" w:val="clear"/>
        </w:rPr>
      </w:pPr>
      <w:r w:rsidDel="00000000" w:rsidR="00000000" w:rsidRPr="00000000">
        <w:rPr>
          <w:color w:val="1e293b"/>
          <w:sz w:val="21"/>
          <w:szCs w:val="21"/>
          <w:shd w:fill="f8fafc" w:val="clear"/>
          <w:rtl w:val="0"/>
        </w:rPr>
        <w:t xml:space="preserve">METTL3-mediated m 6 A on nascent RNA coordinates translational and transcriptional programs to activ</w:t>
      </w:r>
    </w:p>
    <w:p w:rsidR="00000000" w:rsidDel="00000000" w:rsidP="00000000" w:rsidRDefault="00000000" w:rsidRPr="00000000" w14:paraId="00000178">
      <w:pPr>
        <w:shd w:fill="ffffff" w:val="clear"/>
        <w:spacing w:before="180" w:lineRule="auto"/>
        <w:rPr>
          <w:color w:val="94a3b8"/>
          <w:sz w:val="17"/>
          <w:szCs w:val="17"/>
          <w:shd w:fill="f8fafc" w:val="clear"/>
        </w:rPr>
      </w:pPr>
      <w:r w:rsidDel="00000000" w:rsidR="00000000" w:rsidRPr="00000000">
        <w:rPr>
          <w:color w:val="e2e8f0"/>
          <w:sz w:val="23"/>
          <w:szCs w:val="23"/>
          <w:shd w:fill="f8fafc" w:val="clear"/>
          <w:rtl w:val="0"/>
        </w:rPr>
        <w:t xml:space="preserve">·</w:t>
      </w:r>
      <w:r w:rsidDel="00000000" w:rsidR="00000000" w:rsidRPr="00000000">
        <w:rPr>
          <w:color w:val="94a3b8"/>
          <w:sz w:val="17"/>
          <w:szCs w:val="17"/>
          <w:shd w:fill="f8fafc" w:val="clear"/>
          <w:rtl w:val="0"/>
        </w:rPr>
        <w:t xml:space="preserve">2025</w:t>
      </w:r>
    </w:p>
    <w:p w:rsidR="00000000" w:rsidDel="00000000" w:rsidP="00000000" w:rsidRDefault="00000000" w:rsidRPr="00000000" w14:paraId="00000179">
      <w:pPr>
        <w:rPr>
          <w:color w:val="334155"/>
          <w:sz w:val="23"/>
          <w:szCs w:val="23"/>
          <w:shd w:fill="f8fafc" w:val="clear"/>
        </w:rPr>
      </w:pPr>
      <w:r w:rsidDel="00000000" w:rsidR="00000000" w:rsidRPr="00000000">
        <w:rPr>
          <w:rtl w:val="0"/>
        </w:rPr>
      </w:r>
    </w:p>
    <w:p w:rsidR="00000000" w:rsidDel="00000000" w:rsidP="00000000" w:rsidRDefault="00000000" w:rsidRPr="00000000" w14:paraId="0000017A">
      <w:pPr>
        <w:pStyle w:val="Heading3"/>
        <w:pBdr>
          <w:top w:color="e5e7eb" w:space="0" w:sz="0" w:val="none"/>
          <w:left w:color="e5e7eb" w:space="0" w:sz="0" w:val="none"/>
          <w:bottom w:color="e5e7eb" w:space="0" w:sz="0" w:val="none"/>
          <w:right w:color="e5e7eb" w:space="0" w:sz="0" w:val="none"/>
          <w:between w:color="e5e7eb" w:space="0" w:sz="0" w:val="none"/>
        </w:pBdr>
        <w:rPr/>
      </w:pPr>
      <w:bookmarkStart w:colFirst="0" w:colLast="0" w:name="_utir83xryopt" w:id="22"/>
      <w:bookmarkEnd w:id="22"/>
      <w:r w:rsidDel="00000000" w:rsidR="00000000" w:rsidRPr="00000000">
        <w:rPr>
          <w:rtl w:val="0"/>
        </w:rPr>
        <w:t xml:space="preserve">Standard AI search</w:t>
      </w:r>
    </w:p>
    <w:p w:rsidR="00000000" w:rsidDel="00000000" w:rsidP="00000000" w:rsidRDefault="00000000" w:rsidRPr="00000000" w14:paraId="0000017B">
      <w:pPr>
        <w:pBdr>
          <w:top w:color="e5e7eb" w:space="0" w:sz="0" w:val="none"/>
          <w:left w:color="e5e7eb" w:space="0" w:sz="0" w:val="none"/>
          <w:bottom w:color="e5e7eb" w:space="0" w:sz="0" w:val="none"/>
          <w:right w:color="e5e7eb" w:space="0" w:sz="0" w:val="none"/>
          <w:between w:color="e5e7eb" w:space="0" w:sz="0" w:val="none"/>
        </w:pBdr>
        <w:spacing w:before="40" w:lineRule="auto"/>
        <w:rPr>
          <w:color w:val="94a3b8"/>
          <w:sz w:val="20"/>
          <w:szCs w:val="20"/>
          <w:shd w:fill="f8fafc" w:val="clear"/>
        </w:rPr>
      </w:pPr>
      <w:r w:rsidDel="00000000" w:rsidR="00000000" w:rsidRPr="00000000">
        <w:rPr>
          <w:color w:val="94a3b8"/>
          <w:sz w:val="20"/>
          <w:szCs w:val="20"/>
          <w:shd w:fill="f8fafc" w:val="clear"/>
          <w:rtl w:val="0"/>
        </w:rPr>
        <w:t xml:space="preserve">Plain vector search · no enrichment · same LLM, same prompt</w:t>
      </w:r>
    </w:p>
    <w:p w:rsidR="00000000" w:rsidDel="00000000" w:rsidP="00000000" w:rsidRDefault="00000000" w:rsidRPr="00000000" w14:paraId="0000017C">
      <w:pPr>
        <w:pBdr>
          <w:top w:color="e5e7eb" w:space="0" w:sz="0" w:val="none"/>
          <w:left w:color="e5e7eb" w:space="0" w:sz="0" w:val="none"/>
          <w:bottom w:color="e5e7eb" w:space="0" w:sz="0" w:val="none"/>
          <w:right w:color="e5e7eb" w:space="0" w:sz="0" w:val="none"/>
          <w:between w:color="e5e7eb" w:space="0" w:sz="0" w:val="none"/>
        </w:pBdr>
        <w:spacing w:line="420" w:lineRule="auto"/>
        <w:rPr>
          <w:color w:val="334155"/>
          <w:sz w:val="23"/>
          <w:szCs w:val="23"/>
          <w:shd w:fill="f8fafc" w:val="clear"/>
        </w:rPr>
      </w:pPr>
      <w:r w:rsidDel="00000000" w:rsidR="00000000" w:rsidRPr="00000000">
        <w:rPr>
          <w:color w:val="334155"/>
          <w:sz w:val="23"/>
          <w:szCs w:val="23"/>
          <w:shd w:fill="f8fafc" w:val="clear"/>
          <w:rtl w:val="0"/>
        </w:rPr>
        <w:t xml:space="preserve">The phenylalanine residue at position 98 (F98) in the binding pocket of reader proteins, particularly in the context of the YTH domain-containing proteins such as PfYTH2 in protozoan pathogens like *Plasmodium falciparum*, plays a critical structural role in recognizing and binding to methylated mRNA, specifically N6-methyladenosine (m6A) modified transcripts. The YTH domain is known for its ability to interact with m6A modifications, and the presence of F98 is significant for the specificity and affinity of this interaction. This residue is part of the hydrophobic pocket that accommodates the methyl group of the m6A modification. The structural integrity provided by F98 contributes to the overall conformation of the binding site, ensuring that the reader protein can effectively recognize and bind to the methylated RNA. In *P. falciparum*, PfYTH2 has been shown to preferentially bind to the 3' untranslated regions (UTRs) of mRNAs, where m6A modifications are enriched, indicating that F98 is likely involved in stabilizing this interaction and facilitating the downstream regulatory functions of the protein, such as translational repression or guidance for mRNA decay [1][2]. Moreover, the unique binding characteristics of PfYTH2, including its relaxed binding specificity compared to other eukaryotic YTH reader proteins, suggest that F98 may contribute to this permissive interaction with m6A-containing mRNA. This relaxed specificity is particularly advantageous for *P. falciparum*, which has a high abundance of adenine in its genome and limited m6A reader proteins, thereby necessitating a flexible binding mechanism to regulate the translation of essential transcripts effectively [2]. In summary, the phenylalanine residue at position 98 (F98) in the binding pocket of YTH domain-containing reader proteins is crucial for the structural integrity and functionality of these proteins in recognizing m6A-modified mRNA. This interaction is vital for the post-transcriptional regulation of gene expression in protozoan pathogens, particularly in the context of *P. falciparum*, where it plays a role in modulating the translational fate of mRNA transcripts. Further studies could elucidate the precise molecular interactions involving F98 and how they influence the broader epitranscriptomic landscape in these organisms.</w:t>
      </w:r>
    </w:p>
    <w:p w:rsidR="00000000" w:rsidDel="00000000" w:rsidP="00000000" w:rsidRDefault="00000000" w:rsidRPr="00000000" w14:paraId="0000017D">
      <w:pPr>
        <w:pBdr>
          <w:top w:color="e5e7eb" w:space="0" w:sz="0" w:val="none"/>
          <w:left w:color="e5e7eb" w:space="0" w:sz="0" w:val="none"/>
          <w:bottom w:color="e5e7eb" w:space="0" w:sz="0" w:val="none"/>
          <w:right w:color="e5e7eb" w:space="0" w:sz="0" w:val="none"/>
          <w:between w:color="e5e7eb" w:space="0" w:sz="0" w:val="none"/>
        </w:pBdr>
        <w:spacing w:after="180" w:before="360" w:lineRule="auto"/>
        <w:rPr>
          <w:color w:val="94a3b8"/>
          <w:sz w:val="17"/>
          <w:szCs w:val="17"/>
          <w:shd w:fill="f8fafc" w:val="clear"/>
        </w:rPr>
      </w:pPr>
      <w:r w:rsidDel="00000000" w:rsidR="00000000" w:rsidRPr="00000000">
        <w:rPr>
          <w:color w:val="94a3b8"/>
          <w:sz w:val="17"/>
          <w:szCs w:val="17"/>
          <w:shd w:fill="f8fafc" w:val="clear"/>
          <w:rtl w:val="0"/>
        </w:rPr>
        <w:t xml:space="preserve">Sources retrieved (2)</w:t>
      </w:r>
    </w:p>
    <w:p w:rsidR="00000000" w:rsidDel="00000000" w:rsidP="00000000" w:rsidRDefault="00000000" w:rsidRPr="00000000" w14:paraId="0000017E">
      <w:pPr>
        <w:spacing w:before="360" w:lineRule="auto"/>
        <w:rPr>
          <w:b w:val="1"/>
          <w:bCs w:val="1"/>
          <w:color w:val="64748b"/>
          <w:sz w:val="18"/>
          <w:szCs w:val="18"/>
          <w:shd w:fill="e2e8f0" w:val="clear"/>
        </w:rPr>
      </w:pPr>
      <w:r w:rsidDel="00000000" w:rsidR="00000000" w:rsidRPr="00000000">
        <w:rPr>
          <w:b w:val="1"/>
          <w:bCs w:val="1"/>
          <w:color w:val="64748b"/>
          <w:sz w:val="18"/>
          <w:szCs w:val="18"/>
          <w:shd w:fill="e2e8f0" w:val="clear"/>
          <w:rtl w:val="0"/>
        </w:rPr>
        <w:t xml:space="preserve">1</w:t>
      </w:r>
    </w:p>
    <w:p w:rsidR="00000000" w:rsidDel="00000000" w:rsidP="00000000" w:rsidRDefault="00000000" w:rsidRPr="00000000" w14:paraId="0000017F">
      <w:pPr>
        <w:pBdr>
          <w:top w:color="e5e7eb" w:space="0" w:sz="0" w:val="none"/>
          <w:left w:color="e5e7eb" w:space="0" w:sz="0" w:val="none"/>
          <w:bottom w:color="e5e7eb" w:space="0" w:sz="0" w:val="none"/>
          <w:right w:color="e5e7eb" w:space="0" w:sz="0" w:val="none"/>
          <w:between w:color="e5e7eb" w:space="0" w:sz="0" w:val="none"/>
        </w:pBdr>
        <w:spacing w:before="360" w:lineRule="auto"/>
        <w:rPr>
          <w:color w:val="475569"/>
          <w:sz w:val="20"/>
          <w:szCs w:val="20"/>
          <w:shd w:fill="f8fafc" w:val="clear"/>
        </w:rPr>
      </w:pPr>
      <w:r w:rsidDel="00000000" w:rsidR="00000000" w:rsidRPr="00000000">
        <w:rPr>
          <w:color w:val="475569"/>
          <w:sz w:val="20"/>
          <w:szCs w:val="20"/>
          <w:shd w:fill="f8fafc" w:val="clear"/>
          <w:rtl w:val="0"/>
        </w:rPr>
        <w:t xml:space="preserve">Dynamic regulation of RNA m 6 A methylation in the ribonucleoprotein complexes in apicomplexan and k</w:t>
      </w:r>
    </w:p>
    <w:p w:rsidR="00000000" w:rsidDel="00000000" w:rsidP="00000000" w:rsidRDefault="00000000" w:rsidRPr="00000000" w14:paraId="00000180">
      <w:pPr>
        <w:pBdr>
          <w:top w:color="e5e7eb" w:space="0" w:sz="0" w:val="none"/>
          <w:left w:color="e5e7eb" w:space="0" w:sz="0" w:val="none"/>
          <w:bottom w:color="e5e7eb" w:space="0" w:sz="0" w:val="none"/>
          <w:right w:color="e5e7eb" w:space="0" w:sz="0" w:val="none"/>
          <w:between w:color="e5e7eb" w:space="0" w:sz="0" w:val="none"/>
        </w:pBdr>
        <w:spacing w:before="400" w:lineRule="auto"/>
        <w:rPr>
          <w:color w:val="94a3b8"/>
          <w:sz w:val="17"/>
          <w:szCs w:val="17"/>
          <w:shd w:fill="f8fafc" w:val="clear"/>
        </w:rPr>
      </w:pPr>
      <w:r w:rsidDel="00000000" w:rsidR="00000000" w:rsidRPr="00000000">
        <w:rPr>
          <w:color w:val="94a3b8"/>
          <w:sz w:val="17"/>
          <w:szCs w:val="17"/>
          <w:shd w:fill="f8fafc" w:val="clear"/>
          <w:rtl w:val="0"/>
        </w:rPr>
        <w:t xml:space="preserve">· 2025 · 2 chunks</w:t>
      </w:r>
    </w:p>
    <w:p w:rsidR="00000000" w:rsidDel="00000000" w:rsidP="00000000" w:rsidRDefault="00000000" w:rsidRPr="00000000" w14:paraId="00000181">
      <w:pPr>
        <w:pBdr>
          <w:top w:color="e5e7eb" w:space="0" w:sz="0" w:val="none"/>
          <w:left w:color="e5e7eb" w:space="0" w:sz="0" w:val="none"/>
          <w:bottom w:color="e5e7eb" w:space="0" w:sz="0" w:val="none"/>
          <w:right w:color="e5e7eb" w:space="0" w:sz="0" w:val="none"/>
          <w:between w:color="e5e7eb" w:space="0" w:sz="0" w:val="none"/>
        </w:pBdr>
        <w:spacing w:before="460" w:line="390" w:lineRule="auto"/>
        <w:rPr>
          <w:color w:val="64748b"/>
          <w:sz w:val="18"/>
          <w:szCs w:val="18"/>
          <w:shd w:fill="f8fafc" w:val="clear"/>
        </w:rPr>
      </w:pPr>
      <w:r w:rsidDel="00000000" w:rsidR="00000000" w:rsidRPr="00000000">
        <w:rPr>
          <w:color w:val="64748b"/>
          <w:sz w:val="18"/>
          <w:szCs w:val="18"/>
          <w:shd w:fill="f8fafc" w:val="clear"/>
          <w:rtl w:val="0"/>
        </w:rPr>
        <w:t xml:space="preserve">Therapeutic targeting of CPSF30 (and its similar Plasmodium protein PfYTH1) could modulate the transcripts available for translation into functional proteins, which may impact disease prognosis and pr</w:t>
      </w:r>
    </w:p>
    <w:p w:rsidR="00000000" w:rsidDel="00000000" w:rsidP="00000000" w:rsidRDefault="00000000" w:rsidRPr="00000000" w14:paraId="00000182">
      <w:pPr>
        <w:spacing w:before="480" w:lineRule="auto"/>
        <w:rPr>
          <w:b w:val="1"/>
          <w:bCs w:val="1"/>
          <w:color w:val="64748b"/>
          <w:sz w:val="18"/>
          <w:szCs w:val="18"/>
          <w:shd w:fill="e2e8f0" w:val="clear"/>
        </w:rPr>
      </w:pPr>
      <w:r w:rsidDel="00000000" w:rsidR="00000000" w:rsidRPr="00000000">
        <w:rPr>
          <w:b w:val="1"/>
          <w:bCs w:val="1"/>
          <w:color w:val="64748b"/>
          <w:sz w:val="18"/>
          <w:szCs w:val="18"/>
          <w:shd w:fill="e2e8f0" w:val="clear"/>
          <w:rtl w:val="0"/>
        </w:rPr>
        <w:t xml:space="preserve">2</w:t>
      </w:r>
    </w:p>
    <w:p w:rsidR="00000000" w:rsidDel="00000000" w:rsidP="00000000" w:rsidRDefault="00000000" w:rsidRPr="00000000" w14:paraId="00000183">
      <w:pPr>
        <w:pBdr>
          <w:top w:color="e5e7eb" w:space="0" w:sz="0" w:val="none"/>
          <w:left w:color="e5e7eb" w:space="0" w:sz="0" w:val="none"/>
          <w:bottom w:color="e5e7eb" w:space="0" w:sz="0" w:val="none"/>
          <w:right w:color="e5e7eb" w:space="0" w:sz="0" w:val="none"/>
          <w:between w:color="e5e7eb" w:space="0" w:sz="0" w:val="none"/>
        </w:pBdr>
        <w:spacing w:before="480" w:lineRule="auto"/>
        <w:rPr>
          <w:color w:val="475569"/>
          <w:sz w:val="20"/>
          <w:szCs w:val="20"/>
          <w:shd w:fill="f8fafc" w:val="clear"/>
        </w:rPr>
      </w:pPr>
      <w:r w:rsidDel="00000000" w:rsidR="00000000" w:rsidRPr="00000000">
        <w:rPr>
          <w:color w:val="475569"/>
          <w:sz w:val="20"/>
          <w:szCs w:val="20"/>
          <w:shd w:fill="f8fafc" w:val="clear"/>
          <w:rtl w:val="0"/>
        </w:rPr>
        <w:t xml:space="preserve">Reading the epitranscriptome of the human malaria parasite</w:t>
      </w:r>
    </w:p>
    <w:p w:rsidR="00000000" w:rsidDel="00000000" w:rsidP="00000000" w:rsidRDefault="00000000" w:rsidRPr="00000000" w14:paraId="00000184">
      <w:pPr>
        <w:pBdr>
          <w:top w:color="e5e7eb" w:space="0" w:sz="0" w:val="none"/>
          <w:left w:color="e5e7eb" w:space="0" w:sz="0" w:val="none"/>
          <w:bottom w:color="e5e7eb" w:space="0" w:sz="0" w:val="none"/>
          <w:right w:color="e5e7eb" w:space="0" w:sz="0" w:val="none"/>
          <w:between w:color="e5e7eb" w:space="0" w:sz="0" w:val="none"/>
        </w:pBdr>
        <w:spacing w:before="520" w:lineRule="auto"/>
        <w:rPr>
          <w:color w:val="94a3b8"/>
          <w:sz w:val="17"/>
          <w:szCs w:val="17"/>
          <w:shd w:fill="f8fafc" w:val="clear"/>
        </w:rPr>
      </w:pPr>
      <w:r w:rsidDel="00000000" w:rsidR="00000000" w:rsidRPr="00000000">
        <w:rPr>
          <w:color w:val="94a3b8"/>
          <w:sz w:val="17"/>
          <w:szCs w:val="17"/>
          <w:shd w:fill="f8fafc" w:val="clear"/>
          <w:rtl w:val="0"/>
        </w:rPr>
        <w:t xml:space="preserve">· 2024 · 6 chunks</w:t>
      </w:r>
    </w:p>
    <w:p w:rsidR="00000000" w:rsidDel="00000000" w:rsidP="00000000" w:rsidRDefault="00000000" w:rsidRPr="00000000" w14:paraId="00000185">
      <w:pPr>
        <w:pBdr>
          <w:top w:color="e5e7eb" w:space="0" w:sz="0" w:val="none"/>
          <w:left w:color="e5e7eb" w:space="0" w:sz="0" w:val="none"/>
          <w:bottom w:color="e5e7eb" w:space="0" w:sz="0" w:val="none"/>
          <w:right w:color="e5e7eb" w:space="0" w:sz="0" w:val="none"/>
          <w:between w:color="e5e7eb" w:space="0" w:sz="0" w:val="none"/>
        </w:pBdr>
        <w:spacing w:before="580" w:line="390" w:lineRule="auto"/>
        <w:rPr>
          <w:color w:val="64748b"/>
          <w:sz w:val="18"/>
          <w:szCs w:val="18"/>
          <w:shd w:fill="f8fafc" w:val="clear"/>
        </w:rPr>
      </w:pPr>
      <w:r w:rsidDel="00000000" w:rsidR="00000000" w:rsidRPr="00000000">
        <w:rPr>
          <w:color w:val="64748b"/>
          <w:sz w:val="18"/>
          <w:szCs w:val="18"/>
          <w:shd w:fill="f8fafc" w:val="clear"/>
          <w:rtl w:val="0"/>
        </w:rPr>
        <w:t xml:space="preserve">5 ### The multifaceted role of PfYTH2 in the parasite PfYTH2 is reported as a repressor protein that regulates the translation of m6A-modified RNA in P. falciparum [ 29 ]. PfYTH2 selectively suppress</w:t>
      </w:r>
    </w:p>
    <w:p w:rsidR="00000000" w:rsidDel="00000000" w:rsidP="00000000" w:rsidRDefault="00000000" w:rsidRPr="00000000" w14:paraId="00000186">
      <w:pPr>
        <w:rPr>
          <w:color w:val="334155"/>
          <w:sz w:val="23"/>
          <w:szCs w:val="23"/>
          <w:shd w:fill="f8fafc" w:val="clear"/>
        </w:rPr>
      </w:pPr>
      <w:r w:rsidDel="00000000" w:rsidR="00000000" w:rsidRPr="00000000">
        <w:rPr>
          <w:rtl w:val="0"/>
        </w:rPr>
      </w:r>
    </w:p>
    <w:p w:rsidR="00000000" w:rsidDel="00000000" w:rsidP="00000000" w:rsidRDefault="00000000" w:rsidRPr="00000000" w14:paraId="00000187">
      <w:pPr>
        <w:rPr>
          <w:color w:val="334155"/>
          <w:sz w:val="23"/>
          <w:szCs w:val="23"/>
          <w:shd w:fill="f8fafc" w:val="clear"/>
        </w:rPr>
      </w:pPr>
      <w:r w:rsidDel="00000000" w:rsidR="00000000" w:rsidRPr="00000000">
        <w:rPr>
          <w:rtl w:val="0"/>
        </w:rPr>
      </w:r>
    </w:p>
    <w:p w:rsidR="00000000" w:rsidDel="00000000" w:rsidP="00000000" w:rsidRDefault="00000000" w:rsidRPr="00000000" w14:paraId="00000188">
      <w:pPr>
        <w:pStyle w:val="Heading3"/>
        <w:rPr/>
      </w:pPr>
      <w:bookmarkStart w:colFirst="0" w:colLast="0" w:name="_scpeu1di1x11" w:id="23"/>
      <w:bookmarkEnd w:id="23"/>
      <w:r w:rsidDel="00000000" w:rsidR="00000000" w:rsidRPr="00000000">
        <w:rPr>
          <w:rtl w:val="0"/>
        </w:rPr>
        <w:t xml:space="preserve">#4. </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For Source 4: Dynamic regulation of RNA m6A methylation in the ribonucleoprotein complexes in apicomplexan and kinetoplastid parasites</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Query: "How does the enrichment of m6A in poly(A) tails serve as a shield against deadenylation complexes for surface antigen transcripts in parasites utilizing polycistronic transcription?"</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Why it is specific: This article uniquely discusses the VSG (Variant Surface Glycoprotein) stabilization in Trypanosoma brucei and how m6A in the poly(A) tail specifically blocks deadenylation, a mechanism unique to these kinetoplastid parasites</w:t>
      </w:r>
    </w:p>
    <w:p w:rsidR="00000000" w:rsidDel="00000000" w:rsidP="00000000" w:rsidRDefault="00000000" w:rsidRPr="00000000" w14:paraId="0000018F">
      <w:pPr>
        <w:rPr/>
      </w:pPr>
      <w:r w:rsidDel="00000000" w:rsidR="00000000" w:rsidRPr="00000000">
        <w:rPr>
          <w:rtl w:val="0"/>
        </w:rPr>
        <w:t xml:space="preserve">.</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pStyle w:val="Heading3"/>
        <w:rPr/>
      </w:pPr>
      <w:bookmarkStart w:colFirst="0" w:colLast="0" w:name="_v741i7ra96bx" w:id="24"/>
      <w:bookmarkEnd w:id="24"/>
      <w:r w:rsidDel="00000000" w:rsidR="00000000" w:rsidRPr="00000000">
        <w:rPr>
          <w:rtl w:val="0"/>
        </w:rPr>
        <w:t xml:space="preserve">Beacon response:</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color w:val="334155"/>
          <w:sz w:val="23"/>
          <w:szCs w:val="23"/>
        </w:rPr>
      </w:pPr>
      <w:r w:rsidDel="00000000" w:rsidR="00000000" w:rsidRPr="00000000">
        <w:rPr>
          <w:color w:val="334155"/>
          <w:sz w:val="23"/>
          <w:szCs w:val="23"/>
          <w:rtl w:val="0"/>
        </w:rPr>
        <w:t xml:space="preserve">The enrichment of N6-methyladenosine (m6A) modifications in the poly(A) tails of transcripts, particularly in parasites like Trypanosoma, plays a crucial role in protecting surface antigen transcripts from degradation by deadenylation complexes. This mechanism is particularly significant given the polycistronic nature of transcription in these organisms, where multiple genes are transcribed as a single mRNA molecule.</w:t>
      </w:r>
    </w:p>
    <w:p w:rsidR="00000000" w:rsidDel="00000000" w:rsidP="00000000" w:rsidRDefault="00000000" w:rsidRPr="00000000" w14:paraId="00000194">
      <w:pPr>
        <w:rPr>
          <w:color w:val="334155"/>
          <w:sz w:val="23"/>
          <w:szCs w:val="23"/>
        </w:rPr>
      </w:pPr>
      <w:r w:rsidDel="00000000" w:rsidR="00000000" w:rsidRPr="00000000">
        <w:rPr>
          <w:rtl w:val="0"/>
        </w:rPr>
      </w:r>
    </w:p>
    <w:p w:rsidR="00000000" w:rsidDel="00000000" w:rsidP="00000000" w:rsidRDefault="00000000" w:rsidRPr="00000000" w14:paraId="00000195">
      <w:pPr>
        <w:rPr>
          <w:color w:val="334155"/>
          <w:sz w:val="23"/>
          <w:szCs w:val="23"/>
        </w:rPr>
      </w:pPr>
      <w:r w:rsidDel="00000000" w:rsidR="00000000" w:rsidRPr="00000000">
        <w:rPr>
          <w:color w:val="334155"/>
          <w:sz w:val="23"/>
          <w:szCs w:val="23"/>
          <w:rtl w:val="0"/>
        </w:rPr>
        <w:t xml:space="preserve">In Trypanosoma parasites, m6A modifications are predominantly found at the 3′ ends of mRNA transcripts, including within their poly(A) tails. This specific localization is critical as it influences the stability and processing of the transcripts. The presence of m6A in the poly(A) tails has been shown to promote interactions with heterogeneous nuclear ribonucleoprotein C (hnRNP C), which is involved in RNA processing and stability </w:t>
      </w:r>
      <w:r w:rsidDel="00000000" w:rsidR="00000000" w:rsidRPr="00000000">
        <w:rPr>
          <w:b w:val="1"/>
          <w:bCs w:val="1"/>
          <w:color w:val="1d4ed8"/>
          <w:sz w:val="28"/>
          <w:szCs w:val="28"/>
          <w:shd w:fill="dbeafe" w:val="clear"/>
          <w:vertAlign w:val="superscript"/>
          <w:rtl w:val="0"/>
        </w:rPr>
        <w:t xml:space="preserve">[1][3]</w:t>
      </w:r>
      <w:r w:rsidDel="00000000" w:rsidR="00000000" w:rsidRPr="00000000">
        <w:rPr>
          <w:color w:val="334155"/>
          <w:sz w:val="23"/>
          <w:szCs w:val="23"/>
          <w:rtl w:val="0"/>
        </w:rPr>
        <w:t xml:space="preserve">. This interaction helps to stabilize the transcripts, thereby preventing their rapid degradation by deadenylation complexes that would otherwise target unmodified RNA for degradation </w:t>
      </w:r>
      <w:r w:rsidDel="00000000" w:rsidR="00000000" w:rsidRPr="00000000">
        <w:rPr>
          <w:b w:val="1"/>
          <w:bCs w:val="1"/>
          <w:color w:val="1d4ed8"/>
          <w:sz w:val="28"/>
          <w:szCs w:val="28"/>
          <w:shd w:fill="dbeafe" w:val="clear"/>
          <w:vertAlign w:val="superscript"/>
          <w:rtl w:val="0"/>
        </w:rPr>
        <w:t xml:space="preserve">[1][2]</w:t>
      </w:r>
      <w:r w:rsidDel="00000000" w:rsidR="00000000" w:rsidRPr="00000000">
        <w:rPr>
          <w:color w:val="334155"/>
          <w:sz w:val="23"/>
          <w:szCs w:val="23"/>
          <w:rtl w:val="0"/>
        </w:rPr>
        <w:t xml:space="preserve">.</w:t>
      </w:r>
    </w:p>
    <w:p w:rsidR="00000000" w:rsidDel="00000000" w:rsidP="00000000" w:rsidRDefault="00000000" w:rsidRPr="00000000" w14:paraId="00000196">
      <w:pPr>
        <w:rPr>
          <w:color w:val="334155"/>
          <w:sz w:val="23"/>
          <w:szCs w:val="23"/>
        </w:rPr>
      </w:pPr>
      <w:r w:rsidDel="00000000" w:rsidR="00000000" w:rsidRPr="00000000">
        <w:rPr>
          <w:rtl w:val="0"/>
        </w:rPr>
      </w:r>
    </w:p>
    <w:p w:rsidR="00000000" w:rsidDel="00000000" w:rsidP="00000000" w:rsidRDefault="00000000" w:rsidRPr="00000000" w14:paraId="00000197">
      <w:pPr>
        <w:rPr>
          <w:color w:val="334155"/>
          <w:sz w:val="23"/>
          <w:szCs w:val="23"/>
        </w:rPr>
      </w:pPr>
      <w:r w:rsidDel="00000000" w:rsidR="00000000" w:rsidRPr="00000000">
        <w:rPr>
          <w:color w:val="334155"/>
          <w:sz w:val="23"/>
          <w:szCs w:val="23"/>
          <w:rtl w:val="0"/>
        </w:rPr>
        <w:t xml:space="preserve">For instance, in the case of variant surface glycoprotein (VSG) transcripts, the m6A modifications effectively shield these transcripts from the action of ribonucleoproteins that promote deadenylation. By blocking these RNA-binding proteins, the m6A modifications enhance the stability of the VSG transcripts, which is essential for the parasite's ability to evade the host immune response </w:t>
      </w:r>
      <w:r w:rsidDel="00000000" w:rsidR="00000000" w:rsidRPr="00000000">
        <w:rPr>
          <w:b w:val="1"/>
          <w:bCs w:val="1"/>
          <w:color w:val="1d4ed8"/>
          <w:sz w:val="28"/>
          <w:szCs w:val="28"/>
          <w:shd w:fill="dbeafe" w:val="clear"/>
          <w:vertAlign w:val="superscript"/>
          <w:rtl w:val="0"/>
        </w:rPr>
        <w:t xml:space="preserve">[1][3]</w:t>
      </w:r>
      <w:r w:rsidDel="00000000" w:rsidR="00000000" w:rsidRPr="00000000">
        <w:rPr>
          <w:color w:val="334155"/>
          <w:sz w:val="23"/>
          <w:szCs w:val="23"/>
          <w:rtl w:val="0"/>
        </w:rPr>
        <w:t xml:space="preserve">. The stabilization of these transcripts through m6A modifications allows for continued expression of VSGs, which are critical for the parasite's survival and pathogenicity </w:t>
      </w:r>
      <w:r w:rsidDel="00000000" w:rsidR="00000000" w:rsidRPr="00000000">
        <w:rPr>
          <w:b w:val="1"/>
          <w:bCs w:val="1"/>
          <w:color w:val="1d4ed8"/>
          <w:sz w:val="28"/>
          <w:szCs w:val="28"/>
          <w:shd w:fill="dbeafe" w:val="clear"/>
          <w:vertAlign w:val="superscript"/>
          <w:rtl w:val="0"/>
        </w:rPr>
        <w:t xml:space="preserve">[1][4]</w:t>
      </w:r>
      <w:r w:rsidDel="00000000" w:rsidR="00000000" w:rsidRPr="00000000">
        <w:rPr>
          <w:color w:val="334155"/>
          <w:sz w:val="23"/>
          <w:szCs w:val="23"/>
          <w:rtl w:val="0"/>
        </w:rPr>
        <w:t xml:space="preserve">.</w:t>
      </w:r>
    </w:p>
    <w:p w:rsidR="00000000" w:rsidDel="00000000" w:rsidP="00000000" w:rsidRDefault="00000000" w:rsidRPr="00000000" w14:paraId="00000198">
      <w:pPr>
        <w:rPr>
          <w:color w:val="334155"/>
          <w:sz w:val="23"/>
          <w:szCs w:val="23"/>
        </w:rPr>
      </w:pPr>
      <w:r w:rsidDel="00000000" w:rsidR="00000000" w:rsidRPr="00000000">
        <w:rPr>
          <w:rtl w:val="0"/>
        </w:rPr>
      </w:r>
    </w:p>
    <w:p w:rsidR="00000000" w:rsidDel="00000000" w:rsidP="00000000" w:rsidRDefault="00000000" w:rsidRPr="00000000" w14:paraId="00000199">
      <w:pPr>
        <w:rPr>
          <w:color w:val="334155"/>
          <w:sz w:val="23"/>
          <w:szCs w:val="23"/>
        </w:rPr>
      </w:pPr>
      <w:r w:rsidDel="00000000" w:rsidR="00000000" w:rsidRPr="00000000">
        <w:rPr>
          <w:color w:val="334155"/>
          <w:sz w:val="23"/>
          <w:szCs w:val="23"/>
          <w:rtl w:val="0"/>
        </w:rPr>
        <w:t xml:space="preserve">Moreover, the dynamics of m6A modifications in Trypanosoma are influenced by the life cycle stages of the parasite, suggesting that the regulation of these modifications is finely tuned to the environmental conditions and developmental needs of the organism </w:t>
      </w:r>
      <w:r w:rsidDel="00000000" w:rsidR="00000000" w:rsidRPr="00000000">
        <w:rPr>
          <w:b w:val="1"/>
          <w:bCs w:val="1"/>
          <w:color w:val="1d4ed8"/>
          <w:sz w:val="28"/>
          <w:szCs w:val="28"/>
          <w:shd w:fill="dbeafe" w:val="clear"/>
          <w:vertAlign w:val="superscript"/>
          <w:rtl w:val="0"/>
        </w:rPr>
        <w:t xml:space="preserve">[1][2]</w:t>
      </w:r>
      <w:r w:rsidDel="00000000" w:rsidR="00000000" w:rsidRPr="00000000">
        <w:rPr>
          <w:color w:val="334155"/>
          <w:sz w:val="23"/>
          <w:szCs w:val="23"/>
          <w:rtl w:val="0"/>
        </w:rPr>
        <w:t xml:space="preserve">. This adaptability underscores the importance of m6A as a regulatory mechanism that not only protects transcripts from degradation but also facilitates the timely expression of surface antigens necessary for immune evasion.</w:t>
      </w:r>
    </w:p>
    <w:p w:rsidR="00000000" w:rsidDel="00000000" w:rsidP="00000000" w:rsidRDefault="00000000" w:rsidRPr="00000000" w14:paraId="0000019A">
      <w:pPr>
        <w:rPr>
          <w:color w:val="334155"/>
          <w:sz w:val="23"/>
          <w:szCs w:val="23"/>
        </w:rPr>
      </w:pPr>
      <w:r w:rsidDel="00000000" w:rsidR="00000000" w:rsidRPr="00000000">
        <w:rPr>
          <w:rtl w:val="0"/>
        </w:rPr>
      </w:r>
    </w:p>
    <w:p w:rsidR="00000000" w:rsidDel="00000000" w:rsidP="00000000" w:rsidRDefault="00000000" w:rsidRPr="00000000" w14:paraId="0000019B">
      <w:pPr>
        <w:shd w:fill="f8fafc" w:val="clear"/>
        <w:spacing w:line="420" w:lineRule="auto"/>
        <w:rPr>
          <w:color w:val="334155"/>
          <w:sz w:val="23"/>
          <w:szCs w:val="23"/>
        </w:rPr>
      </w:pPr>
      <w:r w:rsidDel="00000000" w:rsidR="00000000" w:rsidRPr="00000000">
        <w:rPr>
          <w:color w:val="334155"/>
          <w:sz w:val="23"/>
          <w:szCs w:val="23"/>
          <w:rtl w:val="0"/>
        </w:rPr>
        <w:t xml:space="preserve">In summary, the enrichment of m6A in the poly(A) tails of surface antigen transcripts in Trypanosoma parasites serves as a protective shield against deadenylation complexes, enhancing transcript stability and supporting the parasite's evasion of host immune responses. This mechanism highlights the intricate role of m6A modifications in post-transcriptional regulation within these complex organisms.</w:t>
      </w:r>
    </w:p>
    <w:p w:rsidR="00000000" w:rsidDel="00000000" w:rsidP="00000000" w:rsidRDefault="00000000" w:rsidRPr="00000000" w14:paraId="0000019C">
      <w:pPr>
        <w:shd w:fill="f8fafc" w:val="clear"/>
        <w:spacing w:line="420" w:lineRule="auto"/>
        <w:rPr>
          <w:color w:val="475569"/>
          <w:sz w:val="20"/>
          <w:szCs w:val="20"/>
        </w:rPr>
      </w:pPr>
      <w:r w:rsidDel="00000000" w:rsidR="00000000" w:rsidRPr="00000000">
        <w:rPr>
          <w:color w:val="475569"/>
          <w:sz w:val="20"/>
          <w:szCs w:val="20"/>
          <w:rtl w:val="0"/>
        </w:rPr>
        <w:t xml:space="preserve">Sources (4)</w:t>
      </w:r>
    </w:p>
    <w:p w:rsidR="00000000" w:rsidDel="00000000" w:rsidP="00000000" w:rsidRDefault="00000000" w:rsidRPr="00000000" w14:paraId="0000019D">
      <w:pPr>
        <w:shd w:fill="ffffff" w:val="clear"/>
        <w:spacing w:line="420" w:lineRule="auto"/>
        <w:rPr>
          <w:b w:val="1"/>
          <w:bCs w:val="1"/>
          <w:color w:val="1d4ed8"/>
          <w:sz w:val="20"/>
          <w:szCs w:val="20"/>
          <w:shd w:fill="dbeafe" w:val="clear"/>
        </w:rPr>
      </w:pPr>
      <w:r w:rsidDel="00000000" w:rsidR="00000000" w:rsidRPr="00000000">
        <w:rPr>
          <w:b w:val="1"/>
          <w:bCs w:val="1"/>
          <w:color w:val="1d4ed8"/>
          <w:sz w:val="20"/>
          <w:szCs w:val="20"/>
          <w:shd w:fill="dbeafe" w:val="clear"/>
          <w:rtl w:val="0"/>
        </w:rPr>
        <w:t xml:space="preserve">1</w:t>
      </w:r>
    </w:p>
    <w:p w:rsidR="00000000" w:rsidDel="00000000" w:rsidP="00000000" w:rsidRDefault="00000000" w:rsidRPr="00000000" w14:paraId="0000019E">
      <w:pPr>
        <w:pBdr>
          <w:top w:color="e5e7eb" w:space="0" w:sz="0" w:val="none"/>
          <w:left w:color="e5e7eb" w:space="0" w:sz="0" w:val="none"/>
          <w:bottom w:color="e5e7eb" w:space="0" w:sz="0" w:val="none"/>
          <w:right w:color="e5e7eb" w:space="0" w:sz="0" w:val="none"/>
          <w:between w:color="e5e7eb" w:space="0" w:sz="0" w:val="none"/>
        </w:pBdr>
        <w:shd w:fill="ffffff" w:val="clear"/>
        <w:spacing w:line="330" w:lineRule="auto"/>
        <w:rPr>
          <w:color w:val="1e293b"/>
          <w:sz w:val="21"/>
          <w:szCs w:val="21"/>
        </w:rPr>
      </w:pPr>
      <w:r w:rsidDel="00000000" w:rsidR="00000000" w:rsidRPr="00000000">
        <w:rPr>
          <w:color w:val="1e293b"/>
          <w:sz w:val="21"/>
          <w:szCs w:val="21"/>
          <w:rtl w:val="0"/>
        </w:rPr>
        <w:t xml:space="preserve">Dynamic regulation of RNA m 6 A methylation in the ribonucleoprotein complexes in apicomplexan and k</w:t>
      </w:r>
    </w:p>
    <w:p w:rsidR="00000000" w:rsidDel="00000000" w:rsidP="00000000" w:rsidRDefault="00000000" w:rsidRPr="00000000" w14:paraId="0000019F">
      <w:pPr>
        <w:shd w:fill="ffffff" w:val="clear"/>
        <w:spacing w:line="420" w:lineRule="auto"/>
        <w:rPr>
          <w:color w:val="94a3b8"/>
          <w:sz w:val="17"/>
          <w:szCs w:val="17"/>
        </w:rPr>
      </w:pPr>
      <w:r w:rsidDel="00000000" w:rsidR="00000000" w:rsidRPr="00000000">
        <w:rPr>
          <w:color w:val="e2e8f0"/>
          <w:sz w:val="23"/>
          <w:szCs w:val="23"/>
          <w:rtl w:val="0"/>
        </w:rPr>
        <w:t xml:space="preserve">·</w:t>
      </w:r>
      <w:r w:rsidDel="00000000" w:rsidR="00000000" w:rsidRPr="00000000">
        <w:rPr>
          <w:color w:val="94a3b8"/>
          <w:sz w:val="17"/>
          <w:szCs w:val="17"/>
          <w:rtl w:val="0"/>
        </w:rPr>
        <w:t xml:space="preserve">2025</w:t>
      </w:r>
    </w:p>
    <w:p w:rsidR="00000000" w:rsidDel="00000000" w:rsidP="00000000" w:rsidRDefault="00000000" w:rsidRPr="00000000" w14:paraId="000001A0">
      <w:pPr>
        <w:shd w:fill="ffffff" w:val="clear"/>
        <w:spacing w:line="420" w:lineRule="auto"/>
        <w:rPr>
          <w:color w:val="cbd5e1"/>
          <w:sz w:val="20"/>
          <w:szCs w:val="20"/>
        </w:rPr>
      </w:pPr>
      <w:r w:rsidDel="00000000" w:rsidR="00000000" w:rsidRPr="00000000">
        <w:rPr>
          <w:color w:val="cbd5e1"/>
          <w:sz w:val="20"/>
          <w:szCs w:val="20"/>
          <w:rtl w:val="0"/>
        </w:rPr>
        <w:t xml:space="preserve">▼</w:t>
      </w:r>
    </w:p>
    <w:p w:rsidR="00000000" w:rsidDel="00000000" w:rsidP="00000000" w:rsidRDefault="00000000" w:rsidRPr="00000000" w14:paraId="000001A1">
      <w:pPr>
        <w:shd w:fill="ffffff" w:val="clear"/>
        <w:spacing w:before="180" w:line="420" w:lineRule="auto"/>
        <w:rPr>
          <w:b w:val="1"/>
          <w:bCs w:val="1"/>
          <w:color w:val="1d4ed8"/>
          <w:sz w:val="20"/>
          <w:szCs w:val="20"/>
          <w:shd w:fill="dbeafe" w:val="clear"/>
        </w:rPr>
      </w:pPr>
      <w:r w:rsidDel="00000000" w:rsidR="00000000" w:rsidRPr="00000000">
        <w:rPr>
          <w:b w:val="1"/>
          <w:bCs w:val="1"/>
          <w:color w:val="1d4ed8"/>
          <w:sz w:val="20"/>
          <w:szCs w:val="20"/>
          <w:shd w:fill="dbeafe" w:val="clear"/>
          <w:rtl w:val="0"/>
        </w:rPr>
        <w:t xml:space="preserve">2</w:t>
      </w:r>
    </w:p>
    <w:p w:rsidR="00000000" w:rsidDel="00000000" w:rsidP="00000000" w:rsidRDefault="00000000" w:rsidRPr="00000000" w14:paraId="000001A2">
      <w:pPr>
        <w:pBdr>
          <w:top w:color="e5e7eb" w:space="0" w:sz="0" w:val="none"/>
          <w:left w:color="e5e7eb" w:space="0" w:sz="0" w:val="none"/>
          <w:bottom w:color="e5e7eb" w:space="0" w:sz="0" w:val="none"/>
          <w:right w:color="e5e7eb" w:space="0" w:sz="0" w:val="none"/>
          <w:between w:color="e5e7eb" w:space="0" w:sz="0" w:val="none"/>
        </w:pBdr>
        <w:shd w:fill="ffffff" w:val="clear"/>
        <w:spacing w:before="180" w:line="330" w:lineRule="auto"/>
        <w:rPr>
          <w:color w:val="1e293b"/>
          <w:sz w:val="21"/>
          <w:szCs w:val="21"/>
        </w:rPr>
      </w:pPr>
      <w:r w:rsidDel="00000000" w:rsidR="00000000" w:rsidRPr="00000000">
        <w:rPr>
          <w:color w:val="1e293b"/>
          <w:sz w:val="21"/>
          <w:szCs w:val="21"/>
          <w:rtl w:val="0"/>
        </w:rPr>
        <w:t xml:space="preserve">Defining epitranscriptomic hallmarks at the host-parasite interface and their roles in virulence and</w:t>
      </w:r>
    </w:p>
    <w:p w:rsidR="00000000" w:rsidDel="00000000" w:rsidP="00000000" w:rsidRDefault="00000000" w:rsidRPr="00000000" w14:paraId="000001A3">
      <w:pPr>
        <w:shd w:fill="ffffff" w:val="clear"/>
        <w:spacing w:before="180" w:line="420" w:lineRule="auto"/>
        <w:rPr>
          <w:color w:val="94a3b8"/>
          <w:sz w:val="17"/>
          <w:szCs w:val="17"/>
        </w:rPr>
      </w:pPr>
      <w:r w:rsidDel="00000000" w:rsidR="00000000" w:rsidRPr="00000000">
        <w:rPr>
          <w:color w:val="94a3b8"/>
          <w:sz w:val="17"/>
          <w:szCs w:val="17"/>
          <w:rtl w:val="0"/>
        </w:rPr>
        <w:t xml:space="preserve">Biochemical Journal</w:t>
      </w:r>
      <w:r w:rsidDel="00000000" w:rsidR="00000000" w:rsidRPr="00000000">
        <w:rPr>
          <w:color w:val="e2e8f0"/>
          <w:sz w:val="23"/>
          <w:szCs w:val="23"/>
          <w:rtl w:val="0"/>
        </w:rPr>
        <w:t xml:space="preserve">·</w:t>
      </w:r>
      <w:r w:rsidDel="00000000" w:rsidR="00000000" w:rsidRPr="00000000">
        <w:rPr>
          <w:color w:val="94a3b8"/>
          <w:sz w:val="17"/>
          <w:szCs w:val="17"/>
          <w:rtl w:val="0"/>
        </w:rPr>
        <w:t xml:space="preserve">2025</w:t>
      </w:r>
    </w:p>
    <w:p w:rsidR="00000000" w:rsidDel="00000000" w:rsidP="00000000" w:rsidRDefault="00000000" w:rsidRPr="00000000" w14:paraId="000001A4">
      <w:pPr>
        <w:shd w:fill="ffffff" w:val="clear"/>
        <w:spacing w:before="180" w:line="420" w:lineRule="auto"/>
        <w:rPr>
          <w:color w:val="cbd5e1"/>
          <w:sz w:val="20"/>
          <w:szCs w:val="20"/>
        </w:rPr>
      </w:pPr>
      <w:r w:rsidDel="00000000" w:rsidR="00000000" w:rsidRPr="00000000">
        <w:rPr>
          <w:color w:val="cbd5e1"/>
          <w:sz w:val="20"/>
          <w:szCs w:val="20"/>
          <w:rtl w:val="0"/>
        </w:rPr>
        <w:t xml:space="preserve">▼</w:t>
      </w:r>
    </w:p>
    <w:p w:rsidR="00000000" w:rsidDel="00000000" w:rsidP="00000000" w:rsidRDefault="00000000" w:rsidRPr="00000000" w14:paraId="000001A5">
      <w:pPr>
        <w:shd w:fill="ffffff" w:val="clear"/>
        <w:spacing w:before="180" w:line="420" w:lineRule="auto"/>
        <w:rPr>
          <w:b w:val="1"/>
          <w:bCs w:val="1"/>
          <w:color w:val="1d4ed8"/>
          <w:sz w:val="20"/>
          <w:szCs w:val="20"/>
          <w:shd w:fill="dbeafe" w:val="clear"/>
        </w:rPr>
      </w:pPr>
      <w:r w:rsidDel="00000000" w:rsidR="00000000" w:rsidRPr="00000000">
        <w:rPr>
          <w:b w:val="1"/>
          <w:bCs w:val="1"/>
          <w:color w:val="1d4ed8"/>
          <w:sz w:val="20"/>
          <w:szCs w:val="20"/>
          <w:shd w:fill="dbeafe" w:val="clear"/>
          <w:rtl w:val="0"/>
        </w:rPr>
        <w:t xml:space="preserve">3</w:t>
      </w:r>
    </w:p>
    <w:p w:rsidR="00000000" w:rsidDel="00000000" w:rsidP="00000000" w:rsidRDefault="00000000" w:rsidRPr="00000000" w14:paraId="000001A6">
      <w:pPr>
        <w:pBdr>
          <w:top w:color="e5e7eb" w:space="0" w:sz="0" w:val="none"/>
          <w:left w:color="e5e7eb" w:space="0" w:sz="0" w:val="none"/>
          <w:bottom w:color="e5e7eb" w:space="0" w:sz="0" w:val="none"/>
          <w:right w:color="e5e7eb" w:space="0" w:sz="0" w:val="none"/>
          <w:between w:color="e5e7eb" w:space="0" w:sz="0" w:val="none"/>
        </w:pBdr>
        <w:shd w:fill="ffffff" w:val="clear"/>
        <w:spacing w:before="180" w:line="330" w:lineRule="auto"/>
        <w:rPr>
          <w:color w:val="1e293b"/>
          <w:sz w:val="21"/>
          <w:szCs w:val="21"/>
        </w:rPr>
      </w:pPr>
      <w:r w:rsidDel="00000000" w:rsidR="00000000" w:rsidRPr="00000000">
        <w:rPr>
          <w:color w:val="1e293b"/>
          <w:sz w:val="21"/>
          <w:szCs w:val="21"/>
          <w:rtl w:val="0"/>
        </w:rPr>
        <w:t xml:space="preserve">Reading the epitranscriptome of the human malaria parasite</w:t>
      </w:r>
    </w:p>
    <w:p w:rsidR="00000000" w:rsidDel="00000000" w:rsidP="00000000" w:rsidRDefault="00000000" w:rsidRPr="00000000" w14:paraId="000001A7">
      <w:pPr>
        <w:shd w:fill="ffffff" w:val="clear"/>
        <w:spacing w:before="180" w:line="420" w:lineRule="auto"/>
        <w:rPr>
          <w:color w:val="94a3b8"/>
          <w:sz w:val="17"/>
          <w:szCs w:val="17"/>
        </w:rPr>
      </w:pPr>
      <w:r w:rsidDel="00000000" w:rsidR="00000000" w:rsidRPr="00000000">
        <w:rPr>
          <w:color w:val="e2e8f0"/>
          <w:sz w:val="23"/>
          <w:szCs w:val="23"/>
          <w:rtl w:val="0"/>
        </w:rPr>
        <w:t xml:space="preserve">·</w:t>
      </w:r>
      <w:r w:rsidDel="00000000" w:rsidR="00000000" w:rsidRPr="00000000">
        <w:rPr>
          <w:color w:val="94a3b8"/>
          <w:sz w:val="17"/>
          <w:szCs w:val="17"/>
          <w:rtl w:val="0"/>
        </w:rPr>
        <w:t xml:space="preserve">2024</w:t>
      </w:r>
    </w:p>
    <w:p w:rsidR="00000000" w:rsidDel="00000000" w:rsidP="00000000" w:rsidRDefault="00000000" w:rsidRPr="00000000" w14:paraId="000001A8">
      <w:pPr>
        <w:shd w:fill="ffffff" w:val="clear"/>
        <w:spacing w:before="180" w:line="420" w:lineRule="auto"/>
        <w:rPr>
          <w:color w:val="cbd5e1"/>
          <w:sz w:val="20"/>
          <w:szCs w:val="20"/>
        </w:rPr>
      </w:pPr>
      <w:r w:rsidDel="00000000" w:rsidR="00000000" w:rsidRPr="00000000">
        <w:rPr>
          <w:color w:val="cbd5e1"/>
          <w:sz w:val="20"/>
          <w:szCs w:val="20"/>
          <w:rtl w:val="0"/>
        </w:rPr>
        <w:t xml:space="preserve">▼</w:t>
      </w:r>
    </w:p>
    <w:p w:rsidR="00000000" w:rsidDel="00000000" w:rsidP="00000000" w:rsidRDefault="00000000" w:rsidRPr="00000000" w14:paraId="000001A9">
      <w:pPr>
        <w:shd w:fill="ffffff" w:val="clear"/>
        <w:spacing w:before="180" w:line="420" w:lineRule="auto"/>
        <w:rPr>
          <w:b w:val="1"/>
          <w:bCs w:val="1"/>
          <w:color w:val="1d4ed8"/>
          <w:sz w:val="20"/>
          <w:szCs w:val="20"/>
          <w:shd w:fill="dbeafe" w:val="clear"/>
        </w:rPr>
      </w:pPr>
      <w:r w:rsidDel="00000000" w:rsidR="00000000" w:rsidRPr="00000000">
        <w:rPr>
          <w:b w:val="1"/>
          <w:bCs w:val="1"/>
          <w:color w:val="1d4ed8"/>
          <w:sz w:val="20"/>
          <w:szCs w:val="20"/>
          <w:shd w:fill="dbeafe" w:val="clear"/>
          <w:rtl w:val="0"/>
        </w:rPr>
        <w:t xml:space="preserve">4</w:t>
      </w:r>
    </w:p>
    <w:p w:rsidR="00000000" w:rsidDel="00000000" w:rsidP="00000000" w:rsidRDefault="00000000" w:rsidRPr="00000000" w14:paraId="000001AA">
      <w:pPr>
        <w:pBdr>
          <w:top w:color="e5e7eb" w:space="0" w:sz="0" w:val="none"/>
          <w:left w:color="e5e7eb" w:space="0" w:sz="0" w:val="none"/>
          <w:bottom w:color="e5e7eb" w:space="0" w:sz="0" w:val="none"/>
          <w:right w:color="e5e7eb" w:space="0" w:sz="0" w:val="none"/>
          <w:between w:color="e5e7eb" w:space="0" w:sz="0" w:val="none"/>
        </w:pBdr>
        <w:shd w:fill="ffffff" w:val="clear"/>
        <w:spacing w:before="180" w:line="330" w:lineRule="auto"/>
        <w:rPr>
          <w:color w:val="1e293b"/>
          <w:sz w:val="21"/>
          <w:szCs w:val="21"/>
        </w:rPr>
      </w:pPr>
      <w:r w:rsidDel="00000000" w:rsidR="00000000" w:rsidRPr="00000000">
        <w:rPr>
          <w:color w:val="1e293b"/>
          <w:sz w:val="21"/>
          <w:szCs w:val="21"/>
          <w:rtl w:val="0"/>
        </w:rPr>
        <w:t xml:space="preserve">BJ_100950.xml</w:t>
      </w:r>
    </w:p>
    <w:p w:rsidR="00000000" w:rsidDel="00000000" w:rsidP="00000000" w:rsidRDefault="00000000" w:rsidRPr="00000000" w14:paraId="000001AB">
      <w:pPr>
        <w:shd w:fill="ffffff" w:val="clear"/>
        <w:spacing w:before="180" w:line="420" w:lineRule="auto"/>
        <w:rPr>
          <w:color w:val="94a3b8"/>
          <w:sz w:val="17"/>
          <w:szCs w:val="17"/>
        </w:rPr>
      </w:pPr>
      <w:r w:rsidDel="00000000" w:rsidR="00000000" w:rsidRPr="00000000">
        <w:rPr>
          <w:color w:val="94a3b8"/>
          <w:sz w:val="17"/>
          <w:szCs w:val="17"/>
          <w:rtl w:val="0"/>
        </w:rPr>
        <w:t xml:space="preserve">Biochemical Journal</w:t>
      </w:r>
    </w:p>
    <w:p w:rsidR="00000000" w:rsidDel="00000000" w:rsidP="00000000" w:rsidRDefault="00000000" w:rsidRPr="00000000" w14:paraId="000001AC">
      <w:pPr>
        <w:shd w:fill="f8fafc" w:val="clear"/>
        <w:spacing w:line="420" w:lineRule="auto"/>
        <w:rPr>
          <w:color w:val="334155"/>
          <w:sz w:val="23"/>
          <w:szCs w:val="23"/>
        </w:rPr>
      </w:pPr>
      <w:r w:rsidDel="00000000" w:rsidR="00000000" w:rsidRPr="00000000">
        <w:rPr>
          <w:rtl w:val="0"/>
        </w:rPr>
      </w:r>
    </w:p>
    <w:p w:rsidR="00000000" w:rsidDel="00000000" w:rsidP="00000000" w:rsidRDefault="00000000" w:rsidRPr="00000000" w14:paraId="000001AD">
      <w:pPr>
        <w:shd w:fill="f8fafc" w:val="clear"/>
        <w:rPr>
          <w:color w:val="1e293b"/>
          <w:sz w:val="23"/>
          <w:szCs w:val="23"/>
        </w:rPr>
      </w:pPr>
      <w:r w:rsidDel="00000000" w:rsidR="00000000" w:rsidRPr="00000000">
        <w:rPr>
          <w:rtl w:val="0"/>
        </w:rPr>
      </w:r>
    </w:p>
    <w:p w:rsidR="00000000" w:rsidDel="00000000" w:rsidP="00000000" w:rsidRDefault="00000000" w:rsidRPr="00000000" w14:paraId="000001AE">
      <w:pPr>
        <w:pStyle w:val="Heading3"/>
        <w:pBdr>
          <w:top w:color="e5e7eb" w:space="0" w:sz="0" w:val="none"/>
          <w:left w:color="e5e7eb" w:space="0" w:sz="0" w:val="none"/>
          <w:bottom w:color="e5e7eb" w:space="0" w:sz="0" w:val="none"/>
          <w:right w:color="e5e7eb" w:space="0" w:sz="0" w:val="none"/>
          <w:between w:color="e5e7eb" w:space="0" w:sz="0" w:val="none"/>
        </w:pBdr>
        <w:rPr/>
      </w:pPr>
      <w:bookmarkStart w:colFirst="0" w:colLast="0" w:name="_phgaut5dho55" w:id="25"/>
      <w:bookmarkEnd w:id="25"/>
      <w:r w:rsidDel="00000000" w:rsidR="00000000" w:rsidRPr="00000000">
        <w:rPr>
          <w:rtl w:val="0"/>
        </w:rPr>
        <w:t xml:space="preserve">Standard AI search</w:t>
      </w:r>
    </w:p>
    <w:p w:rsidR="00000000" w:rsidDel="00000000" w:rsidP="00000000" w:rsidRDefault="00000000" w:rsidRPr="00000000" w14:paraId="000001AF">
      <w:pPr>
        <w:pBdr>
          <w:top w:color="e5e7eb" w:space="0" w:sz="0" w:val="none"/>
          <w:left w:color="e5e7eb" w:space="0" w:sz="0" w:val="none"/>
          <w:bottom w:color="e5e7eb" w:space="0" w:sz="0" w:val="none"/>
          <w:right w:color="e5e7eb" w:space="0" w:sz="0" w:val="none"/>
          <w:between w:color="e5e7eb" w:space="0" w:sz="0" w:val="none"/>
        </w:pBdr>
        <w:spacing w:before="40" w:lineRule="auto"/>
        <w:rPr>
          <w:color w:val="94a3b8"/>
          <w:sz w:val="20"/>
          <w:szCs w:val="20"/>
        </w:rPr>
      </w:pPr>
      <w:r w:rsidDel="00000000" w:rsidR="00000000" w:rsidRPr="00000000">
        <w:rPr>
          <w:color w:val="94a3b8"/>
          <w:sz w:val="20"/>
          <w:szCs w:val="20"/>
          <w:rtl w:val="0"/>
        </w:rPr>
        <w:t xml:space="preserve">Plain vector search · no enrichment · same LLM, same prompt</w:t>
      </w:r>
    </w:p>
    <w:p w:rsidR="00000000" w:rsidDel="00000000" w:rsidP="00000000" w:rsidRDefault="00000000" w:rsidRPr="00000000" w14:paraId="000001B0">
      <w:pPr>
        <w:pBdr>
          <w:top w:color="e5e7eb" w:space="0" w:sz="0" w:val="none"/>
          <w:left w:color="e5e7eb" w:space="0" w:sz="0" w:val="none"/>
          <w:bottom w:color="e5e7eb" w:space="0" w:sz="0" w:val="none"/>
          <w:right w:color="e5e7eb" w:space="0" w:sz="0" w:val="none"/>
          <w:between w:color="e5e7eb" w:space="0" w:sz="0" w:val="none"/>
        </w:pBdr>
        <w:shd w:fill="ffffff" w:val="clear"/>
        <w:spacing w:line="420" w:lineRule="auto"/>
        <w:rPr>
          <w:color w:val="334155"/>
          <w:sz w:val="23"/>
          <w:szCs w:val="23"/>
        </w:rPr>
      </w:pPr>
      <w:r w:rsidDel="00000000" w:rsidR="00000000" w:rsidRPr="00000000">
        <w:rPr>
          <w:color w:val="334155"/>
          <w:sz w:val="23"/>
          <w:szCs w:val="23"/>
          <w:rtl w:val="0"/>
        </w:rPr>
        <w:t xml:space="preserve">The enrichment of N6-methyladenosine (m6A) modifications in the poly(A) tails of transcripts plays a crucial role in protecting surface antigen transcripts from deadenylation complexes in parasites that utilize polycistronic transcription, such as Trypanosoma species. This modification serves as a regulatory mechanism that enhances transcript stability and promotes the translation of critical proteins, particularly variant surface glycoproteins (VSGs), which are essential for immune evasion. In Trypanosoma parasites, m6A modifications are notably enriched at the 3' end of mRNA transcripts, including within their poly(A) tails. This specific localization suggests that m6A may directly influence the processing and stability of these transcripts. The presence of m6A in the poly(A) tail has been shown to shield the transcripts from interactions with RNA-binding proteins that are responsible for deadenylation, thereby preventing rapid degradation of the mRNA [1][3]. For instance, when m6A modifications are present on VSG transcripts, they inhibit the formation of ribonucleoprotein complexes that would otherwise promote deadenylation, leading to increased transcript stability and enhanced translation into VSGs [1]. The stabilization of VSG transcripts through m6A modifications is particularly significant for the survival of Trypanosoma parasites, as these proteins enable the parasites to evade the host's immune response. The ability to maintain high levels of VSG expression is critical for the parasites' persistence and adaptability within the mammalian host [1][2]. Furthermore, the regulation of m6A modifications is dynamic and can vary between different life cycle stages of the parasites, suggesting a sophisticated mechanism that allows for stage-specific gene expression in response to varying environmental conditions [1][3]. In contrast, the role of m6A modifications can differ across various protozoan parasites. For example, in Plasmodium species, m6A modifications have been associated with decreased transcript stability, indicating that the functional outcomes of m6A can be context-dependent and influenced by the specific biological needs of the organism [1]. This divergence underscores the complexity of m6A's role in the regulation of gene expression and the adaptation of parasites to their respective environments. In summary, the enrichment of m6A in the poly(A) tails of surface antigen transcripts in Trypanosoma parasites acts as a protective mechanism against deadenylation, thereby enhancing transcript stability and facilitating immune evasion. This modification is a key player in the parasites' ability to adapt to their host environments and maintain effective gene expression throughout their life cycles.</w:t>
      </w:r>
    </w:p>
    <w:p w:rsidR="00000000" w:rsidDel="00000000" w:rsidP="00000000" w:rsidRDefault="00000000" w:rsidRPr="00000000" w14:paraId="000001B1">
      <w:pPr>
        <w:pBdr>
          <w:top w:color="e5e7eb" w:space="0" w:sz="0" w:val="none"/>
          <w:left w:color="e5e7eb" w:space="0" w:sz="0" w:val="none"/>
          <w:bottom w:color="e5e7eb" w:space="0" w:sz="0" w:val="none"/>
          <w:right w:color="e5e7eb" w:space="0" w:sz="0" w:val="none"/>
          <w:between w:color="e5e7eb" w:space="0" w:sz="0" w:val="none"/>
        </w:pBdr>
        <w:shd w:fill="ffffff" w:val="clear"/>
        <w:spacing w:after="180" w:before="360" w:lineRule="auto"/>
        <w:rPr>
          <w:color w:val="94a3b8"/>
          <w:sz w:val="17"/>
          <w:szCs w:val="17"/>
        </w:rPr>
      </w:pPr>
      <w:r w:rsidDel="00000000" w:rsidR="00000000" w:rsidRPr="00000000">
        <w:rPr>
          <w:color w:val="94a3b8"/>
          <w:sz w:val="17"/>
          <w:szCs w:val="17"/>
          <w:rtl w:val="0"/>
        </w:rPr>
        <w:t xml:space="preserve">Sources retrieved (3)</w:t>
      </w:r>
    </w:p>
    <w:p w:rsidR="00000000" w:rsidDel="00000000" w:rsidP="00000000" w:rsidRDefault="00000000" w:rsidRPr="00000000" w14:paraId="000001B2">
      <w:pPr>
        <w:shd w:fill="ffffff" w:val="clear"/>
        <w:spacing w:before="360" w:lineRule="auto"/>
        <w:rPr>
          <w:b w:val="1"/>
          <w:bCs w:val="1"/>
          <w:color w:val="64748b"/>
          <w:sz w:val="18"/>
          <w:szCs w:val="18"/>
          <w:shd w:fill="e2e8f0" w:val="clear"/>
        </w:rPr>
      </w:pPr>
      <w:r w:rsidDel="00000000" w:rsidR="00000000" w:rsidRPr="00000000">
        <w:rPr>
          <w:b w:val="1"/>
          <w:bCs w:val="1"/>
          <w:color w:val="64748b"/>
          <w:sz w:val="18"/>
          <w:szCs w:val="18"/>
          <w:shd w:fill="e2e8f0" w:val="clear"/>
          <w:rtl w:val="0"/>
        </w:rPr>
        <w:t xml:space="preserve">1</w:t>
      </w:r>
    </w:p>
    <w:p w:rsidR="00000000" w:rsidDel="00000000" w:rsidP="00000000" w:rsidRDefault="00000000" w:rsidRPr="00000000" w14:paraId="000001B3">
      <w:pPr>
        <w:pBdr>
          <w:top w:color="e5e7eb" w:space="0" w:sz="0" w:val="none"/>
          <w:left w:color="e5e7eb" w:space="0" w:sz="0" w:val="none"/>
          <w:bottom w:color="e5e7eb" w:space="0" w:sz="0" w:val="none"/>
          <w:right w:color="e5e7eb" w:space="0" w:sz="0" w:val="none"/>
          <w:between w:color="e5e7eb" w:space="0" w:sz="0" w:val="none"/>
        </w:pBdr>
        <w:shd w:fill="ffffff" w:val="clear"/>
        <w:spacing w:before="360" w:lineRule="auto"/>
        <w:rPr>
          <w:color w:val="475569"/>
          <w:sz w:val="20"/>
          <w:szCs w:val="20"/>
        </w:rPr>
      </w:pPr>
      <w:r w:rsidDel="00000000" w:rsidR="00000000" w:rsidRPr="00000000">
        <w:rPr>
          <w:color w:val="475569"/>
          <w:sz w:val="20"/>
          <w:szCs w:val="20"/>
          <w:rtl w:val="0"/>
        </w:rPr>
        <w:t xml:space="preserve">Dynamic regulation of RNA m 6 A methylation in the ribonucleoprotein complexes in apicomplexan and k</w:t>
      </w:r>
    </w:p>
    <w:p w:rsidR="00000000" w:rsidDel="00000000" w:rsidP="00000000" w:rsidRDefault="00000000" w:rsidRPr="00000000" w14:paraId="000001B4">
      <w:pPr>
        <w:pBdr>
          <w:top w:color="e5e7eb" w:space="0" w:sz="0" w:val="none"/>
          <w:left w:color="e5e7eb" w:space="0" w:sz="0" w:val="none"/>
          <w:bottom w:color="e5e7eb" w:space="0" w:sz="0" w:val="none"/>
          <w:right w:color="e5e7eb" w:space="0" w:sz="0" w:val="none"/>
          <w:between w:color="e5e7eb" w:space="0" w:sz="0" w:val="none"/>
        </w:pBdr>
        <w:shd w:fill="ffffff" w:val="clear"/>
        <w:spacing w:before="400" w:lineRule="auto"/>
        <w:rPr>
          <w:color w:val="94a3b8"/>
          <w:sz w:val="17"/>
          <w:szCs w:val="17"/>
        </w:rPr>
      </w:pPr>
      <w:r w:rsidDel="00000000" w:rsidR="00000000" w:rsidRPr="00000000">
        <w:rPr>
          <w:color w:val="94a3b8"/>
          <w:sz w:val="17"/>
          <w:szCs w:val="17"/>
          <w:rtl w:val="0"/>
        </w:rPr>
        <w:t xml:space="preserve">· 2025 · 6 chunks</w:t>
      </w:r>
    </w:p>
    <w:p w:rsidR="00000000" w:rsidDel="00000000" w:rsidP="00000000" w:rsidRDefault="00000000" w:rsidRPr="00000000" w14:paraId="000001B5">
      <w:pPr>
        <w:pBdr>
          <w:top w:color="e5e7eb" w:space="0" w:sz="0" w:val="none"/>
          <w:left w:color="e5e7eb" w:space="0" w:sz="0" w:val="none"/>
          <w:bottom w:color="e5e7eb" w:space="0" w:sz="0" w:val="none"/>
          <w:right w:color="e5e7eb" w:space="0" w:sz="0" w:val="none"/>
          <w:between w:color="e5e7eb" w:space="0" w:sz="0" w:val="none"/>
        </w:pBdr>
        <w:shd w:fill="ffffff" w:val="clear"/>
        <w:spacing w:before="460" w:line="390" w:lineRule="auto"/>
        <w:rPr>
          <w:color w:val="64748b"/>
          <w:sz w:val="18"/>
          <w:szCs w:val="18"/>
        </w:rPr>
      </w:pPr>
      <w:r w:rsidDel="00000000" w:rsidR="00000000" w:rsidRPr="00000000">
        <w:rPr>
          <w:color w:val="64748b"/>
          <w:sz w:val="18"/>
          <w:szCs w:val="18"/>
          <w:rtl w:val="0"/>
        </w:rPr>
        <w:t xml:space="preserve">m 6 A modifications play intricate regulatory roles in apicomplexan and kinetoplastid protozoan parasites. In both groups, m 6 A modifications are enriched at or near the 3’ end of RNA transcripts, es</w:t>
      </w:r>
    </w:p>
    <w:p w:rsidR="00000000" w:rsidDel="00000000" w:rsidP="00000000" w:rsidRDefault="00000000" w:rsidRPr="00000000" w14:paraId="000001B6">
      <w:pPr>
        <w:shd w:fill="ffffff" w:val="clear"/>
        <w:spacing w:before="480" w:lineRule="auto"/>
        <w:rPr>
          <w:b w:val="1"/>
          <w:bCs w:val="1"/>
          <w:color w:val="64748b"/>
          <w:sz w:val="18"/>
          <w:szCs w:val="18"/>
          <w:shd w:fill="e2e8f0" w:val="clear"/>
        </w:rPr>
      </w:pPr>
      <w:r w:rsidDel="00000000" w:rsidR="00000000" w:rsidRPr="00000000">
        <w:rPr>
          <w:b w:val="1"/>
          <w:bCs w:val="1"/>
          <w:color w:val="64748b"/>
          <w:sz w:val="18"/>
          <w:szCs w:val="18"/>
          <w:shd w:fill="e2e8f0" w:val="clear"/>
          <w:rtl w:val="0"/>
        </w:rPr>
        <w:t xml:space="preserve">2</w:t>
      </w:r>
    </w:p>
    <w:p w:rsidR="00000000" w:rsidDel="00000000" w:rsidP="00000000" w:rsidRDefault="00000000" w:rsidRPr="00000000" w14:paraId="000001B7">
      <w:pPr>
        <w:pBdr>
          <w:top w:color="e5e7eb" w:space="0" w:sz="0" w:val="none"/>
          <w:left w:color="e5e7eb" w:space="0" w:sz="0" w:val="none"/>
          <w:bottom w:color="e5e7eb" w:space="0" w:sz="0" w:val="none"/>
          <w:right w:color="e5e7eb" w:space="0" w:sz="0" w:val="none"/>
          <w:between w:color="e5e7eb" w:space="0" w:sz="0" w:val="none"/>
        </w:pBdr>
        <w:shd w:fill="ffffff" w:val="clear"/>
        <w:spacing w:before="480" w:lineRule="auto"/>
        <w:rPr>
          <w:color w:val="475569"/>
          <w:sz w:val="20"/>
          <w:szCs w:val="20"/>
        </w:rPr>
      </w:pPr>
      <w:r w:rsidDel="00000000" w:rsidR="00000000" w:rsidRPr="00000000">
        <w:rPr>
          <w:color w:val="475569"/>
          <w:sz w:val="20"/>
          <w:szCs w:val="20"/>
          <w:rtl w:val="0"/>
        </w:rPr>
        <w:t xml:space="preserve">BJ</w:t>
      </w:r>
    </w:p>
    <w:p w:rsidR="00000000" w:rsidDel="00000000" w:rsidP="00000000" w:rsidRDefault="00000000" w:rsidRPr="00000000" w14:paraId="000001B8">
      <w:pPr>
        <w:pBdr>
          <w:top w:color="e5e7eb" w:space="0" w:sz="0" w:val="none"/>
          <w:left w:color="e5e7eb" w:space="0" w:sz="0" w:val="none"/>
          <w:bottom w:color="e5e7eb" w:space="0" w:sz="0" w:val="none"/>
          <w:right w:color="e5e7eb" w:space="0" w:sz="0" w:val="none"/>
          <w:between w:color="e5e7eb" w:space="0" w:sz="0" w:val="none"/>
        </w:pBdr>
        <w:shd w:fill="ffffff" w:val="clear"/>
        <w:spacing w:before="520" w:lineRule="auto"/>
        <w:rPr>
          <w:color w:val="94a3b8"/>
          <w:sz w:val="17"/>
          <w:szCs w:val="17"/>
        </w:rPr>
      </w:pPr>
      <w:r w:rsidDel="00000000" w:rsidR="00000000" w:rsidRPr="00000000">
        <w:rPr>
          <w:color w:val="94a3b8"/>
          <w:sz w:val="17"/>
          <w:szCs w:val="17"/>
          <w:rtl w:val="0"/>
        </w:rPr>
        <w:t xml:space="preserve">BJ · 1 chunk</w:t>
      </w:r>
    </w:p>
    <w:p w:rsidR="00000000" w:rsidDel="00000000" w:rsidP="00000000" w:rsidRDefault="00000000" w:rsidRPr="00000000" w14:paraId="000001B9">
      <w:pPr>
        <w:pBdr>
          <w:top w:color="e5e7eb" w:space="0" w:sz="0" w:val="none"/>
          <w:left w:color="e5e7eb" w:space="0" w:sz="0" w:val="none"/>
          <w:bottom w:color="e5e7eb" w:space="0" w:sz="0" w:val="none"/>
          <w:right w:color="e5e7eb" w:space="0" w:sz="0" w:val="none"/>
          <w:between w:color="e5e7eb" w:space="0" w:sz="0" w:val="none"/>
        </w:pBdr>
        <w:shd w:fill="ffffff" w:val="clear"/>
        <w:spacing w:before="580" w:line="390" w:lineRule="auto"/>
        <w:rPr>
          <w:color w:val="64748b"/>
          <w:sz w:val="18"/>
          <w:szCs w:val="18"/>
        </w:rPr>
      </w:pPr>
      <w:r w:rsidDel="00000000" w:rsidR="00000000" w:rsidRPr="00000000">
        <w:rPr>
          <w:color w:val="64748b"/>
          <w:sz w:val="18"/>
          <w:szCs w:val="18"/>
          <w:rtl w:val="0"/>
        </w:rPr>
        <w:t xml:space="preserve">These findings highlight the importance of precise modulation of protease activity in influencing tumor-promoting microenvironmental conditions [ 26 ]. ### Marking the message In their broad and insi</w:t>
      </w:r>
    </w:p>
    <w:p w:rsidR="00000000" w:rsidDel="00000000" w:rsidP="00000000" w:rsidRDefault="00000000" w:rsidRPr="00000000" w14:paraId="000001BA">
      <w:pPr>
        <w:shd w:fill="ffffff" w:val="clear"/>
        <w:spacing w:before="480" w:lineRule="auto"/>
        <w:rPr>
          <w:b w:val="1"/>
          <w:bCs w:val="1"/>
          <w:color w:val="64748b"/>
          <w:sz w:val="18"/>
          <w:szCs w:val="18"/>
          <w:shd w:fill="e2e8f0" w:val="clear"/>
        </w:rPr>
      </w:pPr>
      <w:r w:rsidDel="00000000" w:rsidR="00000000" w:rsidRPr="00000000">
        <w:rPr>
          <w:b w:val="1"/>
          <w:bCs w:val="1"/>
          <w:color w:val="64748b"/>
          <w:sz w:val="18"/>
          <w:szCs w:val="18"/>
          <w:shd w:fill="e2e8f0" w:val="clear"/>
          <w:rtl w:val="0"/>
        </w:rPr>
        <w:t xml:space="preserve">3</w:t>
      </w:r>
    </w:p>
    <w:p w:rsidR="00000000" w:rsidDel="00000000" w:rsidP="00000000" w:rsidRDefault="00000000" w:rsidRPr="00000000" w14:paraId="000001BB">
      <w:pPr>
        <w:pBdr>
          <w:top w:color="e5e7eb" w:space="0" w:sz="0" w:val="none"/>
          <w:left w:color="e5e7eb" w:space="0" w:sz="0" w:val="none"/>
          <w:bottom w:color="e5e7eb" w:space="0" w:sz="0" w:val="none"/>
          <w:right w:color="e5e7eb" w:space="0" w:sz="0" w:val="none"/>
          <w:between w:color="e5e7eb" w:space="0" w:sz="0" w:val="none"/>
        </w:pBdr>
        <w:shd w:fill="ffffff" w:val="clear"/>
        <w:spacing w:before="480" w:lineRule="auto"/>
        <w:rPr>
          <w:color w:val="475569"/>
          <w:sz w:val="20"/>
          <w:szCs w:val="20"/>
        </w:rPr>
      </w:pPr>
      <w:r w:rsidDel="00000000" w:rsidR="00000000" w:rsidRPr="00000000">
        <w:rPr>
          <w:color w:val="475569"/>
          <w:sz w:val="20"/>
          <w:szCs w:val="20"/>
          <w:rtl w:val="0"/>
        </w:rPr>
        <w:t xml:space="preserve">Reading the epitranscriptome of the human malaria parasite</w:t>
      </w:r>
    </w:p>
    <w:p w:rsidR="00000000" w:rsidDel="00000000" w:rsidP="00000000" w:rsidRDefault="00000000" w:rsidRPr="00000000" w14:paraId="000001BC">
      <w:pPr>
        <w:pBdr>
          <w:top w:color="e5e7eb" w:space="0" w:sz="0" w:val="none"/>
          <w:left w:color="e5e7eb" w:space="0" w:sz="0" w:val="none"/>
          <w:bottom w:color="e5e7eb" w:space="0" w:sz="0" w:val="none"/>
          <w:right w:color="e5e7eb" w:space="0" w:sz="0" w:val="none"/>
          <w:between w:color="e5e7eb" w:space="0" w:sz="0" w:val="none"/>
        </w:pBdr>
        <w:shd w:fill="ffffff" w:val="clear"/>
        <w:spacing w:before="520" w:lineRule="auto"/>
        <w:rPr>
          <w:color w:val="94a3b8"/>
          <w:sz w:val="17"/>
          <w:szCs w:val="17"/>
        </w:rPr>
      </w:pPr>
      <w:r w:rsidDel="00000000" w:rsidR="00000000" w:rsidRPr="00000000">
        <w:rPr>
          <w:color w:val="94a3b8"/>
          <w:sz w:val="17"/>
          <w:szCs w:val="17"/>
          <w:rtl w:val="0"/>
        </w:rPr>
        <w:t xml:space="preserve">· 2024 · 1 chunk</w:t>
      </w:r>
    </w:p>
    <w:p w:rsidR="00000000" w:rsidDel="00000000" w:rsidP="00000000" w:rsidRDefault="00000000" w:rsidRPr="00000000" w14:paraId="000001BD">
      <w:pPr>
        <w:pBdr>
          <w:top w:color="e5e7eb" w:space="0" w:sz="0" w:val="none"/>
          <w:left w:color="e5e7eb" w:space="0" w:sz="0" w:val="none"/>
          <w:bottom w:color="e5e7eb" w:space="0" w:sz="0" w:val="none"/>
          <w:right w:color="e5e7eb" w:space="0" w:sz="0" w:val="none"/>
          <w:between w:color="e5e7eb" w:space="0" w:sz="0" w:val="none"/>
        </w:pBdr>
        <w:shd w:fill="ffffff" w:val="clear"/>
        <w:spacing w:before="580" w:line="390" w:lineRule="auto"/>
        <w:rPr>
          <w:color w:val="64748b"/>
          <w:sz w:val="18"/>
          <w:szCs w:val="18"/>
        </w:rPr>
      </w:pPr>
      <w:r w:rsidDel="00000000" w:rsidR="00000000" w:rsidRPr="00000000">
        <w:rPr>
          <w:color w:val="64748b"/>
          <w:sz w:val="18"/>
          <w:szCs w:val="18"/>
          <w:rtl w:val="0"/>
        </w:rPr>
        <w:t xml:space="preserve">1 ). ### The m6A mark: an old modification with new function in P. Falciparum The N6-adenine methylation (m6A) in mRNA was identified four decades before, but the keen discerning of its biological fu</w:t>
      </w:r>
    </w:p>
    <w:p w:rsidR="00000000" w:rsidDel="00000000" w:rsidP="00000000" w:rsidRDefault="00000000" w:rsidRPr="00000000" w14:paraId="000001BE">
      <w:pPr>
        <w:spacing w:before="360" w:lineRule="auto"/>
        <w:rPr>
          <w:color w:val="1e293b"/>
          <w:sz w:val="23"/>
          <w:szCs w:val="23"/>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r>
    </w:p>
    <w:sectPr>
      <w:headerReference r:id="rId8"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0">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