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____________ 20 ___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« _</w:t>
            </w:r>
            <w:proofErr w:type="gramEnd"/>
            <w:r w:rsidRPr="00781139">
              <w:rPr>
                <w:b/>
                <w:bCs/>
                <w:lang w:eastAsia="ru-RU"/>
              </w:rPr>
              <w:t>_</w:t>
            </w:r>
            <w:proofErr w:type="gramStart"/>
            <w:r w:rsidRPr="00781139">
              <w:rPr>
                <w:b/>
                <w:bCs/>
                <w:lang w:eastAsia="ru-RU"/>
              </w:rPr>
              <w:t>_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_______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Введение</w:t>
      </w:r>
    </w:p>
    <w:p w14:paraId="600DCBE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 Анализ локальной вычислительной сети</w:t>
      </w:r>
    </w:p>
    <w:p w14:paraId="0C54D41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.1 Выбор технологии и топологии</w:t>
      </w:r>
    </w:p>
    <w:p w14:paraId="2D59F29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1</w:t>
      </w:r>
      <w:r>
        <w:rPr>
          <w:sz w:val="28"/>
        </w:rPr>
        <w:t>.2 Выбор кабельной среды</w:t>
      </w:r>
    </w:p>
    <w:p w14:paraId="6EBB6796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 Анализ характеристик и выбор оборудования</w:t>
      </w:r>
    </w:p>
    <w:p w14:paraId="2681C73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.1 Анализ и выбор рабочей станции</w:t>
      </w:r>
    </w:p>
    <w:p w14:paraId="5BC3C3F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.2 Выбор подходящего программного обеспечения</w:t>
      </w:r>
    </w:p>
    <w:p w14:paraId="0041F62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2</w:t>
      </w:r>
      <w:r>
        <w:rPr>
          <w:sz w:val="28"/>
        </w:rPr>
        <w:t>.3 Обоснования выбора оборудования</w:t>
      </w:r>
    </w:p>
    <w:p w14:paraId="7D8C458C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 Анализ и настройка сети для данной организации</w:t>
      </w:r>
    </w:p>
    <w:p w14:paraId="09550BD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.1 Разбиение сети на под сети</w:t>
      </w:r>
    </w:p>
    <w:p w14:paraId="1EB40243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.2 Построение логической схемы сети</w:t>
      </w:r>
    </w:p>
    <w:p w14:paraId="7AC77EE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3</w:t>
      </w:r>
      <w:r>
        <w:rPr>
          <w:sz w:val="28"/>
        </w:rPr>
        <w:t>.3 Настройка адресов и подключение устройств</w:t>
      </w:r>
    </w:p>
    <w:p w14:paraId="525D7250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 Настройка файлового и веб серверов</w:t>
      </w:r>
    </w:p>
    <w:p w14:paraId="65F738A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4</w:t>
      </w:r>
      <w:r>
        <w:rPr>
          <w:sz w:val="28"/>
        </w:rPr>
        <w:t>.1 Настройка Веб Сервера</w:t>
      </w:r>
    </w:p>
    <w:p w14:paraId="58457DD1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 xml:space="preserve">. Настройка </w:t>
      </w:r>
      <w:proofErr w:type="spellStart"/>
      <w:proofErr w:type="gramStart"/>
      <w:r>
        <w:rPr>
          <w:sz w:val="28"/>
        </w:rPr>
        <w:t>маршрутизаторов,списков</w:t>
      </w:r>
      <w:proofErr w:type="spellEnd"/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доступа,статической</w:t>
      </w:r>
      <w:proofErr w:type="spellEnd"/>
      <w:proofErr w:type="gramEnd"/>
      <w:r>
        <w:rPr>
          <w:sz w:val="28"/>
        </w:rPr>
        <w:t xml:space="preserve"> маршрутизации</w:t>
      </w:r>
    </w:p>
    <w:p w14:paraId="7CF88D45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.1 Настройка ACL</w:t>
      </w:r>
    </w:p>
    <w:p w14:paraId="665081CE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5</w:t>
      </w:r>
      <w:r>
        <w:rPr>
          <w:sz w:val="28"/>
        </w:rPr>
        <w:t>.2 Настройка статической маршрутизации</w:t>
      </w:r>
    </w:p>
    <w:p w14:paraId="3990B1D9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 w:rsidRPr="00FA2101">
        <w:rPr>
          <w:sz w:val="28"/>
        </w:rPr>
        <w:t>6</w:t>
      </w:r>
      <w:r>
        <w:rPr>
          <w:sz w:val="28"/>
        </w:rPr>
        <w:t>. Построение физической модели сети</w:t>
      </w:r>
    </w:p>
    <w:p w14:paraId="7F03AEE4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Заключение</w:t>
      </w:r>
    </w:p>
    <w:p w14:paraId="4B595198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сокращенных слов</w:t>
      </w:r>
    </w:p>
    <w:p w14:paraId="3C9C1C4B" w14:textId="77777777" w:rsidR="00AF6ABC" w:rsidRDefault="00000000">
      <w:pPr>
        <w:tabs>
          <w:tab w:val="left" w:pos="993"/>
          <w:tab w:val="right" w:pos="9628"/>
        </w:tabs>
        <w:spacing w:line="360" w:lineRule="auto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</w:p>
    <w:p w14:paraId="4BF64E8C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33040E1" w14:textId="77777777" w:rsidR="00AF6ABC" w:rsidRDefault="00000000">
      <w:pPr>
        <w:pStyle w:val="1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2D35C06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23AA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sz w:val="28"/>
          <w:lang w:val="en-US"/>
        </w:rPr>
        <w:t>XX</w:t>
      </w:r>
      <w:r>
        <w:rPr>
          <w:sz w:val="28"/>
        </w:rP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совместное использование ресурсов, </w:t>
      </w:r>
      <w:proofErr w:type="gramStart"/>
      <w:r>
        <w:rPr>
          <w:sz w:val="28"/>
        </w:rPr>
        <w:t>т.е.</w:t>
      </w:r>
      <w:proofErr w:type="gramEnd"/>
      <w:r>
        <w:rPr>
          <w:sz w:val="28"/>
        </w:rP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 сети не так </w:t>
      </w:r>
      <w:proofErr w:type="gramStart"/>
      <w:r>
        <w:rPr>
          <w:sz w:val="28"/>
        </w:rPr>
        <w:t>надёжный</w:t>
      </w:r>
      <w:proofErr w:type="gramEnd"/>
      <w:r>
        <w:rPr>
          <w:sz w:val="28"/>
        </w:rPr>
        <w:t xml:space="preserve"> как кажется на первый взгляд, их основными недостатками являются:</w:t>
      </w:r>
    </w:p>
    <w:p w14:paraId="6F5E5B9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rPr>
          <w:sz w:val="28"/>
        </w:rPr>
        <w:t>распространяются</w:t>
      </w:r>
      <w:proofErr w:type="gramEnd"/>
      <w:r>
        <w:rPr>
          <w:sz w:val="28"/>
        </w:rPr>
        <w:t xml:space="preserve"> по сети.</w:t>
      </w:r>
    </w:p>
    <w:p w14:paraId="4F81908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которые создают внешние источники излучения.</w:t>
      </w:r>
    </w:p>
    <w:p w14:paraId="3892C22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</w:t>
      </w:r>
      <w:r>
        <w:rPr>
          <w:sz w:val="28"/>
        </w:rPr>
        <w:lastRenderedPageBreak/>
        <w:t>соединяются напрямую через сетевые адаптеры.</w:t>
      </w:r>
    </w:p>
    <w:p w14:paraId="712FC2C3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sz w:val="28"/>
          <w:lang w:val="en-US"/>
        </w:rPr>
        <w:t>COM</w:t>
      </w:r>
      <w:r>
        <w:rPr>
          <w:sz w:val="28"/>
        </w:rPr>
        <w:t>-вирусов до макровирусов)</w:t>
      </w:r>
    </w:p>
    <w:p w14:paraId="504F963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sz w:val="28"/>
          <w:lang w:val="en-US"/>
        </w:rPr>
        <w:t>Fil</w:t>
      </w:r>
      <w:r>
        <w:rPr>
          <w:sz w:val="28"/>
        </w:rPr>
        <w:t xml:space="preserve"> </w:t>
      </w:r>
      <w:r>
        <w:rPr>
          <w:sz w:val="28"/>
          <w:lang w:val="en-US"/>
        </w:rPr>
        <w:t>Industries</w:t>
      </w:r>
      <w:r>
        <w:rPr>
          <w:sz w:val="28"/>
        </w:rP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2875888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потребности предприятия;</w:t>
      </w:r>
    </w:p>
    <w:p w14:paraId="4003A30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план здания;</w:t>
      </w:r>
    </w:p>
    <w:p w14:paraId="6691D9F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логическую карту, соответствующая поставленным целям;</w:t>
      </w:r>
    </w:p>
    <w:p w14:paraId="0462FEAC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спроектировать физическую карту, соответствующая поставленным целям;</w:t>
      </w:r>
    </w:p>
    <w:p w14:paraId="64D0B338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анализа предприятия необходимо убедиться, в </w:t>
      </w:r>
      <w:proofErr w:type="gramStart"/>
      <w:r>
        <w:rPr>
          <w:sz w:val="28"/>
        </w:rPr>
        <w:t>том</w:t>
      </w:r>
      <w:proofErr w:type="gramEnd"/>
      <w:r>
        <w:rPr>
          <w:sz w:val="28"/>
        </w:rP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sz w:val="28"/>
          <w:vertAlign w:val="superscript"/>
        </w:rPr>
        <w:t>2</w:t>
      </w:r>
      <w:r>
        <w:rPr>
          <w:sz w:val="28"/>
        </w:rPr>
        <w:t>, что соответствует минимальному размеру 4,5 м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Второе, рабочие столы разместили таким образом, чтобы </w:t>
      </w:r>
      <w:proofErr w:type="spellStart"/>
      <w:r>
        <w:rPr>
          <w:sz w:val="28"/>
        </w:rPr>
        <w:t>видеодисплейные</w:t>
      </w:r>
      <w:proofErr w:type="spellEnd"/>
      <w:r>
        <w:rPr>
          <w:sz w:val="28"/>
        </w:rP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rPr>
          <w:sz w:val="28"/>
        </w:rPr>
        <w:t>лк</w:t>
      </w:r>
      <w:proofErr w:type="spellEnd"/>
      <w:r>
        <w:rPr>
          <w:sz w:val="28"/>
        </w:rP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длина 168 м</w:t>
      </w:r>
      <w:r w:rsidRPr="00FA2101">
        <w:rPr>
          <w:sz w:val="28"/>
        </w:rPr>
        <w:t>;</w:t>
      </w:r>
    </w:p>
    <w:p w14:paraId="536CC4B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ширина 107 м</w:t>
      </w:r>
      <w:r w:rsidRPr="00FA2101">
        <w:rPr>
          <w:sz w:val="28"/>
        </w:rPr>
        <w:t>;</w:t>
      </w:r>
    </w:p>
    <w:p w14:paraId="0EC32E59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умножим 168</w:t>
      </w:r>
      <w:r w:rsidRPr="00FA2101">
        <w:rPr>
          <w:sz w:val="28"/>
        </w:rPr>
        <w:t>*107</w:t>
      </w:r>
      <w:r>
        <w:rPr>
          <w:sz w:val="28"/>
        </w:rPr>
        <w:t xml:space="preserve"> = </w:t>
      </w:r>
      <w:r w:rsidRPr="00FA2101">
        <w:rPr>
          <w:sz w:val="28"/>
        </w:rPr>
        <w:t>18,000</w:t>
      </w:r>
      <w:r>
        <w:rPr>
          <w:sz w:val="28"/>
        </w:rPr>
        <w:t xml:space="preserve"> м</w:t>
      </w:r>
      <w:r w:rsidRPr="00FA2101">
        <w:rPr>
          <w:sz w:val="28"/>
          <w:vertAlign w:val="superscript"/>
        </w:rPr>
        <w:t>3</w:t>
      </w:r>
      <w:r w:rsidRPr="00FA2101">
        <w:rPr>
          <w:sz w:val="28"/>
        </w:rPr>
        <w:t>.</w:t>
      </w:r>
    </w:p>
    <w:p w14:paraId="70D5BC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Вот мы получили площадь нашего здания.</w:t>
      </w:r>
    </w:p>
    <w:p w14:paraId="529C805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обеспечение безопасности компьютерных сетей;</w:t>
      </w:r>
    </w:p>
    <w:p w14:paraId="2EE9088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разработка и внедрения программ по защите сетей;</w:t>
      </w:r>
    </w:p>
    <w:p w14:paraId="3CF81F3F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организация антивирусной защиты информации</w:t>
      </w:r>
      <w:r w:rsidRPr="00FA2101">
        <w:rPr>
          <w:sz w:val="28"/>
        </w:rPr>
        <w:t>;</w:t>
      </w:r>
    </w:p>
    <w:p w14:paraId="15D37A52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выявление и обезвреживание угроз</w:t>
      </w:r>
      <w:r w:rsidRPr="00FA2101">
        <w:rPr>
          <w:sz w:val="28"/>
        </w:rPr>
        <w:t>;</w:t>
      </w:r>
    </w:p>
    <w:p w14:paraId="6D086BBC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проверка сетей на уязвимости</w:t>
      </w:r>
      <w:r w:rsidRPr="00FA2101">
        <w:rPr>
          <w:sz w:val="28"/>
        </w:rPr>
        <w:t>;</w:t>
      </w:r>
    </w:p>
    <w:p w14:paraId="771A043A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подготовка специалистов к дальнейшей работе.</w:t>
      </w:r>
    </w:p>
    <w:p w14:paraId="3C212BD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эффективной реализации оказываемых услуг необходимо наличие:</w:t>
      </w:r>
    </w:p>
    <w:p w14:paraId="5F9CB4C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высокоскоростного доступа в интернет;</w:t>
      </w:r>
    </w:p>
    <w:p w14:paraId="19D0C51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грамотно построенной сети внутри организации;</w:t>
      </w:r>
    </w:p>
    <w:p w14:paraId="7925A1B3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правильного построенного чертежа здания по СанПиН;</w:t>
      </w:r>
    </w:p>
    <w:p w14:paraId="33B93F8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  <w:t>Выбор технологии и топологии</w:t>
      </w:r>
    </w:p>
    <w:p w14:paraId="24A1078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0AAF09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sz w:val="28"/>
          <w:lang w:val="en-US"/>
        </w:rPr>
        <w:t>Ethernet</w:t>
      </w:r>
      <w:r>
        <w:rPr>
          <w:sz w:val="28"/>
        </w:rPr>
        <w:t xml:space="preserve">,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, </w:t>
      </w:r>
      <w:r>
        <w:rPr>
          <w:sz w:val="28"/>
          <w:lang w:val="en-US"/>
        </w:rPr>
        <w:t>FDDI</w:t>
      </w:r>
      <w:r>
        <w:rPr>
          <w:sz w:val="28"/>
        </w:rPr>
        <w:t>.</w:t>
      </w:r>
      <w:proofErr w:type="gramStart"/>
      <w:r>
        <w:rPr>
          <w:sz w:val="28"/>
        </w:rPr>
        <w:t>Для выбора технологии,</w:t>
      </w:r>
      <w:proofErr w:type="gramEnd"/>
      <w:r>
        <w:rPr>
          <w:sz w:val="28"/>
        </w:rP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способ управления связью</w:t>
      </w:r>
      <w:r w:rsidRPr="00FA2101">
        <w:rPr>
          <w:sz w:val="28"/>
        </w:rPr>
        <w:t>;</w:t>
      </w:r>
    </w:p>
    <w:p w14:paraId="75BE5564" w14:textId="77777777" w:rsidR="00AF6ABC" w:rsidRPr="00FA2101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устойчивость сети к неисправностям</w:t>
      </w:r>
      <w:r w:rsidRPr="00FA2101">
        <w:rPr>
          <w:sz w:val="28"/>
        </w:rPr>
        <w:t>;</w:t>
      </w:r>
    </w:p>
    <w:p w14:paraId="21DED49E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лёгкость настройки сети и её конфигурации;</w:t>
      </w:r>
    </w:p>
    <w:p w14:paraId="7C8F6B77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уровень затрат</w:t>
      </w:r>
      <w:r w:rsidRPr="00FA2101">
        <w:rPr>
          <w:sz w:val="28"/>
        </w:rPr>
        <w:t>.</w:t>
      </w:r>
    </w:p>
    <w:p w14:paraId="251AABAB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простота реализации (установки)</w:t>
      </w:r>
      <w:r w:rsidRPr="00FA2101">
        <w:rPr>
          <w:sz w:val="28"/>
        </w:rPr>
        <w:t>;</w:t>
      </w:r>
    </w:p>
    <w:p w14:paraId="12AA859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 требует дополнительного оборудования</w:t>
      </w:r>
      <w:r w:rsidRPr="00FA2101">
        <w:rPr>
          <w:sz w:val="28"/>
        </w:rPr>
        <w:t>;</w:t>
      </w:r>
    </w:p>
    <w:p w14:paraId="32D2A5D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этого, перейдём к выбору технологии. В этом случаи мы выбрали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>.</w:t>
      </w:r>
    </w:p>
    <w:p w14:paraId="494EB3D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sz w:val="28"/>
          <w:lang w:val="en-US"/>
        </w:rPr>
        <w:t>CSMA</w:t>
      </w:r>
      <w:r>
        <w:rPr>
          <w:sz w:val="28"/>
        </w:rPr>
        <w:t>/</w:t>
      </w:r>
      <w:r>
        <w:rPr>
          <w:sz w:val="28"/>
          <w:lang w:val="en-US"/>
        </w:rPr>
        <w:t>CD</w:t>
      </w:r>
      <w:r>
        <w:rPr>
          <w:sz w:val="28"/>
        </w:rPr>
        <w:t xml:space="preserve"> (например, </w:t>
      </w:r>
      <w:r>
        <w:rPr>
          <w:sz w:val="28"/>
          <w:lang w:val="en-US"/>
        </w:rPr>
        <w:t>Ethernet</w:t>
      </w:r>
      <w:r>
        <w:rPr>
          <w:sz w:val="28"/>
        </w:rP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реализации технологии </w:t>
      </w:r>
      <w:r>
        <w:rPr>
          <w:sz w:val="28"/>
          <w:lang w:val="en-US"/>
        </w:rPr>
        <w:t>Token</w:t>
      </w:r>
      <w:r>
        <w:rPr>
          <w:sz w:val="28"/>
        </w:rPr>
        <w:t xml:space="preserve"> </w:t>
      </w:r>
      <w:r>
        <w:rPr>
          <w:sz w:val="28"/>
          <w:lang w:val="en-US"/>
        </w:rPr>
        <w:t>Ring</w:t>
      </w:r>
      <w:r>
        <w:rPr>
          <w:sz w:val="28"/>
        </w:rP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lastRenderedPageBreak/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скручивании проводники идут под некоторым углом друг к другу, что снижает ёмкостную и индуктивную связь между ними. Благодаря этому уменьшаются перекрёстные помехи</w:t>
      </w:r>
      <w:r w:rsidRPr="003C797B">
        <w:rPr>
          <w:sz w:val="28"/>
        </w:rPr>
        <w:t>;</w:t>
      </w:r>
    </w:p>
    <w:p w14:paraId="291DD60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Различают витые пары двух видов:</w:t>
      </w:r>
    </w:p>
    <w:p w14:paraId="4BAC83D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экранированные витые пары (</w:t>
      </w:r>
      <w:proofErr w:type="spellStart"/>
      <w:r>
        <w:rPr>
          <w:sz w:val="28"/>
        </w:rPr>
        <w:t>Shielded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Twisted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Pair</w:t>
      </w:r>
      <w:proofErr w:type="spellEnd"/>
      <w:r>
        <w:rPr>
          <w:sz w:val="28"/>
        </w:rPr>
        <w:t xml:space="preserve">- </w:t>
      </w:r>
      <w:proofErr w:type="gramStart"/>
      <w:r>
        <w:rPr>
          <w:sz w:val="28"/>
        </w:rPr>
        <w:t>STP)(</w:t>
      </w:r>
      <w:proofErr w:type="gramEnd"/>
      <w:r>
        <w:rPr>
          <w:sz w:val="28"/>
        </w:rPr>
        <w:t>смотри рисунок 1);</w:t>
      </w:r>
    </w:p>
    <w:p w14:paraId="34499702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32F668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1 - Структура экранированной витой пары</w:t>
      </w:r>
    </w:p>
    <w:p w14:paraId="2D3C3304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97DDD3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неэкранированные витые пары (</w:t>
      </w:r>
      <w:r>
        <w:rPr>
          <w:sz w:val="28"/>
          <w:lang w:val="en-US"/>
        </w:rPr>
        <w:t>Unshielded</w:t>
      </w:r>
      <w:r>
        <w:rPr>
          <w:sz w:val="28"/>
        </w:rPr>
        <w:t xml:space="preserve"> </w:t>
      </w:r>
      <w:r>
        <w:rPr>
          <w:sz w:val="28"/>
          <w:lang w:val="en-US"/>
        </w:rPr>
        <w:t>Twisted</w:t>
      </w:r>
      <w:r>
        <w:rPr>
          <w:sz w:val="28"/>
        </w:rPr>
        <w:t xml:space="preserve"> </w:t>
      </w:r>
      <w:r>
        <w:rPr>
          <w:sz w:val="28"/>
          <w:lang w:val="en-US"/>
        </w:rPr>
        <w:t>Pair</w:t>
      </w:r>
      <w:r>
        <w:rPr>
          <w:sz w:val="28"/>
        </w:rPr>
        <w:t xml:space="preserve">- </w:t>
      </w:r>
      <w:proofErr w:type="gramStart"/>
      <w:r>
        <w:rPr>
          <w:sz w:val="28"/>
          <w:lang w:val="en-US"/>
        </w:rPr>
        <w:t>UTP</w:t>
      </w:r>
      <w:r>
        <w:rPr>
          <w:sz w:val="28"/>
        </w:rPr>
        <w:t>)(</w:t>
      </w:r>
      <w:proofErr w:type="gramEnd"/>
      <w:r>
        <w:rPr>
          <w:sz w:val="28"/>
        </w:rPr>
        <w:t>смотри рис. 2);</w:t>
      </w:r>
    </w:p>
    <w:p w14:paraId="6C9C9318" w14:textId="77777777" w:rsidR="00AF6ABC" w:rsidRDefault="00AF6ABC">
      <w:pPr>
        <w:tabs>
          <w:tab w:val="left" w:pos="993"/>
        </w:tabs>
        <w:spacing w:line="360" w:lineRule="auto"/>
        <w:ind w:left="709"/>
        <w:jc w:val="both"/>
        <w:rPr>
          <w:sz w:val="28"/>
        </w:rPr>
      </w:pPr>
    </w:p>
    <w:p w14:paraId="4DC3F35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Рисунок 2 - Структура неэкранированной витой пары</w:t>
      </w:r>
    </w:p>
    <w:p w14:paraId="478B1B6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стандарты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  <w:r>
        <w:rPr>
          <w:sz w:val="28"/>
        </w:rPr>
        <w:t>, которые представлены в таблице 1</w:t>
      </w:r>
    </w:p>
    <w:p w14:paraId="3694EC53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</w:p>
    <w:p w14:paraId="0A3AF55C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Таблица 1</w:t>
      </w:r>
    </w:p>
    <w:p w14:paraId="12E38FA9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Основные интерфейсы </w:t>
      </w:r>
      <w:r>
        <w:rPr>
          <w:sz w:val="28"/>
          <w:lang w:val="en-US"/>
        </w:rPr>
        <w:t>Fast</w:t>
      </w:r>
      <w:r>
        <w:rPr>
          <w:sz w:val="28"/>
        </w:rPr>
        <w:t xml:space="preserve"> </w:t>
      </w:r>
      <w:r>
        <w:rPr>
          <w:sz w:val="28"/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>
            <w:pPr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EA5A7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100BASE-T4 обеспечивает передачу данных со скоростью до 100 Мбит/с по кабелю, состоящему из четырёх витых пар 3-й категории.</w:t>
      </w:r>
    </w:p>
    <w:p w14:paraId="08D192C6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вышеуказанной информации, наиболее эффективным является </w:t>
      </w:r>
      <w:r>
        <w:rPr>
          <w:sz w:val="28"/>
        </w:rPr>
        <w:lastRenderedPageBreak/>
        <w:t>использование витой пары категории 5(100</w:t>
      </w:r>
      <w:r>
        <w:rPr>
          <w:sz w:val="28"/>
          <w:lang w:val="en-US"/>
        </w:rPr>
        <w:t>BASE</w:t>
      </w:r>
      <w:r>
        <w:rPr>
          <w:sz w:val="28"/>
        </w:rPr>
        <w:t>-</w:t>
      </w:r>
      <w:r>
        <w:rPr>
          <w:sz w:val="28"/>
          <w:lang w:val="en-US"/>
        </w:rPr>
        <w:t>TX</w:t>
      </w:r>
      <w:r>
        <w:rPr>
          <w:sz w:val="28"/>
        </w:rP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rPr>
          <w:sz w:val="28"/>
        </w:rPr>
        <w:t>indoor</w:t>
      </w:r>
      <w:proofErr w:type="spellEnd"/>
      <w:r>
        <w:rPr>
          <w:sz w:val="28"/>
        </w:rPr>
        <w:t xml:space="preserve"> cat.</w:t>
      </w:r>
      <w:proofErr w:type="gramStart"/>
      <w:r>
        <w:rPr>
          <w:sz w:val="28"/>
        </w:rPr>
        <w:t>5е</w:t>
      </w:r>
      <w:proofErr w:type="gramEnd"/>
      <w:r>
        <w:rPr>
          <w:sz w:val="28"/>
        </w:rPr>
        <w:t xml:space="preserve"> 4 пары (305 м) 0.51мм</w:t>
      </w:r>
    </w:p>
    <w:p w14:paraId="58E795D2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0A1F71E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Ни одна сеть не может обойтись без логической структуризации, которая осуществляется с помощью:</w:t>
      </w:r>
    </w:p>
    <w:p w14:paraId="40921157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коммутаторов, которые являются усовершенствованными мостами и для маршрутизации также используют адреса кадров. Чаще всего используют для соединения отдельных компьютеров;</w:t>
      </w:r>
    </w:p>
    <w:p w14:paraId="3EB00F79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>маршрутизаторов (</w:t>
      </w:r>
      <w:proofErr w:type="spellStart"/>
      <w:r>
        <w:rPr>
          <w:sz w:val="28"/>
        </w:rPr>
        <w:t>Router</w:t>
      </w:r>
      <w:proofErr w:type="spellEnd"/>
      <w:r>
        <w:rPr>
          <w:sz w:val="28"/>
        </w:rPr>
        <w:t>) относят к сетевому уровню модели OSI. Основная функция состоит в чтении заголовок пакетов сетевых протоколов и в принятии решения о дальнейшем маршруте следования пакета. Кроме того, они способны связывать в единую сеть подсети, работать в сети с замкнутыми контурами;</w:t>
      </w:r>
    </w:p>
    <w:p w14:paraId="034E58C5" w14:textId="77777777" w:rsidR="00AF6ABC" w:rsidRDefault="00000000">
      <w:pPr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rFonts w:ascii="Symbol" w:hAnsi="Symbol"/>
          <w:sz w:val="28"/>
        </w:rPr>
        <w:tab/>
      </w:r>
      <w:r>
        <w:rPr>
          <w:sz w:val="28"/>
        </w:rPr>
        <w:t xml:space="preserve">точка беспроводного доступа (Wireless Access Point, WAP)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беспроводная базовая станция, предназначенная для обеспечения беспроводного доступа к </w:t>
      </w:r>
      <w:proofErr w:type="gramStart"/>
      <w:r>
        <w:rPr>
          <w:sz w:val="28"/>
        </w:rPr>
        <w:t>уже существующей</w:t>
      </w:r>
      <w:proofErr w:type="gramEnd"/>
      <w:r>
        <w:rPr>
          <w:sz w:val="28"/>
        </w:rPr>
        <w:t xml:space="preserve"> сети (беспроводной или проводной) или создания новой беспроводной сети. Объединение компьютеров в проводную сеть обычно требует прокладки множества кабелей через стены и потолки.</w:t>
      </w:r>
    </w:p>
    <w:p w14:paraId="6FB03FCD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Эти три устройства будут фундаментом для постройки нашей сети, без них компьютеры не смогут взаимодействовать между собой.</w:t>
      </w:r>
    </w:p>
    <w:p w14:paraId="578C8B3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повышения производительности сети и её безопасности для соединения с компьютерами нам потребуется 4 коммутатора, которые соединены между собой и к ним подключены точки доступа. От коммутаторов идут роутеры, 1 маршрутизатор для соединения первого и второго этажа, второй для настройки списков доступа. В таблице 2 приведены технические характеристики коммутатора:</w:t>
      </w:r>
    </w:p>
    <w:p w14:paraId="45C4C0F9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82BF90F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39FE7DCE" w14:textId="77777777" w:rsidR="00AF6ABC" w:rsidRDefault="00000000">
      <w:pPr>
        <w:tabs>
          <w:tab w:val="left" w:pos="993"/>
        </w:tabs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lastRenderedPageBreak/>
        <w:t>Таблица 2</w:t>
      </w:r>
    </w:p>
    <w:p w14:paraId="732D1B01" w14:textId="77777777" w:rsidR="00AF6ABC" w:rsidRDefault="00000000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Технические характеристики коммутатора</w:t>
      </w: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 w:rsidSect="00527DF5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296B33"/>
    <w:rsid w:val="003C797B"/>
    <w:rsid w:val="00527DF5"/>
    <w:rsid w:val="00781139"/>
    <w:rsid w:val="00A97EE3"/>
    <w:rsid w:val="00AF6ABC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pPr>
      <w:outlineLvl w:val="2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4</cp:revision>
  <dcterms:created xsi:type="dcterms:W3CDTF">2025-05-19T16:18:00Z</dcterms:created>
  <dcterms:modified xsi:type="dcterms:W3CDTF">2025-05-19T16:38:00Z</dcterms:modified>
  <dc:language>ru-RU</dc:language>
</cp:coreProperties>
</file>