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844D5" w14:textId="7CDCEADD" w:rsidR="00CA68DE" w:rsidRDefault="000250BE" w:rsidP="000250BE">
      <w:pPr>
        <w:jc w:val="center"/>
        <w:rPr>
          <w:b/>
          <w:bCs/>
          <w:i/>
          <w:iCs/>
          <w:sz w:val="72"/>
          <w:szCs w:val="72"/>
          <w:u w:val="single"/>
        </w:rPr>
      </w:pPr>
      <w:r w:rsidRPr="000250BE">
        <w:rPr>
          <w:b/>
          <w:bCs/>
          <w:i/>
          <w:iCs/>
          <w:sz w:val="72"/>
          <w:szCs w:val="72"/>
          <w:u w:val="single"/>
        </w:rPr>
        <w:t>My Results of Work</w:t>
      </w:r>
    </w:p>
    <w:p w14:paraId="7FDE234A" w14:textId="63194701" w:rsidR="000250BE" w:rsidRDefault="007D2089" w:rsidP="000250BE">
      <w:pPr>
        <w:jc w:val="center"/>
        <w:rPr>
          <w:b/>
          <w:bCs/>
          <w:i/>
          <w:iCs/>
          <w:sz w:val="72"/>
          <w:szCs w:val="72"/>
          <w:u w:val="single"/>
        </w:rPr>
      </w:pPr>
      <w:r w:rsidRPr="007D2089">
        <w:rPr>
          <w:b/>
          <w:bCs/>
          <w:i/>
          <w:iCs/>
          <w:noProof/>
          <w:sz w:val="72"/>
          <w:szCs w:val="72"/>
          <w:u w:val="single"/>
        </w:rPr>
        <w:drawing>
          <wp:inline distT="0" distB="0" distL="0" distR="0" wp14:anchorId="5BC5CA27" wp14:editId="7073B275">
            <wp:extent cx="5731510" cy="2454910"/>
            <wp:effectExtent l="0" t="0" r="2540" b="2540"/>
            <wp:docPr id="65405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58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3"/>
        <w:gridCol w:w="1252"/>
        <w:gridCol w:w="1270"/>
        <w:gridCol w:w="997"/>
        <w:gridCol w:w="1054"/>
      </w:tblGrid>
      <w:tr w:rsidR="002F1062" w:rsidRPr="002F1062" w14:paraId="51F72E91" w14:textId="77777777" w:rsidTr="002F1062">
        <w:tc>
          <w:tcPr>
            <w:tcW w:w="0" w:type="auto"/>
            <w:hideMark/>
          </w:tcPr>
          <w:p w14:paraId="1739BC0F" w14:textId="77777777" w:rsidR="002F1062" w:rsidRPr="002F1062" w:rsidRDefault="002F1062" w:rsidP="002F1062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F1062">
              <w:rPr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0" w:type="auto"/>
            <w:hideMark/>
          </w:tcPr>
          <w:p w14:paraId="1CF04E70" w14:textId="77777777" w:rsidR="002F1062" w:rsidRPr="002F1062" w:rsidRDefault="002F1062" w:rsidP="002F1062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F1062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0" w:type="auto"/>
            <w:hideMark/>
          </w:tcPr>
          <w:p w14:paraId="49FDE100" w14:textId="77777777" w:rsidR="002F1062" w:rsidRPr="002F1062" w:rsidRDefault="002F1062" w:rsidP="002F1062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F1062">
              <w:rPr>
                <w:b/>
                <w:bCs/>
                <w:sz w:val="28"/>
                <w:szCs w:val="28"/>
              </w:rPr>
              <w:t>Precision</w:t>
            </w:r>
          </w:p>
        </w:tc>
        <w:tc>
          <w:tcPr>
            <w:tcW w:w="0" w:type="auto"/>
            <w:hideMark/>
          </w:tcPr>
          <w:p w14:paraId="2BAD8D53" w14:textId="77777777" w:rsidR="002F1062" w:rsidRPr="002F1062" w:rsidRDefault="002F1062" w:rsidP="002F1062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F1062">
              <w:rPr>
                <w:b/>
                <w:bCs/>
                <w:sz w:val="28"/>
                <w:szCs w:val="28"/>
              </w:rPr>
              <w:t>Recall</w:t>
            </w:r>
          </w:p>
        </w:tc>
        <w:tc>
          <w:tcPr>
            <w:tcW w:w="0" w:type="auto"/>
            <w:hideMark/>
          </w:tcPr>
          <w:p w14:paraId="3C137834" w14:textId="77777777" w:rsidR="002F1062" w:rsidRPr="002F1062" w:rsidRDefault="002F1062" w:rsidP="002F1062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2F1062">
              <w:rPr>
                <w:b/>
                <w:bCs/>
                <w:sz w:val="28"/>
                <w:szCs w:val="28"/>
              </w:rPr>
              <w:t>F1-Score</w:t>
            </w:r>
          </w:p>
        </w:tc>
      </w:tr>
      <w:tr w:rsidR="002F1062" w:rsidRPr="002F1062" w14:paraId="412AC90E" w14:textId="77777777" w:rsidTr="002F1062">
        <w:tc>
          <w:tcPr>
            <w:tcW w:w="0" w:type="auto"/>
            <w:hideMark/>
          </w:tcPr>
          <w:p w14:paraId="12C25C0D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 xml:space="preserve">2025: Stacking </w:t>
            </w:r>
            <w:proofErr w:type="spellStart"/>
            <w:r w:rsidRPr="002F1062">
              <w:rPr>
                <w:sz w:val="28"/>
                <w:szCs w:val="28"/>
              </w:rPr>
              <w:t>ensemble+TF-IDF</w:t>
            </w:r>
            <w:proofErr w:type="spellEnd"/>
            <w:r w:rsidRPr="002F1062">
              <w:rPr>
                <w:sz w:val="28"/>
                <w:szCs w:val="28"/>
              </w:rPr>
              <w:t xml:space="preserve"> </w:t>
            </w:r>
            <w:proofErr w:type="spellStart"/>
            <w:r w:rsidRPr="002F1062">
              <w:rPr>
                <w:sz w:val="28"/>
                <w:szCs w:val="28"/>
              </w:rPr>
              <w:t>BoW</w:t>
            </w:r>
            <w:proofErr w:type="spellEnd"/>
            <w:r w:rsidRPr="002F1062">
              <w:rPr>
                <w:sz w:val="28"/>
                <w:szCs w:val="28"/>
              </w:rPr>
              <w:t xml:space="preserve"> (With Mutual Induction Feature Selection Technique)</w:t>
            </w:r>
          </w:p>
        </w:tc>
        <w:tc>
          <w:tcPr>
            <w:tcW w:w="0" w:type="auto"/>
            <w:hideMark/>
          </w:tcPr>
          <w:p w14:paraId="45521D5D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0.8527</w:t>
            </w:r>
          </w:p>
        </w:tc>
        <w:tc>
          <w:tcPr>
            <w:tcW w:w="0" w:type="auto"/>
            <w:hideMark/>
          </w:tcPr>
          <w:p w14:paraId="7A3D4CED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0.7908</w:t>
            </w:r>
          </w:p>
        </w:tc>
        <w:tc>
          <w:tcPr>
            <w:tcW w:w="0" w:type="auto"/>
            <w:hideMark/>
          </w:tcPr>
          <w:p w14:paraId="1CBD1FA1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0.9433</w:t>
            </w:r>
          </w:p>
        </w:tc>
        <w:tc>
          <w:tcPr>
            <w:tcW w:w="0" w:type="auto"/>
            <w:hideMark/>
          </w:tcPr>
          <w:p w14:paraId="1E731CF6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0.8603</w:t>
            </w:r>
          </w:p>
        </w:tc>
      </w:tr>
      <w:tr w:rsidR="002F1062" w:rsidRPr="002F1062" w14:paraId="5CDD5284" w14:textId="77777777" w:rsidTr="002F1062">
        <w:tc>
          <w:tcPr>
            <w:tcW w:w="0" w:type="auto"/>
            <w:hideMark/>
          </w:tcPr>
          <w:p w14:paraId="21700710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 xml:space="preserve">2025: Stacking </w:t>
            </w:r>
            <w:proofErr w:type="spellStart"/>
            <w:r w:rsidRPr="002F1062">
              <w:rPr>
                <w:sz w:val="28"/>
                <w:szCs w:val="28"/>
              </w:rPr>
              <w:t>ensemble+TF-IDF</w:t>
            </w:r>
            <w:proofErr w:type="spellEnd"/>
            <w:r w:rsidRPr="002F1062">
              <w:rPr>
                <w:sz w:val="28"/>
                <w:szCs w:val="28"/>
              </w:rPr>
              <w:t xml:space="preserve"> </w:t>
            </w:r>
            <w:proofErr w:type="spellStart"/>
            <w:r w:rsidRPr="002F1062">
              <w:rPr>
                <w:sz w:val="28"/>
                <w:szCs w:val="28"/>
              </w:rPr>
              <w:t>BoW</w:t>
            </w:r>
            <w:proofErr w:type="spellEnd"/>
            <w:r w:rsidRPr="002F1062">
              <w:rPr>
                <w:sz w:val="28"/>
                <w:szCs w:val="28"/>
              </w:rPr>
              <w:t xml:space="preserve"> (Without Mutual Induction Feature Selection Technique)</w:t>
            </w:r>
          </w:p>
        </w:tc>
        <w:tc>
          <w:tcPr>
            <w:tcW w:w="0" w:type="auto"/>
            <w:hideMark/>
          </w:tcPr>
          <w:p w14:paraId="61CBB6A5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0.9027</w:t>
            </w:r>
          </w:p>
        </w:tc>
        <w:tc>
          <w:tcPr>
            <w:tcW w:w="0" w:type="auto"/>
            <w:hideMark/>
          </w:tcPr>
          <w:p w14:paraId="5F2ABCDE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0.8613</w:t>
            </w:r>
          </w:p>
        </w:tc>
        <w:tc>
          <w:tcPr>
            <w:tcW w:w="0" w:type="auto"/>
            <w:hideMark/>
          </w:tcPr>
          <w:p w14:paraId="059C8431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0.9509</w:t>
            </w:r>
          </w:p>
        </w:tc>
        <w:tc>
          <w:tcPr>
            <w:tcW w:w="0" w:type="auto"/>
            <w:hideMark/>
          </w:tcPr>
          <w:p w14:paraId="608802B9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0.9039</w:t>
            </w:r>
          </w:p>
        </w:tc>
      </w:tr>
      <w:tr w:rsidR="002F1062" w:rsidRPr="002F1062" w14:paraId="3C3019B2" w14:textId="77777777" w:rsidTr="002F1062">
        <w:tc>
          <w:tcPr>
            <w:tcW w:w="0" w:type="auto"/>
            <w:hideMark/>
          </w:tcPr>
          <w:p w14:paraId="31B36D97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2023: Stacking Ensemble-based HIDS</w:t>
            </w:r>
          </w:p>
        </w:tc>
        <w:tc>
          <w:tcPr>
            <w:tcW w:w="0" w:type="auto"/>
            <w:hideMark/>
          </w:tcPr>
          <w:p w14:paraId="4B801950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0.9044</w:t>
            </w:r>
          </w:p>
        </w:tc>
        <w:tc>
          <w:tcPr>
            <w:tcW w:w="0" w:type="auto"/>
            <w:hideMark/>
          </w:tcPr>
          <w:p w14:paraId="0C57FBA4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0.9011</w:t>
            </w:r>
          </w:p>
        </w:tc>
        <w:tc>
          <w:tcPr>
            <w:tcW w:w="0" w:type="auto"/>
            <w:hideMark/>
          </w:tcPr>
          <w:p w14:paraId="265D736F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0.9148</w:t>
            </w:r>
          </w:p>
        </w:tc>
        <w:tc>
          <w:tcPr>
            <w:tcW w:w="0" w:type="auto"/>
            <w:hideMark/>
          </w:tcPr>
          <w:p w14:paraId="6A222D48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0.9080</w:t>
            </w:r>
          </w:p>
        </w:tc>
      </w:tr>
      <w:tr w:rsidR="002F1062" w:rsidRPr="002F1062" w14:paraId="5298684E" w14:textId="77777777" w:rsidTr="002F1062">
        <w:tc>
          <w:tcPr>
            <w:tcW w:w="0" w:type="auto"/>
            <w:hideMark/>
          </w:tcPr>
          <w:p w14:paraId="1C5682C7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2021: TF-IDF and SVD-based HIDS</w:t>
            </w:r>
          </w:p>
        </w:tc>
        <w:tc>
          <w:tcPr>
            <w:tcW w:w="0" w:type="auto"/>
            <w:hideMark/>
          </w:tcPr>
          <w:p w14:paraId="3DE3E037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0.9163</w:t>
            </w:r>
          </w:p>
        </w:tc>
        <w:tc>
          <w:tcPr>
            <w:tcW w:w="0" w:type="auto"/>
            <w:hideMark/>
          </w:tcPr>
          <w:p w14:paraId="6A1D623D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0.8754</w:t>
            </w:r>
          </w:p>
        </w:tc>
        <w:tc>
          <w:tcPr>
            <w:tcW w:w="0" w:type="auto"/>
            <w:hideMark/>
          </w:tcPr>
          <w:p w14:paraId="044EAA36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0.9565</w:t>
            </w:r>
          </w:p>
        </w:tc>
        <w:tc>
          <w:tcPr>
            <w:tcW w:w="0" w:type="auto"/>
            <w:hideMark/>
          </w:tcPr>
          <w:p w14:paraId="58E48A3F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0.9142</w:t>
            </w:r>
          </w:p>
        </w:tc>
      </w:tr>
      <w:tr w:rsidR="002F1062" w:rsidRPr="002F1062" w14:paraId="6BE67D4B" w14:textId="77777777" w:rsidTr="002F1062">
        <w:tc>
          <w:tcPr>
            <w:tcW w:w="0" w:type="auto"/>
            <w:hideMark/>
          </w:tcPr>
          <w:p w14:paraId="3BE654DF" w14:textId="59696EDA" w:rsidR="002F1062" w:rsidRPr="002F1062" w:rsidRDefault="00575DD5" w:rsidP="002F1062">
            <w:pPr>
              <w:spacing w:after="160" w:line="259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Ours</w:t>
            </w:r>
            <w:r w:rsidR="002F1062" w:rsidRPr="002F1062">
              <w:rPr>
                <w:sz w:val="28"/>
                <w:szCs w:val="28"/>
              </w:rPr>
              <w:t>(</w:t>
            </w:r>
            <w:proofErr w:type="spellStart"/>
            <w:proofErr w:type="gramEnd"/>
            <w:r w:rsidR="002F1062" w:rsidRPr="002F1062">
              <w:rPr>
                <w:sz w:val="28"/>
                <w:szCs w:val="28"/>
              </w:rPr>
              <w:t>XGBoost</w:t>
            </w:r>
            <w:proofErr w:type="spellEnd"/>
            <w:r w:rsidR="002F1062" w:rsidRPr="002F1062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0E52D55E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0.9005</w:t>
            </w:r>
          </w:p>
        </w:tc>
        <w:tc>
          <w:tcPr>
            <w:tcW w:w="0" w:type="auto"/>
            <w:hideMark/>
          </w:tcPr>
          <w:p w14:paraId="1AD02F46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0.8661</w:t>
            </w:r>
          </w:p>
        </w:tc>
        <w:tc>
          <w:tcPr>
            <w:tcW w:w="0" w:type="auto"/>
            <w:hideMark/>
          </w:tcPr>
          <w:p w14:paraId="3FB245C7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0.9478</w:t>
            </w:r>
          </w:p>
        </w:tc>
        <w:tc>
          <w:tcPr>
            <w:tcW w:w="0" w:type="auto"/>
            <w:hideMark/>
          </w:tcPr>
          <w:p w14:paraId="352BC9B9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0.9051</w:t>
            </w:r>
          </w:p>
        </w:tc>
      </w:tr>
      <w:tr w:rsidR="002F1062" w:rsidRPr="002F1062" w14:paraId="01CE81A6" w14:textId="77777777" w:rsidTr="002F1062">
        <w:tc>
          <w:tcPr>
            <w:tcW w:w="0" w:type="auto"/>
            <w:hideMark/>
          </w:tcPr>
          <w:p w14:paraId="0461A434" w14:textId="6FC5DFD6" w:rsidR="002F1062" w:rsidRPr="002F1062" w:rsidRDefault="00575DD5" w:rsidP="002F106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Ours</w:t>
            </w:r>
            <w:r w:rsidR="002F1062" w:rsidRPr="002F1062">
              <w:rPr>
                <w:sz w:val="28"/>
                <w:szCs w:val="28"/>
              </w:rPr>
              <w:t xml:space="preserve"> (AdaBoost)</w:t>
            </w:r>
          </w:p>
        </w:tc>
        <w:tc>
          <w:tcPr>
            <w:tcW w:w="0" w:type="auto"/>
            <w:hideMark/>
          </w:tcPr>
          <w:p w14:paraId="30E51F68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0.8650</w:t>
            </w:r>
          </w:p>
        </w:tc>
        <w:tc>
          <w:tcPr>
            <w:tcW w:w="0" w:type="auto"/>
            <w:hideMark/>
          </w:tcPr>
          <w:p w14:paraId="60F29B51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0.8296</w:t>
            </w:r>
          </w:p>
        </w:tc>
        <w:tc>
          <w:tcPr>
            <w:tcW w:w="0" w:type="auto"/>
            <w:hideMark/>
          </w:tcPr>
          <w:p w14:paraId="563D57A7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0.9189</w:t>
            </w:r>
          </w:p>
        </w:tc>
        <w:tc>
          <w:tcPr>
            <w:tcW w:w="0" w:type="auto"/>
            <w:hideMark/>
          </w:tcPr>
          <w:p w14:paraId="0A588AB9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0.8719</w:t>
            </w:r>
          </w:p>
        </w:tc>
      </w:tr>
      <w:tr w:rsidR="002F1062" w:rsidRPr="002F1062" w14:paraId="0E41BAB6" w14:textId="77777777" w:rsidTr="002F1062">
        <w:tc>
          <w:tcPr>
            <w:tcW w:w="0" w:type="auto"/>
            <w:hideMark/>
          </w:tcPr>
          <w:p w14:paraId="6A5077BF" w14:textId="6ADEC10A" w:rsidR="002F1062" w:rsidRPr="002F1062" w:rsidRDefault="00575DD5" w:rsidP="002F1062">
            <w:pPr>
              <w:spacing w:after="160" w:line="259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Ours</w:t>
            </w:r>
            <w:r w:rsidR="002F1062" w:rsidRPr="002F1062">
              <w:rPr>
                <w:sz w:val="28"/>
                <w:szCs w:val="28"/>
              </w:rPr>
              <w:t>(</w:t>
            </w:r>
            <w:proofErr w:type="spellStart"/>
            <w:proofErr w:type="gramEnd"/>
            <w:r w:rsidR="002F1062" w:rsidRPr="002F1062">
              <w:rPr>
                <w:sz w:val="28"/>
                <w:szCs w:val="28"/>
              </w:rPr>
              <w:t>LightGBM</w:t>
            </w:r>
            <w:proofErr w:type="spellEnd"/>
            <w:r w:rsidR="002F1062" w:rsidRPr="002F1062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hideMark/>
          </w:tcPr>
          <w:p w14:paraId="2C0ECE4E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0.8854</w:t>
            </w:r>
          </w:p>
        </w:tc>
        <w:tc>
          <w:tcPr>
            <w:tcW w:w="0" w:type="auto"/>
            <w:hideMark/>
          </w:tcPr>
          <w:p w14:paraId="4F0D50BD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0.8495</w:t>
            </w:r>
          </w:p>
        </w:tc>
        <w:tc>
          <w:tcPr>
            <w:tcW w:w="0" w:type="auto"/>
            <w:hideMark/>
          </w:tcPr>
          <w:p w14:paraId="4CDF4AA9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0.9368</w:t>
            </w:r>
          </w:p>
        </w:tc>
        <w:tc>
          <w:tcPr>
            <w:tcW w:w="0" w:type="auto"/>
            <w:hideMark/>
          </w:tcPr>
          <w:p w14:paraId="2D4013BB" w14:textId="77777777" w:rsidR="002F1062" w:rsidRPr="002F1062" w:rsidRDefault="002F1062" w:rsidP="002F1062">
            <w:pPr>
              <w:spacing w:after="160" w:line="259" w:lineRule="auto"/>
              <w:rPr>
                <w:sz w:val="28"/>
                <w:szCs w:val="28"/>
              </w:rPr>
            </w:pPr>
            <w:r w:rsidRPr="002F1062">
              <w:rPr>
                <w:sz w:val="28"/>
                <w:szCs w:val="28"/>
              </w:rPr>
              <w:t>0.8910</w:t>
            </w:r>
          </w:p>
        </w:tc>
      </w:tr>
    </w:tbl>
    <w:p w14:paraId="2ED9F699" w14:textId="77777777" w:rsidR="000250BE" w:rsidRPr="000250BE" w:rsidRDefault="000250BE" w:rsidP="000250BE">
      <w:pPr>
        <w:rPr>
          <w:sz w:val="28"/>
          <w:szCs w:val="28"/>
        </w:rPr>
      </w:pPr>
    </w:p>
    <w:sectPr w:rsidR="000250BE" w:rsidRPr="00025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BE"/>
    <w:rsid w:val="000250BE"/>
    <w:rsid w:val="00056D63"/>
    <w:rsid w:val="001A2EBD"/>
    <w:rsid w:val="002F1062"/>
    <w:rsid w:val="00556A2E"/>
    <w:rsid w:val="00575DD5"/>
    <w:rsid w:val="007D2089"/>
    <w:rsid w:val="008F4F48"/>
    <w:rsid w:val="009D4BBC"/>
    <w:rsid w:val="00AB2075"/>
    <w:rsid w:val="00B47107"/>
    <w:rsid w:val="00CA68DE"/>
    <w:rsid w:val="00E22E6C"/>
    <w:rsid w:val="00E6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B875"/>
  <w15:chartTrackingRefBased/>
  <w15:docId w15:val="{9C17BFB8-BC21-4BD2-B949-46126F17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0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0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0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0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0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0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0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0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0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0B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F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Sharma</dc:creator>
  <cp:keywords/>
  <dc:description/>
  <cp:lastModifiedBy>Shikhar Sharma</cp:lastModifiedBy>
  <cp:revision>5</cp:revision>
  <dcterms:created xsi:type="dcterms:W3CDTF">2025-04-25T04:29:00Z</dcterms:created>
  <dcterms:modified xsi:type="dcterms:W3CDTF">2025-04-27T11:23:00Z</dcterms:modified>
</cp:coreProperties>
</file>