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2A7559">
        <w:rPr>
          <w:sz w:val="20"/>
          <w:szCs w:val="20"/>
        </w:rPr>
        <w:t xml:space="preserve">Delivery Confirm – for </w:t>
      </w:r>
      <w:r w:rsidR="00AB1287">
        <w:rPr>
          <w:b/>
          <w:sz w:val="20"/>
          <w:szCs w:val="20"/>
        </w:rPr>
        <w:t>List Agent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 w:rsidR="00CB79D5">
        <w:rPr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AB1287" w:rsidRPr="006C26E1" w:rsidRDefault="00AB128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F365A5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</w:t>
      </w:r>
      <w:r w:rsidR="00F365A5">
        <w:rPr>
          <w:sz w:val="20"/>
          <w:szCs w:val="20"/>
        </w:rPr>
        <w:t>mplet</w:t>
      </w:r>
      <w:r>
        <w:rPr>
          <w:sz w:val="20"/>
          <w:szCs w:val="20"/>
        </w:rPr>
        <w:t>ed</w:t>
      </w:r>
      <w:r w:rsidR="000F5044">
        <w:rPr>
          <w:sz w:val="20"/>
          <w:szCs w:val="20"/>
        </w:rPr>
        <w:t xml:space="preserve"> </w:t>
      </w:r>
      <w:r w:rsidR="00F365A5">
        <w:rPr>
          <w:sz w:val="20"/>
          <w:szCs w:val="20"/>
        </w:rPr>
        <w:t>the upload of the</w:t>
      </w:r>
      <w:r>
        <w:rPr>
          <w:sz w:val="20"/>
          <w:szCs w:val="20"/>
        </w:rPr>
        <w:t xml:space="preserve"> </w:t>
      </w:r>
      <w:r w:rsidR="00F365A5" w:rsidRPr="00DC6948">
        <w:rPr>
          <w:b/>
          <w:sz w:val="20"/>
          <w:szCs w:val="20"/>
        </w:rPr>
        <w:t>Preliminary Title Report</w:t>
      </w:r>
      <w:r w:rsidR="00F365A5">
        <w:rPr>
          <w:sz w:val="20"/>
          <w:szCs w:val="20"/>
        </w:rPr>
        <w:t xml:space="preserve"> and </w:t>
      </w:r>
      <w:r w:rsidR="00F365A5" w:rsidRPr="00DC6948">
        <w:rPr>
          <w:b/>
          <w:sz w:val="20"/>
          <w:szCs w:val="20"/>
        </w:rPr>
        <w:t>Recorded Documents</w:t>
      </w:r>
      <w:r w:rsidR="00F365A5">
        <w:rPr>
          <w:sz w:val="20"/>
          <w:szCs w:val="20"/>
        </w:rPr>
        <w:t xml:space="preserve"> for the above captioned commercial investment property</w:t>
      </w:r>
      <w:r w:rsidR="00F365A5">
        <w:rPr>
          <w:sz w:val="20"/>
          <w:szCs w:val="20"/>
        </w:rPr>
        <w:t xml:space="preserve"> </w:t>
      </w:r>
      <w:r>
        <w:rPr>
          <w:sz w:val="20"/>
          <w:szCs w:val="20"/>
        </w:rPr>
        <w:t>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F365A5">
        <w:rPr>
          <w:sz w:val="20"/>
          <w:szCs w:val="20"/>
        </w:rPr>
        <w:t>.</w:t>
      </w:r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F365A5">
        <w:rPr>
          <w:i/>
          <w:sz w:val="20"/>
          <w:szCs w:val="20"/>
          <w:u w:val="single"/>
        </w:rPr>
        <w:t>Deliver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AB1287">
        <w:rPr>
          <w:i/>
          <w:sz w:val="20"/>
          <w:szCs w:val="20"/>
          <w:u w:val="single"/>
        </w:rPr>
        <w:t xml:space="preserve">List </w:t>
      </w:r>
      <w:proofErr w:type="spellStart"/>
      <w:proofErr w:type="gramStart"/>
      <w:r w:rsidR="00AB1287">
        <w:rPr>
          <w:i/>
          <w:sz w:val="20"/>
          <w:szCs w:val="20"/>
          <w:u w:val="single"/>
        </w:rPr>
        <w:t>Agt</w:t>
      </w:r>
      <w:proofErr w:type="spellEnd"/>
      <w:r w:rsidR="00AB1287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proofErr w:type="gramEnd"/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bookmarkStart w:id="0" w:name="_GoBack"/>
      <w:bookmarkEnd w:id="0"/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8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906" w:rsidRDefault="001A3906" w:rsidP="00605E60">
      <w:r>
        <w:separator/>
      </w:r>
    </w:p>
  </w:endnote>
  <w:endnote w:type="continuationSeparator" w:id="0">
    <w:p w:rsidR="001A3906" w:rsidRDefault="001A3906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AB1287">
      <w:rPr>
        <w:b/>
        <w:color w:val="000099"/>
        <w:sz w:val="20"/>
        <w:szCs w:val="20"/>
        <w:u w:val="single"/>
      </w:rPr>
      <w:t>43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906" w:rsidRDefault="001A3906" w:rsidP="00605E60">
      <w:r>
        <w:separator/>
      </w:r>
    </w:p>
  </w:footnote>
  <w:footnote w:type="continuationSeparator" w:id="0">
    <w:p w:rsidR="001A3906" w:rsidRDefault="001A3906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A3906"/>
    <w:rsid w:val="001C072E"/>
    <w:rsid w:val="001C2FED"/>
    <w:rsid w:val="001E0F4D"/>
    <w:rsid w:val="00251AE6"/>
    <w:rsid w:val="00266B16"/>
    <w:rsid w:val="00273B66"/>
    <w:rsid w:val="00281219"/>
    <w:rsid w:val="002A755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30AA1"/>
    <w:rsid w:val="00967D1B"/>
    <w:rsid w:val="009A23FB"/>
    <w:rsid w:val="00A04FEB"/>
    <w:rsid w:val="00A37C63"/>
    <w:rsid w:val="00A5467B"/>
    <w:rsid w:val="00A730DB"/>
    <w:rsid w:val="00A82D4C"/>
    <w:rsid w:val="00A83E25"/>
    <w:rsid w:val="00AA12B5"/>
    <w:rsid w:val="00AB1287"/>
    <w:rsid w:val="00B37F3E"/>
    <w:rsid w:val="00BD1936"/>
    <w:rsid w:val="00C303EB"/>
    <w:rsid w:val="00C435B9"/>
    <w:rsid w:val="00C87991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365A5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966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2015-03-02T23:48:00Z</cp:lastPrinted>
  <dcterms:created xsi:type="dcterms:W3CDTF">2015-03-02T23:50:00Z</dcterms:created>
  <dcterms:modified xsi:type="dcterms:W3CDTF">2015-03-02T23:58:00Z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