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5FBDE" w14:textId="37F82371" w:rsidR="00F12C76" w:rsidRDefault="00E0625E" w:rsidP="006C0B77">
      <w:pPr>
        <w:spacing w:after="0"/>
        <w:ind w:firstLine="709"/>
        <w:jc w:val="both"/>
      </w:pPr>
      <w:r>
        <w:t xml:space="preserve">Описание </w:t>
      </w:r>
      <w:r>
        <w:rPr>
          <w:lang w:val="en-US"/>
        </w:rPr>
        <w:t>MVP</w:t>
      </w:r>
      <w:r>
        <w:t xml:space="preserve"> продукта</w:t>
      </w:r>
    </w:p>
    <w:p w14:paraId="222FD5EF" w14:textId="77777777" w:rsidR="00E0625E" w:rsidRDefault="00E0625E" w:rsidP="006C0B77">
      <w:pPr>
        <w:spacing w:after="0"/>
        <w:ind w:firstLine="709"/>
        <w:jc w:val="both"/>
      </w:pPr>
    </w:p>
    <w:p w14:paraId="1CEBB181" w14:textId="77777777" w:rsidR="00E0625E" w:rsidRPr="00E0625E" w:rsidRDefault="00E0625E" w:rsidP="00E0625E">
      <w:pPr>
        <w:pStyle w:val="a7"/>
        <w:numPr>
          <w:ilvl w:val="0"/>
          <w:numId w:val="1"/>
        </w:numPr>
        <w:spacing w:after="0"/>
        <w:ind w:left="709" w:hanging="283"/>
        <w:jc w:val="both"/>
      </w:pPr>
      <w:r>
        <w:t xml:space="preserve">Созданы две конфигурации 1С: ТОИР и </w:t>
      </w:r>
      <w:r>
        <w:rPr>
          <w:lang w:val="en-US"/>
        </w:rPr>
        <w:t>MDM</w:t>
      </w:r>
    </w:p>
    <w:p w14:paraId="462D4E16" w14:textId="77777777" w:rsidR="00E0625E" w:rsidRDefault="00E0625E" w:rsidP="00E0625E">
      <w:pPr>
        <w:pStyle w:val="a7"/>
        <w:numPr>
          <w:ilvl w:val="0"/>
          <w:numId w:val="1"/>
        </w:numPr>
        <w:spacing w:after="0"/>
        <w:ind w:left="709" w:hanging="283"/>
        <w:jc w:val="both"/>
      </w:pPr>
      <w:r>
        <w:t>В конфигурациях созданы объекты:</w:t>
      </w:r>
    </w:p>
    <w:p w14:paraId="32B90069" w14:textId="77777777" w:rsidR="00E0625E" w:rsidRDefault="00E0625E" w:rsidP="00E0625E">
      <w:pPr>
        <w:pStyle w:val="a7"/>
        <w:numPr>
          <w:ilvl w:val="1"/>
          <w:numId w:val="1"/>
        </w:numPr>
        <w:spacing w:after="0"/>
        <w:ind w:left="993" w:hanging="284"/>
        <w:jc w:val="both"/>
      </w:pPr>
      <w:r>
        <w:t>Справочник «Номенклатура»</w:t>
      </w:r>
    </w:p>
    <w:p w14:paraId="3F6290C5" w14:textId="77777777" w:rsidR="00E0625E" w:rsidRDefault="00E0625E" w:rsidP="00E0625E">
      <w:pPr>
        <w:pStyle w:val="a7"/>
        <w:numPr>
          <w:ilvl w:val="1"/>
          <w:numId w:val="1"/>
        </w:numPr>
        <w:spacing w:after="0"/>
        <w:ind w:left="993" w:hanging="284"/>
        <w:jc w:val="both"/>
      </w:pPr>
      <w:r>
        <w:t>Документ «Заявка в службу НСИ»</w:t>
      </w:r>
    </w:p>
    <w:p w14:paraId="25AC4FD2" w14:textId="77777777" w:rsidR="00E0625E" w:rsidRDefault="00E0625E" w:rsidP="00E0625E">
      <w:pPr>
        <w:pStyle w:val="a7"/>
        <w:numPr>
          <w:ilvl w:val="1"/>
          <w:numId w:val="1"/>
        </w:numPr>
        <w:spacing w:after="0"/>
        <w:ind w:left="993" w:hanging="284"/>
        <w:jc w:val="both"/>
      </w:pPr>
      <w:r>
        <w:t>Независимый регистр сведений «Заявки в службу НСИ»</w:t>
      </w:r>
    </w:p>
    <w:p w14:paraId="752DBDED" w14:textId="77777777" w:rsidR="00E0625E" w:rsidRDefault="00E0625E" w:rsidP="00E0625E">
      <w:pPr>
        <w:pStyle w:val="a7"/>
        <w:numPr>
          <w:ilvl w:val="1"/>
          <w:numId w:val="1"/>
        </w:numPr>
        <w:spacing w:after="0"/>
        <w:ind w:left="993" w:hanging="284"/>
      </w:pPr>
      <w:r>
        <w:t xml:space="preserve">Общий макет с компонентом </w:t>
      </w:r>
      <w:proofErr w:type="spellStart"/>
      <w:r w:rsidRPr="00E0625E">
        <w:t>PinkRabbitMQ</w:t>
      </w:r>
      <w:proofErr w:type="spellEnd"/>
      <w:r>
        <w:t xml:space="preserve"> для обмена с брокером сообщений</w:t>
      </w:r>
    </w:p>
    <w:p w14:paraId="5060335C" w14:textId="77777777" w:rsidR="00E0625E" w:rsidRDefault="00E0625E" w:rsidP="00E0625E">
      <w:pPr>
        <w:pStyle w:val="a7"/>
        <w:numPr>
          <w:ilvl w:val="1"/>
          <w:numId w:val="1"/>
        </w:numPr>
        <w:spacing w:after="0"/>
        <w:ind w:left="993" w:hanging="284"/>
      </w:pPr>
      <w:r>
        <w:t>Общий модуль с процедурами обмена с брокером сообщений</w:t>
      </w:r>
    </w:p>
    <w:p w14:paraId="2C43B8D7" w14:textId="77777777" w:rsidR="00E0625E" w:rsidRDefault="00E0625E" w:rsidP="00E0625E">
      <w:pPr>
        <w:pStyle w:val="a7"/>
        <w:numPr>
          <w:ilvl w:val="1"/>
          <w:numId w:val="1"/>
        </w:numPr>
        <w:spacing w:after="0"/>
        <w:ind w:left="993" w:hanging="284"/>
      </w:pPr>
      <w:r>
        <w:t>Подписка на события для регистрации документов к обмену</w:t>
      </w:r>
    </w:p>
    <w:p w14:paraId="7DABAE2B" w14:textId="77777777" w:rsidR="00E0625E" w:rsidRDefault="00E0625E" w:rsidP="00E0625E">
      <w:pPr>
        <w:pStyle w:val="a7"/>
        <w:numPr>
          <w:ilvl w:val="1"/>
          <w:numId w:val="1"/>
        </w:numPr>
        <w:spacing w:after="0"/>
        <w:ind w:left="993" w:hanging="284"/>
      </w:pPr>
      <w:r>
        <w:t>Регламентные задания для передачи и приемки документов «Заявка в службу НСИ» и элементов справочника «Номенклатура»</w:t>
      </w:r>
    </w:p>
    <w:p w14:paraId="42590A0F" w14:textId="0F3013D1" w:rsidR="00E0625E" w:rsidRDefault="00E0625E" w:rsidP="00E0625E">
      <w:pPr>
        <w:pStyle w:val="a7"/>
        <w:numPr>
          <w:ilvl w:val="1"/>
          <w:numId w:val="1"/>
        </w:numPr>
        <w:spacing w:after="0"/>
        <w:ind w:left="993" w:hanging="284"/>
      </w:pPr>
      <w:r>
        <w:t xml:space="preserve">План обмена для регистрации к обмену элементов справочника «Номенклатура» </w:t>
      </w:r>
    </w:p>
    <w:p w14:paraId="2EB5829B" w14:textId="2638A287" w:rsidR="00F73523" w:rsidRDefault="00F73523" w:rsidP="00E0625E">
      <w:pPr>
        <w:pStyle w:val="a7"/>
        <w:numPr>
          <w:ilvl w:val="1"/>
          <w:numId w:val="1"/>
        </w:numPr>
        <w:spacing w:after="0"/>
        <w:ind w:left="993" w:hanging="284"/>
      </w:pPr>
      <w:r>
        <w:t>Создана константа для хранения настроек обмена с брокером и обработка для редактирования этой константы</w:t>
      </w:r>
    </w:p>
    <w:p w14:paraId="0103C421" w14:textId="5910DC84" w:rsidR="00890789" w:rsidRDefault="00890789" w:rsidP="00890789">
      <w:pPr>
        <w:pStyle w:val="a7"/>
        <w:spacing w:after="0"/>
        <w:ind w:left="851"/>
      </w:pPr>
    </w:p>
    <w:sectPr w:rsidR="00890789" w:rsidSect="00E0625E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83D8B"/>
    <w:multiLevelType w:val="hybridMultilevel"/>
    <w:tmpl w:val="64A814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6833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5E"/>
    <w:rsid w:val="006C0B77"/>
    <w:rsid w:val="008242FF"/>
    <w:rsid w:val="008275FE"/>
    <w:rsid w:val="00870751"/>
    <w:rsid w:val="00890789"/>
    <w:rsid w:val="00922C48"/>
    <w:rsid w:val="00AB39A5"/>
    <w:rsid w:val="00B915B7"/>
    <w:rsid w:val="00E0625E"/>
    <w:rsid w:val="00EA59DF"/>
    <w:rsid w:val="00EE4070"/>
    <w:rsid w:val="00F12C76"/>
    <w:rsid w:val="00F73523"/>
    <w:rsid w:val="00F8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878AE"/>
  <w15:chartTrackingRefBased/>
  <w15:docId w15:val="{04896223-5E19-485F-BF44-B0A67348E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06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6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625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625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625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625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625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625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625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62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6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62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625E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0625E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E0625E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E0625E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E0625E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E0625E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E0625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6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625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6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6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625E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E062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62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62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625E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E062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2</cp:revision>
  <dcterms:created xsi:type="dcterms:W3CDTF">2025-03-23T10:04:00Z</dcterms:created>
  <dcterms:modified xsi:type="dcterms:W3CDTF">2025-03-23T10:04:00Z</dcterms:modified>
</cp:coreProperties>
</file>