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Supply Document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Id: [REQUEST_ID]</w:t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Owner: </w:t>
      </w:r>
      <w:r w:rsidDel="00000000" w:rsidR="00000000" w:rsidRPr="00000000">
        <w:rPr>
          <w:sz w:val="26"/>
          <w:szCs w:val="26"/>
          <w:rtl w:val="0"/>
        </w:rPr>
        <w:t xml:space="preserve">[REQUEST_OWNER]</w:t>
        <w:br w:type="textWrapping"/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Signature: ______</w:t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Owner: </w:t>
      </w:r>
      <w:r w:rsidDel="00000000" w:rsidR="00000000" w:rsidRPr="00000000">
        <w:rPr>
          <w:sz w:val="26"/>
          <w:szCs w:val="26"/>
          <w:rtl w:val="0"/>
        </w:rPr>
        <w:t xml:space="preserve">[APPROVAL_MANAGER]</w:t>
        <w:br w:type="textWrapping"/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Signature:</w:t>
      </w:r>
      <w:r w:rsidDel="00000000" w:rsidR="00000000" w:rsidRPr="00000000">
        <w:rPr>
          <w:sz w:val="26"/>
          <w:szCs w:val="26"/>
          <w:rtl w:val="0"/>
        </w:rPr>
        <w:t xml:space="preserve"> ______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Items list: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[ITEMS_LIST]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