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4D5" w:rsidRDefault="00C61167" w:rsidP="00BB4306">
      <w:pPr>
        <w:pStyle w:val="NoSpacing"/>
        <w:ind w:firstLineChars="4400" w:firstLine="10134"/>
      </w:pPr>
      <w:r>
        <w:rPr>
          <w:rFonts w:ascii="Arial Black" w:hAnsi="Arial Black" w:cs="Arial Black"/>
          <w:w w:val="105"/>
        </w:rPr>
        <w:t>[TCS]</w:t>
      </w:r>
    </w:p>
    <w:p w:rsidR="008D34D5" w:rsidRDefault="00C61167">
      <w:pPr>
        <w:pStyle w:val="BodyText"/>
        <w:spacing w:before="84" w:after="19"/>
        <w:ind w:right="116"/>
        <w:jc w:val="right"/>
        <w:rPr>
          <w:rFonts w:ascii="Arial Black" w:hAnsi="Arial Black" w:cs="Arial Black"/>
          <w:sz w:val="22"/>
          <w:szCs w:val="22"/>
        </w:rPr>
      </w:pPr>
      <w:r>
        <w:rPr>
          <w:rFonts w:ascii="Arial Black" w:hAnsi="Arial Black" w:cs="Arial Black"/>
          <w:color w:val="333333"/>
          <w:spacing w:val="-2"/>
          <w:w w:val="105"/>
          <w:sz w:val="22"/>
          <w:szCs w:val="22"/>
        </w:rPr>
        <w:t>[CHENNAI]</w:t>
      </w:r>
    </w:p>
    <w:p w:rsidR="008D34D5" w:rsidRDefault="008D34D5">
      <w:pPr>
        <w:pStyle w:val="BodyText"/>
        <w:spacing w:line="20" w:lineRule="exact"/>
        <w:ind w:left="15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37.75pt;height:.6pt;mso-position-horizontal-relative:char;mso-position-vertical-relative:line" coordsize="10755,12203203">
            <v:rect id="_x0000_s1042" style="position:absolute;width:10755;height:12" fillcolor="black" stroked="f"/>
            <w10:wrap type="none"/>
            <w10:anchorlock/>
          </v:group>
        </w:pict>
      </w:r>
    </w:p>
    <w:p w:rsidR="008D34D5" w:rsidRDefault="008D34D5">
      <w:pPr>
        <w:pStyle w:val="BodyText"/>
        <w:rPr>
          <w:sz w:val="18"/>
        </w:rPr>
      </w:pPr>
    </w:p>
    <w:p w:rsidR="008D34D5" w:rsidRDefault="008D34D5">
      <w:pPr>
        <w:pStyle w:val="BodyText"/>
        <w:spacing w:before="10"/>
        <w:rPr>
          <w:sz w:val="16"/>
        </w:rPr>
      </w:pPr>
    </w:p>
    <w:p w:rsidR="008D34D5" w:rsidRDefault="008D34D5">
      <w:pPr>
        <w:pStyle w:val="BodyText"/>
        <w:spacing w:before="1"/>
        <w:ind w:right="111"/>
        <w:jc w:val="right"/>
      </w:pPr>
    </w:p>
    <w:p w:rsidR="008D34D5" w:rsidRDefault="008D34D5">
      <w:pPr>
        <w:pStyle w:val="BodyText"/>
        <w:rPr>
          <w:sz w:val="20"/>
        </w:rPr>
      </w:pPr>
    </w:p>
    <w:p w:rsidR="008D34D5" w:rsidRDefault="00C61167">
      <w:pPr>
        <w:pStyle w:val="BodyText"/>
        <w:spacing w:before="3"/>
        <w:rPr>
          <w:sz w:val="22"/>
        </w:rPr>
      </w:pPr>
      <w:r>
        <w:rPr>
          <w:sz w:val="32"/>
          <w:szCs w:val="32"/>
        </w:rPr>
        <w:t>Name</w:t>
      </w:r>
      <w:r>
        <w:rPr>
          <w:sz w:val="22"/>
        </w:rPr>
        <w:t>:</w:t>
      </w:r>
      <w:r w:rsidR="002339FA">
        <w:rPr>
          <w:sz w:val="22"/>
        </w:rPr>
        <w:t xml:space="preserve"> </w:t>
      </w:r>
      <w:r>
        <w:rPr>
          <w:sz w:val="22"/>
        </w:rPr>
        <w:t>_FullName</w:t>
      </w:r>
      <w:r>
        <w:rPr>
          <w:sz w:val="24"/>
          <w:szCs w:val="24"/>
        </w:rPr>
        <w:t>,</w:t>
      </w:r>
    </w:p>
    <w:p w:rsidR="008D34D5" w:rsidRDefault="008D34D5">
      <w:pPr>
        <w:pStyle w:val="BodyText"/>
        <w:spacing w:before="3"/>
        <w:rPr>
          <w:sz w:val="22"/>
        </w:rPr>
      </w:pPr>
    </w:p>
    <w:p w:rsidR="008D34D5" w:rsidRDefault="00C61167">
      <w:pPr>
        <w:pStyle w:val="BodyText"/>
        <w:spacing w:before="3"/>
        <w:rPr>
          <w:sz w:val="22"/>
        </w:rPr>
      </w:pPr>
      <w:r>
        <w:rPr>
          <w:sz w:val="32"/>
          <w:szCs w:val="32"/>
        </w:rPr>
        <w:t>Address</w:t>
      </w:r>
      <w:r>
        <w:rPr>
          <w:sz w:val="22"/>
        </w:rPr>
        <w:t xml:space="preserve">: </w:t>
      </w:r>
      <w:r>
        <w:rPr>
          <w:sz w:val="22"/>
        </w:rPr>
        <w:t>_Address</w:t>
      </w:r>
      <w:r>
        <w:rPr>
          <w:sz w:val="24"/>
          <w:szCs w:val="24"/>
        </w:rPr>
        <w:t>,</w:t>
      </w:r>
    </w:p>
    <w:p w:rsidR="008D34D5" w:rsidRDefault="008D34D5">
      <w:pPr>
        <w:pStyle w:val="BodyText"/>
        <w:spacing w:before="3"/>
        <w:rPr>
          <w:sz w:val="22"/>
        </w:rPr>
      </w:pPr>
    </w:p>
    <w:p w:rsidR="008D34D5" w:rsidRDefault="00C61167">
      <w:pPr>
        <w:pStyle w:val="BodyText"/>
        <w:spacing w:before="3"/>
        <w:rPr>
          <w:sz w:val="22"/>
        </w:rPr>
      </w:pPr>
      <w:r>
        <w:rPr>
          <w:sz w:val="32"/>
          <w:szCs w:val="32"/>
        </w:rPr>
        <w:t>Date</w:t>
      </w:r>
      <w:r>
        <w:rPr>
          <w:sz w:val="22"/>
        </w:rPr>
        <w:t xml:space="preserve">: </w:t>
      </w:r>
      <w:r>
        <w:rPr>
          <w:sz w:val="22"/>
        </w:rPr>
        <w:t>_Date</w:t>
      </w:r>
      <w:r>
        <w:rPr>
          <w:sz w:val="24"/>
          <w:szCs w:val="24"/>
        </w:rPr>
        <w:t>,</w:t>
      </w:r>
    </w:p>
    <w:p w:rsidR="008D34D5" w:rsidRDefault="008D34D5">
      <w:pPr>
        <w:pStyle w:val="BodyText"/>
        <w:spacing w:before="3"/>
        <w:rPr>
          <w:sz w:val="22"/>
        </w:rPr>
      </w:pPr>
    </w:p>
    <w:p w:rsidR="008D34D5" w:rsidRDefault="00C61167">
      <w:pPr>
        <w:pStyle w:val="Title"/>
        <w:rPr>
          <w:u w:val="single"/>
        </w:rPr>
      </w:pPr>
      <w:r>
        <w:rPr>
          <w:color w:val="333333"/>
          <w:w w:val="110"/>
          <w:u w:val="single"/>
        </w:rPr>
        <w:t>Offer Letter</w:t>
      </w:r>
    </w:p>
    <w:p w:rsidR="008D34D5" w:rsidRDefault="008D34D5">
      <w:pPr>
        <w:pStyle w:val="BodyText"/>
        <w:rPr>
          <w:sz w:val="42"/>
        </w:rPr>
      </w:pPr>
    </w:p>
    <w:p w:rsidR="008D34D5" w:rsidRDefault="008D34D5">
      <w:pPr>
        <w:pStyle w:val="BodyText"/>
        <w:spacing w:before="4"/>
        <w:rPr>
          <w:sz w:val="47"/>
        </w:rPr>
      </w:pPr>
    </w:p>
    <w:p w:rsidR="008D34D5" w:rsidRDefault="00C61167">
      <w:pPr>
        <w:tabs>
          <w:tab w:val="left" w:pos="1532"/>
        </w:tabs>
        <w:ind w:left="150"/>
        <w:rPr>
          <w:sz w:val="21"/>
          <w:szCs w:val="21"/>
        </w:rPr>
      </w:pPr>
      <w:r>
        <w:rPr>
          <w:color w:val="333333"/>
          <w:w w:val="105"/>
          <w:sz w:val="32"/>
          <w:szCs w:val="32"/>
        </w:rPr>
        <w:t>Dear</w:t>
      </w:r>
      <w:r>
        <w:rPr>
          <w:color w:val="333333"/>
          <w:w w:val="105"/>
          <w:sz w:val="32"/>
          <w:szCs w:val="32"/>
        </w:rPr>
        <w:t xml:space="preserve"> _Name</w:t>
      </w:r>
      <w:r>
        <w:rPr>
          <w:b/>
          <w:color w:val="333333"/>
          <w:w w:val="105"/>
          <w:sz w:val="24"/>
          <w:szCs w:val="24"/>
        </w:rPr>
        <w:t>,</w:t>
      </w:r>
    </w:p>
    <w:p w:rsidR="008D34D5" w:rsidRDefault="008D34D5">
      <w:pPr>
        <w:pStyle w:val="BodyText"/>
        <w:spacing w:before="4"/>
        <w:rPr>
          <w:sz w:val="21"/>
          <w:szCs w:val="21"/>
        </w:rPr>
      </w:pPr>
    </w:p>
    <w:p w:rsidR="008D34D5" w:rsidRPr="00BB4306" w:rsidRDefault="00C61167" w:rsidP="006C6CD9">
      <w:pPr>
        <w:pStyle w:val="BodyText"/>
        <w:spacing w:before="1" w:line="290" w:lineRule="auto"/>
        <w:ind w:left="150" w:right="206"/>
        <w:jc w:val="both"/>
        <w:rPr>
          <w:sz w:val="28"/>
          <w:szCs w:val="28"/>
        </w:rPr>
      </w:pPr>
      <w:r w:rsidRPr="00BB4306">
        <w:rPr>
          <w:color w:val="333333"/>
          <w:w w:val="110"/>
          <w:sz w:val="28"/>
          <w:szCs w:val="28"/>
        </w:rPr>
        <w:t xml:space="preserve">Congratulations! We are pleased to confirm that you have been selected to work for </w:t>
      </w:r>
      <w:r w:rsidR="00BB4306">
        <w:rPr>
          <w:color w:val="333333"/>
          <w:w w:val="110"/>
          <w:sz w:val="28"/>
          <w:szCs w:val="28"/>
        </w:rPr>
        <w:t>[</w:t>
      </w:r>
      <w:r w:rsidR="006C6CD9">
        <w:rPr>
          <w:color w:val="333333"/>
          <w:w w:val="110"/>
          <w:sz w:val="28"/>
          <w:szCs w:val="28"/>
        </w:rPr>
        <w:t xml:space="preserve"> </w:t>
      </w:r>
      <w:r w:rsidR="00BB4306">
        <w:rPr>
          <w:color w:val="000000" w:themeColor="text1"/>
          <w:w w:val="110"/>
          <w:sz w:val="28"/>
          <w:szCs w:val="28"/>
        </w:rPr>
        <w:t>_Company</w:t>
      </w:r>
      <w:r w:rsidRPr="00BB4306">
        <w:rPr>
          <w:color w:val="333333"/>
          <w:w w:val="110"/>
          <w:sz w:val="28"/>
          <w:szCs w:val="28"/>
        </w:rPr>
        <w:t>]</w:t>
      </w:r>
      <w:r w:rsidRPr="00BB4306">
        <w:rPr>
          <w:color w:val="333333"/>
          <w:w w:val="110"/>
          <w:sz w:val="28"/>
          <w:szCs w:val="28"/>
        </w:rPr>
        <w:t xml:space="preserve">. We are delighted to make you the following </w:t>
      </w:r>
      <w:r w:rsidRPr="00BB4306">
        <w:rPr>
          <w:color w:val="333333"/>
          <w:w w:val="110"/>
          <w:sz w:val="28"/>
          <w:szCs w:val="28"/>
        </w:rPr>
        <w:t>job offer</w:t>
      </w:r>
      <w:r w:rsidRPr="00BB4306">
        <w:rPr>
          <w:color w:val="333333"/>
          <w:w w:val="110"/>
          <w:sz w:val="28"/>
          <w:szCs w:val="28"/>
        </w:rPr>
        <w:t>.</w:t>
      </w:r>
    </w:p>
    <w:p w:rsidR="008D34D5" w:rsidRPr="00BB4306" w:rsidRDefault="00C61167" w:rsidP="006C6CD9">
      <w:pPr>
        <w:pStyle w:val="BodyText"/>
        <w:spacing w:before="119" w:line="290" w:lineRule="auto"/>
        <w:ind w:left="150"/>
        <w:jc w:val="both"/>
        <w:rPr>
          <w:color w:val="800000"/>
          <w:sz w:val="28"/>
          <w:szCs w:val="28"/>
        </w:rPr>
      </w:pPr>
      <w:r w:rsidRPr="00BB4306">
        <w:rPr>
          <w:color w:val="333333"/>
          <w:w w:val="105"/>
          <w:sz w:val="28"/>
          <w:szCs w:val="28"/>
        </w:rPr>
        <w:t xml:space="preserve">The position we are offering you is that of </w:t>
      </w:r>
      <w:r w:rsidR="00BB4306">
        <w:rPr>
          <w:color w:val="333333"/>
          <w:w w:val="105"/>
          <w:sz w:val="28"/>
          <w:szCs w:val="28"/>
        </w:rPr>
        <w:t>[</w:t>
      </w:r>
      <w:r w:rsidR="006C6CD9">
        <w:rPr>
          <w:color w:val="000000" w:themeColor="text1"/>
          <w:w w:val="110"/>
          <w:sz w:val="28"/>
          <w:szCs w:val="28"/>
        </w:rPr>
        <w:t xml:space="preserve">_Job </w:t>
      </w:r>
      <w:r w:rsidRPr="00BB4306">
        <w:rPr>
          <w:color w:val="333333"/>
          <w:w w:val="105"/>
          <w:sz w:val="28"/>
          <w:szCs w:val="28"/>
        </w:rPr>
        <w:t>]</w:t>
      </w:r>
      <w:r w:rsidR="002339FA">
        <w:rPr>
          <w:color w:val="333333"/>
          <w:w w:val="105"/>
          <w:sz w:val="28"/>
          <w:szCs w:val="28"/>
        </w:rPr>
        <w:t xml:space="preserve"> </w:t>
      </w:r>
      <w:r w:rsidRPr="00BB4306">
        <w:rPr>
          <w:color w:val="333333"/>
          <w:w w:val="105"/>
          <w:sz w:val="28"/>
          <w:szCs w:val="28"/>
        </w:rPr>
        <w:t xml:space="preserve">with an annual cost to </w:t>
      </w:r>
      <w:r w:rsidRPr="00BB4306">
        <w:rPr>
          <w:color w:val="333333"/>
          <w:w w:val="105"/>
          <w:sz w:val="28"/>
          <w:szCs w:val="28"/>
        </w:rPr>
        <w:t>TCS</w:t>
      </w:r>
      <w:r w:rsidRPr="00BB4306">
        <w:rPr>
          <w:color w:val="333333"/>
          <w:w w:val="105"/>
          <w:sz w:val="28"/>
          <w:szCs w:val="28"/>
        </w:rPr>
        <w:t xml:space="preserve"> of 330000. This position reports to Manager.</w:t>
      </w:r>
    </w:p>
    <w:p w:rsidR="008D34D5" w:rsidRPr="00BB4306" w:rsidRDefault="00C61167" w:rsidP="006C6CD9">
      <w:pPr>
        <w:pStyle w:val="BodyText"/>
        <w:spacing w:before="120" w:line="290" w:lineRule="auto"/>
        <w:ind w:left="150"/>
        <w:jc w:val="both"/>
        <w:rPr>
          <w:sz w:val="28"/>
          <w:szCs w:val="28"/>
        </w:rPr>
      </w:pPr>
      <w:r w:rsidRPr="00BB4306">
        <w:rPr>
          <w:color w:val="333333"/>
          <w:w w:val="105"/>
          <w:sz w:val="28"/>
          <w:szCs w:val="28"/>
        </w:rPr>
        <w:t xml:space="preserve">We would like you to start work on [10.7.2023]. Please report to Manager for documentation and orientation. If this date </w:t>
      </w:r>
      <w:r w:rsidRPr="00BB4306">
        <w:rPr>
          <w:color w:val="333333"/>
          <w:w w:val="105"/>
          <w:sz w:val="28"/>
          <w:szCs w:val="28"/>
        </w:rPr>
        <w:t>is not acceptable, please contact me immediately. On joining, you will be invited to our HR tool (X</w:t>
      </w:r>
      <w:r w:rsidR="00BB4306">
        <w:rPr>
          <w:color w:val="333333"/>
          <w:w w:val="105"/>
          <w:sz w:val="28"/>
          <w:szCs w:val="28"/>
        </w:rPr>
        <w:t xml:space="preserve"> </w:t>
      </w:r>
      <w:r w:rsidRPr="00BB4306">
        <w:rPr>
          <w:color w:val="333333"/>
          <w:w w:val="105"/>
          <w:sz w:val="28"/>
          <w:szCs w:val="28"/>
        </w:rPr>
        <w:t>Payroll) in which you may be required to upload your documents.</w:t>
      </w:r>
    </w:p>
    <w:p w:rsidR="008D34D5" w:rsidRPr="00BB4306" w:rsidRDefault="00C61167">
      <w:pPr>
        <w:pStyle w:val="BodyText"/>
        <w:spacing w:before="119" w:line="290" w:lineRule="auto"/>
        <w:ind w:left="150"/>
        <w:rPr>
          <w:sz w:val="28"/>
          <w:szCs w:val="28"/>
        </w:rPr>
      </w:pPr>
      <w:r w:rsidRPr="00BB4306">
        <w:rPr>
          <w:color w:val="333333"/>
          <w:w w:val="110"/>
          <w:sz w:val="28"/>
          <w:szCs w:val="28"/>
        </w:rPr>
        <w:t>Please sign the enclosed copy of this letter and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return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by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1.7.2023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to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indicate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your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acceptance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of th</w:t>
      </w:r>
      <w:r w:rsidRPr="00BB4306">
        <w:rPr>
          <w:color w:val="333333"/>
          <w:w w:val="110"/>
          <w:sz w:val="28"/>
          <w:szCs w:val="28"/>
        </w:rPr>
        <w:t>is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offer.</w:t>
      </w:r>
    </w:p>
    <w:p w:rsidR="008D34D5" w:rsidRDefault="00C61167">
      <w:pPr>
        <w:pStyle w:val="BodyText"/>
        <w:spacing w:before="119" w:line="290" w:lineRule="auto"/>
        <w:ind w:left="150" w:right="206"/>
        <w:rPr>
          <w:sz w:val="22"/>
          <w:szCs w:val="22"/>
        </w:rPr>
      </w:pPr>
      <w:r w:rsidRPr="00BB4306">
        <w:rPr>
          <w:color w:val="333333"/>
          <w:w w:val="110"/>
          <w:sz w:val="28"/>
          <w:szCs w:val="28"/>
        </w:rPr>
        <w:t>We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are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confident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you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will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be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able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to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make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a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significant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contribution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to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the</w:t>
      </w:r>
      <w:r w:rsidR="00BB4306">
        <w:rPr>
          <w:color w:val="333333"/>
          <w:w w:val="110"/>
          <w:sz w:val="28"/>
          <w:szCs w:val="28"/>
        </w:rPr>
        <w:t xml:space="preserve">  </w:t>
      </w:r>
      <w:r w:rsidRPr="00BB4306">
        <w:rPr>
          <w:color w:val="333333"/>
          <w:w w:val="110"/>
          <w:sz w:val="28"/>
          <w:szCs w:val="28"/>
        </w:rPr>
        <w:t>success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of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TCS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and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look forward to working with</w:t>
      </w:r>
      <w:r w:rsidR="00BB4306">
        <w:rPr>
          <w:color w:val="333333"/>
          <w:w w:val="110"/>
          <w:sz w:val="28"/>
          <w:szCs w:val="28"/>
        </w:rPr>
        <w:t xml:space="preserve"> </w:t>
      </w:r>
      <w:r w:rsidRPr="00BB4306">
        <w:rPr>
          <w:color w:val="333333"/>
          <w:w w:val="110"/>
          <w:sz w:val="28"/>
          <w:szCs w:val="28"/>
        </w:rPr>
        <w:t>you.</w:t>
      </w:r>
    </w:p>
    <w:p w:rsidR="008D34D5" w:rsidRPr="00BB4306" w:rsidRDefault="00C61167" w:rsidP="00BB4306">
      <w:pPr>
        <w:pStyle w:val="BodyText"/>
        <w:spacing w:before="120"/>
        <w:rPr>
          <w:sz w:val="28"/>
          <w:szCs w:val="28"/>
        </w:rPr>
      </w:pPr>
      <w:r w:rsidRPr="00BB4306">
        <w:rPr>
          <w:color w:val="333333"/>
          <w:w w:val="105"/>
          <w:sz w:val="28"/>
          <w:szCs w:val="28"/>
        </w:rPr>
        <w:t>Sincerely,</w:t>
      </w:r>
    </w:p>
    <w:p w:rsidR="008D34D5" w:rsidRPr="00BB4306" w:rsidRDefault="00BB4306" w:rsidP="00BB4306">
      <w:pPr>
        <w:pStyle w:val="BodyText"/>
        <w:spacing w:line="290" w:lineRule="auto"/>
        <w:ind w:right="9238"/>
        <w:rPr>
          <w:color w:val="333333"/>
          <w:spacing w:val="-2"/>
          <w:w w:val="105"/>
          <w:sz w:val="28"/>
          <w:szCs w:val="28"/>
        </w:rPr>
      </w:pPr>
      <w:r>
        <w:rPr>
          <w:color w:val="333333"/>
          <w:w w:val="105"/>
          <w:sz w:val="28"/>
          <w:szCs w:val="28"/>
        </w:rPr>
        <w:t>[HR-Gayu]</w:t>
      </w:r>
    </w:p>
    <w:p w:rsidR="00BB4306" w:rsidRDefault="00C61167" w:rsidP="00BB4306">
      <w:pPr>
        <w:pStyle w:val="BodyText"/>
        <w:spacing w:line="290" w:lineRule="auto"/>
        <w:ind w:right="9238"/>
        <w:rPr>
          <w:sz w:val="28"/>
          <w:szCs w:val="28"/>
        </w:rPr>
      </w:pPr>
      <w:r w:rsidRPr="00BB4306">
        <w:rPr>
          <w:color w:val="333333"/>
          <w:spacing w:val="-2"/>
          <w:w w:val="105"/>
          <w:sz w:val="28"/>
          <w:szCs w:val="28"/>
        </w:rPr>
        <w:t>[TCS]</w:t>
      </w:r>
    </w:p>
    <w:p w:rsidR="008D34D5" w:rsidRPr="00BB4306" w:rsidRDefault="00C61167" w:rsidP="00BB4306">
      <w:pPr>
        <w:pStyle w:val="BodyText"/>
        <w:spacing w:line="290" w:lineRule="auto"/>
        <w:ind w:right="9238"/>
        <w:rPr>
          <w:sz w:val="28"/>
          <w:szCs w:val="28"/>
        </w:rPr>
      </w:pPr>
      <w:r w:rsidRPr="00BB4306">
        <w:rPr>
          <w:color w:val="333333"/>
          <w:w w:val="105"/>
          <w:sz w:val="28"/>
          <w:szCs w:val="28"/>
        </w:rPr>
        <w:t>Accepted b</w:t>
      </w:r>
      <w:r w:rsidR="00BB4306">
        <w:rPr>
          <w:color w:val="333333"/>
          <w:w w:val="105"/>
          <w:sz w:val="28"/>
          <w:szCs w:val="28"/>
        </w:rPr>
        <w:t>y,</w:t>
      </w:r>
    </w:p>
    <w:p w:rsidR="008D34D5" w:rsidRPr="00BB4306" w:rsidRDefault="00C61167">
      <w:pPr>
        <w:pStyle w:val="BodyText"/>
        <w:spacing w:before="1" w:line="290" w:lineRule="auto"/>
        <w:ind w:right="9238"/>
        <w:rPr>
          <w:color w:val="333333"/>
          <w:spacing w:val="-2"/>
          <w:w w:val="105"/>
          <w:sz w:val="28"/>
          <w:szCs w:val="28"/>
        </w:rPr>
      </w:pPr>
      <w:r w:rsidRPr="00BB4306">
        <w:rPr>
          <w:color w:val="333333"/>
          <w:spacing w:val="-2"/>
          <w:w w:val="105"/>
          <w:sz w:val="28"/>
          <w:szCs w:val="28"/>
        </w:rPr>
        <w:t>[</w:t>
      </w:r>
      <w:r w:rsidR="00BB4306">
        <w:rPr>
          <w:color w:val="333333"/>
          <w:w w:val="105"/>
          <w:sz w:val="32"/>
          <w:szCs w:val="32"/>
        </w:rPr>
        <w:t>_Name</w:t>
      </w:r>
      <w:r w:rsidRPr="00BB4306">
        <w:rPr>
          <w:color w:val="333333"/>
          <w:spacing w:val="-2"/>
          <w:w w:val="105"/>
          <w:sz w:val="28"/>
          <w:szCs w:val="28"/>
        </w:rPr>
        <w:t>]</w:t>
      </w:r>
    </w:p>
    <w:p w:rsidR="008D34D5" w:rsidRDefault="008D34D5">
      <w:pPr>
        <w:spacing w:line="290" w:lineRule="auto"/>
        <w:sectPr w:rsidR="008D34D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0" w:h="16840"/>
          <w:pgMar w:top="580" w:right="460" w:bottom="280" w:left="420" w:header="720" w:footer="720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:rsidR="008D34D5" w:rsidRDefault="00C61167">
      <w:pPr>
        <w:pStyle w:val="Heading1"/>
        <w:rPr>
          <w:color w:val="333333"/>
          <w:w w:val="110"/>
          <w:u w:val="single"/>
        </w:rPr>
      </w:pPr>
      <w:r>
        <w:rPr>
          <w:color w:val="333333"/>
          <w:w w:val="110"/>
          <w:u w:val="single"/>
        </w:rPr>
        <w:lastRenderedPageBreak/>
        <w:t>Annexure A</w:t>
      </w:r>
    </w:p>
    <w:p w:rsidR="008D34D5" w:rsidRPr="00BB4306" w:rsidRDefault="00C61167" w:rsidP="00BB4306">
      <w:pPr>
        <w:pStyle w:val="Heading1"/>
        <w:numPr>
          <w:ilvl w:val="0"/>
          <w:numId w:val="1"/>
        </w:numPr>
        <w:ind w:left="0" w:firstLineChars="50" w:firstLine="148"/>
        <w:rPr>
          <w:b/>
          <w:bCs/>
          <w:color w:val="333333"/>
          <w:w w:val="105"/>
          <w:sz w:val="28"/>
          <w:szCs w:val="28"/>
        </w:rPr>
      </w:pPr>
      <w:r w:rsidRPr="00BB4306">
        <w:rPr>
          <w:b/>
          <w:bCs/>
          <w:color w:val="333333"/>
          <w:w w:val="105"/>
          <w:sz w:val="28"/>
          <w:szCs w:val="28"/>
        </w:rPr>
        <w:t>Posting and</w:t>
      </w:r>
      <w:r w:rsidR="00BB4306" w:rsidRPr="00BB4306">
        <w:rPr>
          <w:b/>
          <w:bCs/>
          <w:color w:val="333333"/>
          <w:w w:val="105"/>
          <w:sz w:val="28"/>
          <w:szCs w:val="28"/>
        </w:rPr>
        <w:t xml:space="preserve"> </w:t>
      </w:r>
      <w:r w:rsidRPr="00BB4306">
        <w:rPr>
          <w:b/>
          <w:bCs/>
          <w:color w:val="333333"/>
          <w:w w:val="105"/>
          <w:sz w:val="28"/>
          <w:szCs w:val="28"/>
        </w:rPr>
        <w:t>Transfer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Pr="00BB4306" w:rsidRDefault="00C61167" w:rsidP="00BB4306">
      <w:pPr>
        <w:widowControl/>
        <w:jc w:val="both"/>
        <w:rPr>
          <w:sz w:val="28"/>
          <w:szCs w:val="28"/>
        </w:rPr>
      </w:pP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Your services are liable to be transferred, at the sole discretion of Management, in such other capacity as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="00BB4306" w:rsidRPr="00BB4306">
        <w:rPr>
          <w:rFonts w:eastAsia="SimSun"/>
          <w:color w:val="333333"/>
          <w:sz w:val="28"/>
          <w:szCs w:val="28"/>
          <w:lang w:eastAsia="zh-CN"/>
        </w:rPr>
        <w:t xml:space="preserve"> 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may determine, to any department / section, location, </w:t>
      </w:r>
      <w:r w:rsidRPr="00BB4306">
        <w:rPr>
          <w:rFonts w:eastAsia="SimSun"/>
          <w:color w:val="333333"/>
          <w:sz w:val="28"/>
          <w:szCs w:val="28"/>
          <w:lang w:eastAsia="zh-CN"/>
        </w:rPr>
        <w:t>associate, sister concern or subsidiary, at any place in India or abroad, whether existing today or which may come up in future. In such a case, you will be governed by the terms and conditions of the service applicable at the new placement location.</w:t>
      </w:r>
    </w:p>
    <w:p w:rsidR="008D34D5" w:rsidRPr="00BB4306" w:rsidRDefault="008D34D5" w:rsidP="00BB4306">
      <w:pPr>
        <w:pStyle w:val="BodyText"/>
        <w:spacing w:before="10"/>
        <w:jc w:val="both"/>
        <w:rPr>
          <w:sz w:val="28"/>
          <w:szCs w:val="28"/>
        </w:rPr>
      </w:pPr>
    </w:p>
    <w:p w:rsidR="008D34D5" w:rsidRPr="00BB4306" w:rsidRDefault="00C61167" w:rsidP="00BB4306">
      <w:pPr>
        <w:pStyle w:val="Heading2"/>
        <w:numPr>
          <w:ilvl w:val="0"/>
          <w:numId w:val="1"/>
        </w:numPr>
        <w:tabs>
          <w:tab w:val="clear" w:pos="312"/>
          <w:tab w:val="left" w:pos="466"/>
        </w:tabs>
        <w:spacing w:before="1"/>
        <w:ind w:left="0" w:firstLineChars="50" w:firstLine="155"/>
        <w:jc w:val="both"/>
        <w:rPr>
          <w:b/>
          <w:bCs/>
          <w:color w:val="333333"/>
          <w:w w:val="110"/>
          <w:sz w:val="28"/>
          <w:szCs w:val="28"/>
        </w:rPr>
      </w:pPr>
      <w:r w:rsidRPr="00BB4306">
        <w:rPr>
          <w:b/>
          <w:bCs/>
          <w:color w:val="333333"/>
          <w:w w:val="110"/>
          <w:sz w:val="28"/>
          <w:szCs w:val="28"/>
        </w:rPr>
        <w:t>Prob</w:t>
      </w:r>
      <w:r w:rsidRPr="00BB4306">
        <w:rPr>
          <w:b/>
          <w:bCs/>
          <w:color w:val="333333"/>
          <w:w w:val="110"/>
          <w:sz w:val="28"/>
          <w:szCs w:val="28"/>
        </w:rPr>
        <w:t>ation</w:t>
      </w:r>
    </w:p>
    <w:p w:rsidR="008D34D5" w:rsidRDefault="008D34D5" w:rsidP="00BB4306">
      <w:pPr>
        <w:widowControl/>
        <w:jc w:val="both"/>
        <w:rPr>
          <w:rFonts w:eastAsia="SimSun"/>
          <w:color w:val="333333"/>
          <w:lang w:eastAsia="zh-CN"/>
        </w:rPr>
      </w:pPr>
    </w:p>
    <w:p w:rsidR="008D34D5" w:rsidRPr="00BB4306" w:rsidRDefault="00C61167" w:rsidP="00BB4306">
      <w:pPr>
        <w:widowControl/>
        <w:jc w:val="both"/>
        <w:rPr>
          <w:sz w:val="28"/>
          <w:szCs w:val="28"/>
        </w:rPr>
      </w:pPr>
      <w:r w:rsidRPr="00BB4306">
        <w:rPr>
          <w:rFonts w:eastAsia="SimSun"/>
          <w:color w:val="333333"/>
          <w:sz w:val="28"/>
          <w:szCs w:val="28"/>
          <w:lang w:eastAsia="zh-CN"/>
        </w:rPr>
        <w:t>That you will be on probation for a period of six months</w:t>
      </w:r>
      <w:r w:rsidR="00BB4306">
        <w:rPr>
          <w:rFonts w:eastAsia="SimSun"/>
          <w:color w:val="333333"/>
          <w:sz w:val="28"/>
          <w:szCs w:val="28"/>
          <w:lang w:eastAsia="zh-CN"/>
        </w:rPr>
        <w:t xml:space="preserve"> 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. The period of probation can be extended at the discretion of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Management and you will continue to be on probation till an order of confirmation has been issued in writing</w:t>
      </w:r>
      <w:r w:rsidRPr="00BB4306">
        <w:rPr>
          <w:rFonts w:eastAsia="SimSun"/>
          <w:color w:val="333333"/>
          <w:sz w:val="28"/>
          <w:szCs w:val="28"/>
          <w:lang w:eastAsia="zh-CN"/>
        </w:rPr>
        <w:t>.</w:t>
      </w:r>
    </w:p>
    <w:p w:rsidR="008D34D5" w:rsidRDefault="008D34D5">
      <w:pPr>
        <w:pStyle w:val="Heading2"/>
        <w:tabs>
          <w:tab w:val="left" w:pos="466"/>
        </w:tabs>
        <w:ind w:left="0" w:firstLine="0"/>
        <w:rPr>
          <w:b/>
          <w:bCs/>
          <w:color w:val="333333"/>
          <w:w w:val="105"/>
          <w:sz w:val="21"/>
          <w:szCs w:val="21"/>
        </w:rPr>
      </w:pPr>
    </w:p>
    <w:p w:rsidR="008D34D5" w:rsidRPr="00BB4306" w:rsidRDefault="00C61167" w:rsidP="00BB4306">
      <w:pPr>
        <w:pStyle w:val="Heading2"/>
        <w:numPr>
          <w:ilvl w:val="0"/>
          <w:numId w:val="1"/>
        </w:numPr>
        <w:tabs>
          <w:tab w:val="left" w:pos="466"/>
        </w:tabs>
        <w:ind w:left="0" w:firstLine="0"/>
        <w:rPr>
          <w:b/>
          <w:bCs/>
          <w:sz w:val="28"/>
          <w:szCs w:val="28"/>
        </w:rPr>
      </w:pPr>
      <w:r w:rsidRPr="00BB4306">
        <w:rPr>
          <w:b/>
          <w:bCs/>
          <w:color w:val="333333"/>
          <w:w w:val="105"/>
          <w:sz w:val="28"/>
          <w:szCs w:val="28"/>
        </w:rPr>
        <w:t>Full time</w:t>
      </w:r>
      <w:r w:rsidR="00BB4306" w:rsidRPr="00BB4306">
        <w:rPr>
          <w:b/>
          <w:bCs/>
          <w:color w:val="333333"/>
          <w:w w:val="105"/>
          <w:sz w:val="28"/>
          <w:szCs w:val="28"/>
        </w:rPr>
        <w:t xml:space="preserve"> </w:t>
      </w:r>
      <w:r w:rsidRPr="00BB4306">
        <w:rPr>
          <w:b/>
          <w:bCs/>
          <w:color w:val="333333"/>
          <w:w w:val="105"/>
          <w:sz w:val="28"/>
          <w:szCs w:val="28"/>
        </w:rPr>
        <w:t>employment</w:t>
      </w:r>
    </w:p>
    <w:p w:rsidR="008D34D5" w:rsidRDefault="008D34D5">
      <w:pPr>
        <w:pStyle w:val="Heading2"/>
        <w:tabs>
          <w:tab w:val="left" w:pos="466"/>
        </w:tabs>
        <w:ind w:left="0" w:firstLine="0"/>
        <w:rPr>
          <w:rFonts w:eastAsia="SimSun"/>
          <w:color w:val="333333"/>
          <w:sz w:val="22"/>
          <w:szCs w:val="22"/>
          <w:lang w:eastAsia="zh-CN"/>
        </w:rPr>
      </w:pPr>
    </w:p>
    <w:p w:rsidR="008D34D5" w:rsidRPr="00BB4306" w:rsidRDefault="00C61167" w:rsidP="00BB4306">
      <w:pPr>
        <w:pStyle w:val="Heading2"/>
        <w:tabs>
          <w:tab w:val="left" w:pos="466"/>
        </w:tabs>
        <w:ind w:left="0" w:firstLine="0"/>
        <w:jc w:val="both"/>
        <w:rPr>
          <w:sz w:val="28"/>
          <w:szCs w:val="28"/>
        </w:rPr>
      </w:pP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Your position is a whole time employment with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 and you shall devote yourself exclusively to the business and interests of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>. You will not take up any other work for remuneration (part time or otherwise) or work in an advisory capac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ity, or be interested directly or indirectly (except as shareholder debenture holder), in any other trade or business during your employment with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, without permission in writing of the Management of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. You will also not seek membership of any 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local or public bodies without first obtaining specific permission from the Management. </w:t>
      </w:r>
    </w:p>
    <w:p w:rsidR="008D34D5" w:rsidRDefault="008D34D5"/>
    <w:p w:rsidR="008D34D5" w:rsidRPr="00BB4306" w:rsidRDefault="00C61167" w:rsidP="00BB4306">
      <w:pPr>
        <w:pStyle w:val="Heading2"/>
        <w:numPr>
          <w:ilvl w:val="0"/>
          <w:numId w:val="1"/>
        </w:numPr>
        <w:tabs>
          <w:tab w:val="left" w:pos="466"/>
        </w:tabs>
        <w:ind w:left="-167" w:firstLine="347"/>
        <w:rPr>
          <w:b/>
          <w:bCs/>
          <w:color w:val="333333"/>
          <w:w w:val="110"/>
          <w:sz w:val="28"/>
          <w:szCs w:val="28"/>
        </w:rPr>
      </w:pPr>
      <w:r w:rsidRPr="00BB4306">
        <w:rPr>
          <w:b/>
          <w:bCs/>
          <w:color w:val="333333"/>
          <w:w w:val="110"/>
          <w:sz w:val="28"/>
          <w:szCs w:val="28"/>
        </w:rPr>
        <w:t>Confidentiality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Pr="00BB4306" w:rsidRDefault="00C61167" w:rsidP="00BB4306">
      <w:pPr>
        <w:widowControl/>
        <w:jc w:val="both"/>
        <w:rPr>
          <w:sz w:val="28"/>
          <w:szCs w:val="28"/>
        </w:rPr>
      </w:pP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You will not, at any time, during the employment or after, without the consent of the Management disclose or divulge or 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make public, except on legal obligations, any information regarding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>’s affairs or administration or research carried out, whether the same is confided to you or becomes known to you in the course of your service or otherwise.</w:t>
      </w:r>
    </w:p>
    <w:p w:rsidR="008D34D5" w:rsidRDefault="008D34D5"/>
    <w:p w:rsidR="008D34D5" w:rsidRDefault="008D34D5">
      <w:pPr>
        <w:pStyle w:val="BodyText"/>
        <w:spacing w:before="10"/>
        <w:rPr>
          <w:sz w:val="22"/>
          <w:szCs w:val="22"/>
        </w:rPr>
      </w:pPr>
    </w:p>
    <w:p w:rsidR="008D34D5" w:rsidRPr="00BB4306" w:rsidRDefault="00C61167">
      <w:pPr>
        <w:pStyle w:val="Heading2"/>
        <w:tabs>
          <w:tab w:val="left" w:pos="466"/>
        </w:tabs>
        <w:spacing w:before="1"/>
        <w:ind w:left="149" w:firstLine="0"/>
        <w:rPr>
          <w:b/>
          <w:bCs/>
          <w:sz w:val="28"/>
          <w:szCs w:val="28"/>
        </w:rPr>
      </w:pPr>
      <w:r w:rsidRPr="00BB4306">
        <w:rPr>
          <w:b/>
          <w:bCs/>
          <w:color w:val="333333"/>
          <w:w w:val="105"/>
          <w:sz w:val="28"/>
          <w:szCs w:val="28"/>
        </w:rPr>
        <w:t>5.</w:t>
      </w:r>
      <w:r w:rsidR="00BB4306" w:rsidRPr="00BB4306">
        <w:rPr>
          <w:b/>
          <w:bCs/>
          <w:color w:val="333333"/>
          <w:w w:val="105"/>
          <w:sz w:val="28"/>
          <w:szCs w:val="28"/>
        </w:rPr>
        <w:t xml:space="preserve"> </w:t>
      </w:r>
      <w:r w:rsidRPr="00BB4306">
        <w:rPr>
          <w:b/>
          <w:bCs/>
          <w:color w:val="333333"/>
          <w:w w:val="105"/>
          <w:sz w:val="28"/>
          <w:szCs w:val="28"/>
        </w:rPr>
        <w:t>Intellectual</w:t>
      </w:r>
      <w:r w:rsidR="00BB4306" w:rsidRPr="00BB4306">
        <w:rPr>
          <w:b/>
          <w:bCs/>
          <w:color w:val="333333"/>
          <w:w w:val="105"/>
          <w:sz w:val="28"/>
          <w:szCs w:val="28"/>
        </w:rPr>
        <w:t xml:space="preserve"> </w:t>
      </w:r>
      <w:r w:rsidRPr="00BB4306">
        <w:rPr>
          <w:b/>
          <w:bCs/>
          <w:color w:val="333333"/>
          <w:w w:val="105"/>
          <w:sz w:val="28"/>
          <w:szCs w:val="28"/>
        </w:rPr>
        <w:t>Property</w:t>
      </w:r>
    </w:p>
    <w:p w:rsidR="008D34D5" w:rsidRDefault="008D34D5">
      <w:pPr>
        <w:widowControl/>
        <w:rPr>
          <w:rFonts w:eastAsia="SimSun"/>
          <w:color w:val="333333"/>
          <w:sz w:val="19"/>
          <w:szCs w:val="19"/>
          <w:lang w:eastAsia="zh-CN"/>
        </w:rPr>
      </w:pPr>
    </w:p>
    <w:p w:rsidR="008D34D5" w:rsidRPr="00BB4306" w:rsidRDefault="00C61167">
      <w:pPr>
        <w:widowControl/>
        <w:rPr>
          <w:sz w:val="28"/>
          <w:szCs w:val="28"/>
        </w:rPr>
      </w:pP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If you conceive any new or advanced method of improving designs/ processes/ formulae/ systems, etc. in relation to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business/ operations of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, such developments will be fully communicated to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 xml:space="preserve"> and will be, and remain, the sole right/ property of the </w:t>
      </w:r>
      <w:r w:rsidRPr="00BB4306">
        <w:rPr>
          <w:rFonts w:eastAsia="SimSun"/>
          <w:color w:val="333333"/>
          <w:sz w:val="28"/>
          <w:szCs w:val="28"/>
          <w:lang w:eastAsia="zh-CN"/>
        </w:rPr>
        <w:t>TCS</w:t>
      </w:r>
      <w:r w:rsidRPr="00BB4306">
        <w:rPr>
          <w:rFonts w:eastAsia="SimSun"/>
          <w:color w:val="333333"/>
          <w:sz w:val="28"/>
          <w:szCs w:val="28"/>
          <w:lang w:eastAsia="zh-CN"/>
        </w:rPr>
        <w:t>.</w:t>
      </w:r>
    </w:p>
    <w:p w:rsidR="008D34D5" w:rsidRDefault="00C61167">
      <w:pPr>
        <w:widowControl/>
      </w:pPr>
      <w:r>
        <w:rPr>
          <w:rFonts w:eastAsia="SimSun"/>
          <w:color w:val="333333"/>
          <w:lang w:eastAsia="zh-CN"/>
        </w:rPr>
        <w:t>.</w:t>
      </w:r>
    </w:p>
    <w:p w:rsidR="008D34D5" w:rsidRDefault="008D34D5">
      <w:pPr>
        <w:pStyle w:val="BodyText"/>
        <w:spacing w:before="10"/>
        <w:rPr>
          <w:sz w:val="22"/>
          <w:szCs w:val="22"/>
        </w:rPr>
      </w:pPr>
    </w:p>
    <w:p w:rsidR="008D34D5" w:rsidRPr="002339FA" w:rsidRDefault="00C61167">
      <w:pPr>
        <w:pStyle w:val="Heading2"/>
        <w:tabs>
          <w:tab w:val="left" w:pos="466"/>
        </w:tabs>
        <w:ind w:left="149" w:firstLine="0"/>
        <w:rPr>
          <w:b/>
          <w:bCs/>
          <w:sz w:val="28"/>
          <w:szCs w:val="28"/>
        </w:rPr>
      </w:pPr>
      <w:r w:rsidRPr="002339FA">
        <w:rPr>
          <w:b/>
          <w:bCs/>
          <w:color w:val="333333"/>
          <w:w w:val="105"/>
          <w:sz w:val="28"/>
          <w:szCs w:val="28"/>
        </w:rPr>
        <w:t>6.</w:t>
      </w:r>
      <w:r w:rsidR="00BB4306" w:rsidRPr="002339FA">
        <w:rPr>
          <w:b/>
          <w:bCs/>
          <w:color w:val="333333"/>
          <w:w w:val="105"/>
          <w:sz w:val="28"/>
          <w:szCs w:val="28"/>
        </w:rPr>
        <w:t xml:space="preserve"> </w:t>
      </w:r>
      <w:r w:rsidRPr="002339FA">
        <w:rPr>
          <w:b/>
          <w:bCs/>
          <w:color w:val="333333"/>
          <w:w w:val="105"/>
          <w:sz w:val="28"/>
          <w:szCs w:val="28"/>
        </w:rPr>
        <w:t>Responsibilities &amp;Duties</w:t>
      </w:r>
    </w:p>
    <w:p w:rsidR="008D34D5" w:rsidRPr="002339FA" w:rsidRDefault="008D34D5">
      <w:pPr>
        <w:widowControl/>
        <w:rPr>
          <w:rFonts w:eastAsia="SimSun"/>
          <w:color w:val="333333"/>
          <w:sz w:val="28"/>
          <w:szCs w:val="28"/>
          <w:lang w:eastAsia="zh-CN"/>
        </w:rPr>
      </w:pPr>
    </w:p>
    <w:p w:rsidR="008D34D5" w:rsidRPr="002339FA" w:rsidRDefault="00C61167" w:rsidP="002339FA">
      <w:pPr>
        <w:widowControl/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Your work in the organization will be subject to the rules and regulations of the organization as laid down in relation to 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conduct, discipline and other matters. </w:t>
      </w:r>
      <w:r w:rsidRPr="002339FA">
        <w:rPr>
          <w:rFonts w:eastAsia="SimSun"/>
          <w:color w:val="333333"/>
          <w:sz w:val="28"/>
          <w:szCs w:val="28"/>
          <w:lang w:eastAsia="zh-CN"/>
        </w:rPr>
        <w:t>You will always be alive to responsibilities and duties attached to your office and conduct yourself accordingly. You must effectively perform to ensure results.</w:t>
      </w:r>
    </w:p>
    <w:p w:rsidR="008D34D5" w:rsidRDefault="008D34D5" w:rsidP="002339FA">
      <w:pPr>
        <w:pStyle w:val="BodyText"/>
        <w:spacing w:before="10"/>
        <w:jc w:val="both"/>
        <w:rPr>
          <w:sz w:val="22"/>
          <w:szCs w:val="22"/>
        </w:rPr>
      </w:pPr>
    </w:p>
    <w:p w:rsidR="008D34D5" w:rsidRPr="002339FA" w:rsidRDefault="00C61167">
      <w:pPr>
        <w:pStyle w:val="Heading2"/>
        <w:tabs>
          <w:tab w:val="left" w:pos="466"/>
        </w:tabs>
        <w:ind w:left="149" w:firstLine="0"/>
        <w:rPr>
          <w:b/>
          <w:bCs/>
          <w:sz w:val="28"/>
          <w:szCs w:val="28"/>
        </w:rPr>
      </w:pPr>
      <w:r w:rsidRPr="002339FA">
        <w:rPr>
          <w:b/>
          <w:bCs/>
          <w:color w:val="333333"/>
          <w:w w:val="105"/>
          <w:sz w:val="28"/>
          <w:szCs w:val="28"/>
        </w:rPr>
        <w:t>7.</w:t>
      </w:r>
      <w:r w:rsidR="002339FA">
        <w:rPr>
          <w:b/>
          <w:bCs/>
          <w:color w:val="333333"/>
          <w:w w:val="105"/>
          <w:sz w:val="28"/>
          <w:szCs w:val="28"/>
        </w:rPr>
        <w:t xml:space="preserve"> </w:t>
      </w:r>
      <w:r w:rsidRPr="002339FA">
        <w:rPr>
          <w:b/>
          <w:bCs/>
          <w:color w:val="333333"/>
          <w:w w:val="105"/>
          <w:sz w:val="28"/>
          <w:szCs w:val="28"/>
        </w:rPr>
        <w:t>Past</w:t>
      </w:r>
      <w:r w:rsidR="002339FA">
        <w:rPr>
          <w:b/>
          <w:bCs/>
          <w:color w:val="333333"/>
          <w:w w:val="105"/>
          <w:sz w:val="28"/>
          <w:szCs w:val="28"/>
        </w:rPr>
        <w:t xml:space="preserve"> </w:t>
      </w:r>
      <w:r w:rsidRPr="002339FA">
        <w:rPr>
          <w:b/>
          <w:bCs/>
          <w:color w:val="333333"/>
          <w:w w:val="105"/>
          <w:sz w:val="28"/>
          <w:szCs w:val="28"/>
        </w:rPr>
        <w:t>Records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Default="00C61167" w:rsidP="002339FA">
      <w:pPr>
        <w:widowControl/>
        <w:jc w:val="both"/>
        <w:rPr>
          <w:rFonts w:eastAsia="SimSun"/>
          <w:color w:val="333333"/>
          <w:lang w:eastAsia="zh-CN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>This letter of appointment is based on the information furnished in your appli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cation for employment and during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interviews you had with us. If any declaration given, or information furnished by you, to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proves to be false,or if you are found to have willfully suppressed any material information, in such cases, you will be </w:t>
      </w:r>
      <w:r w:rsidRPr="002339FA">
        <w:rPr>
          <w:rFonts w:eastAsia="SimSun"/>
          <w:color w:val="333333"/>
          <w:sz w:val="28"/>
          <w:szCs w:val="28"/>
          <w:lang w:eastAsia="zh-CN"/>
        </w:rPr>
        <w:t>liable to removal from services without any notice</w:t>
      </w:r>
      <w:r>
        <w:rPr>
          <w:rFonts w:eastAsia="SimSun"/>
          <w:color w:val="333333"/>
          <w:lang w:eastAsia="zh-CN"/>
        </w:rPr>
        <w:t xml:space="preserve">. </w:t>
      </w:r>
    </w:p>
    <w:p w:rsidR="008D34D5" w:rsidRDefault="008D34D5" w:rsidP="002339FA">
      <w:pPr>
        <w:widowControl/>
        <w:jc w:val="both"/>
        <w:rPr>
          <w:rFonts w:eastAsia="SimSun"/>
          <w:color w:val="333333"/>
          <w:lang w:eastAsia="zh-CN"/>
        </w:rPr>
      </w:pPr>
    </w:p>
    <w:p w:rsidR="008D34D5" w:rsidRPr="002339FA" w:rsidRDefault="00C61167" w:rsidP="002339FA">
      <w:pPr>
        <w:widowControl/>
        <w:ind w:firstLineChars="100" w:firstLine="280"/>
        <w:rPr>
          <w:b/>
          <w:bCs/>
          <w:color w:val="333333"/>
          <w:w w:val="110"/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>8.</w:t>
      </w:r>
      <w:r w:rsidR="002339FA">
        <w:rPr>
          <w:rFonts w:eastAsia="SimSun"/>
          <w:color w:val="333333"/>
          <w:sz w:val="28"/>
          <w:szCs w:val="28"/>
          <w:lang w:eastAsia="zh-CN"/>
        </w:rPr>
        <w:t xml:space="preserve"> </w:t>
      </w:r>
      <w:r w:rsidRPr="002339FA">
        <w:rPr>
          <w:b/>
          <w:bCs/>
          <w:color w:val="333333"/>
          <w:w w:val="110"/>
          <w:sz w:val="28"/>
          <w:szCs w:val="28"/>
        </w:rPr>
        <w:t>Termination of</w:t>
      </w:r>
      <w:r w:rsidR="002339FA" w:rsidRPr="002339FA">
        <w:rPr>
          <w:b/>
          <w:bCs/>
          <w:color w:val="333333"/>
          <w:w w:val="110"/>
          <w:sz w:val="28"/>
          <w:szCs w:val="28"/>
        </w:rPr>
        <w:t xml:space="preserve"> </w:t>
      </w:r>
      <w:r w:rsidRPr="002339FA">
        <w:rPr>
          <w:b/>
          <w:bCs/>
          <w:color w:val="333333"/>
          <w:w w:val="110"/>
          <w:sz w:val="28"/>
          <w:szCs w:val="28"/>
        </w:rPr>
        <w:t>employment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Pr="002339FA" w:rsidRDefault="00C61167" w:rsidP="002339FA">
      <w:pPr>
        <w:widowControl/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During the probationary period and any extension thereof, your services may be terminated without giving any notice or 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salary in lieu thereof. However, on confirmation the services can be terminated from either side by giving one month (30 days) notice or salary in lieu thereof. Upon resignation/termination of employment, you will immediately hand over to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all corre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spondence, specifications, formulae, books, documents, market data, cost data, drawings, affects or records belonging to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or relating to its business and shall not retain or make copies of these items. Upon resignation/termination of employment, you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will also return all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property, which may be in your </w:t>
      </w:r>
      <w:r w:rsidRPr="002339FA">
        <w:rPr>
          <w:rFonts w:eastAsia="SimSun"/>
          <w:color w:val="333333"/>
          <w:sz w:val="28"/>
          <w:szCs w:val="28"/>
          <w:lang w:eastAsia="zh-CN"/>
        </w:rPr>
        <w:t>possession.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Pr="002339FA" w:rsidRDefault="00C61167">
      <w:pPr>
        <w:widowControl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Notwithstanding the above condition, the contract of service may also be terminated because of under mentioned </w:t>
      </w:r>
    </w:p>
    <w:p w:rsidR="008D34D5" w:rsidRPr="002339FA" w:rsidRDefault="00C61167">
      <w:pPr>
        <w:widowControl/>
        <w:rPr>
          <w:rFonts w:eastAsia="SimSun"/>
          <w:color w:val="333333"/>
          <w:sz w:val="28"/>
          <w:szCs w:val="28"/>
          <w:lang w:eastAsia="zh-CN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>stipulations. This will be without payment of any compensation.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Pr="002339FA" w:rsidRDefault="00C61167" w:rsidP="002339FA">
      <w:pPr>
        <w:widowControl/>
        <w:numPr>
          <w:ilvl w:val="0"/>
          <w:numId w:val="2"/>
        </w:numPr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>If you f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ail, refuse or neglect to carry out and perform your duties assigned to you by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. </w:t>
      </w:r>
    </w:p>
    <w:p w:rsidR="008D34D5" w:rsidRPr="002339FA" w:rsidRDefault="00C61167" w:rsidP="002339FA">
      <w:pPr>
        <w:widowControl/>
        <w:numPr>
          <w:ilvl w:val="0"/>
          <w:numId w:val="3"/>
        </w:numPr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For loss of confidence in you by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for any of the act committed by you. </w:t>
      </w:r>
    </w:p>
    <w:p w:rsidR="008D34D5" w:rsidRPr="002339FA" w:rsidRDefault="00C61167" w:rsidP="002339FA">
      <w:pPr>
        <w:widowControl/>
        <w:numPr>
          <w:ilvl w:val="0"/>
          <w:numId w:val="4"/>
        </w:numPr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If you are found to be guilty of fraud, insubordination or misconduct whether in course of performance of duties entrusted to you or otherwise. </w:t>
      </w:r>
    </w:p>
    <w:p w:rsidR="008D34D5" w:rsidRPr="002339FA" w:rsidRDefault="00C61167" w:rsidP="002339FA">
      <w:pPr>
        <w:widowControl/>
        <w:numPr>
          <w:ilvl w:val="0"/>
          <w:numId w:val="5"/>
        </w:numPr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If you are found unfit for being entrusted with the responsible work commensurate with your position in </w:t>
      </w:r>
      <w:r w:rsidRPr="002339FA">
        <w:rPr>
          <w:rFonts w:eastAsia="SimSun"/>
          <w:color w:val="333333"/>
          <w:sz w:val="28"/>
          <w:szCs w:val="28"/>
          <w:lang w:eastAsia="zh-CN"/>
        </w:rPr>
        <w:t>conseq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uences of any misconduct, moral turpitude.*If you commit any act prejudicial to the continuing good 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relationship between you and the </w:t>
      </w:r>
      <w:r w:rsidRPr="002339FA">
        <w:rPr>
          <w:rFonts w:eastAsia="SimSun"/>
          <w:color w:val="333333"/>
          <w:sz w:val="28"/>
          <w:szCs w:val="28"/>
          <w:lang w:eastAsia="zh-CN"/>
        </w:rPr>
        <w:t>TCS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. </w:t>
      </w:r>
    </w:p>
    <w:p w:rsidR="008D34D5" w:rsidRPr="002339FA" w:rsidRDefault="00C61167" w:rsidP="002339FA">
      <w:pPr>
        <w:widowControl/>
        <w:numPr>
          <w:ilvl w:val="0"/>
          <w:numId w:val="6"/>
        </w:numPr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If you commit breach of any of the terms of this letter of appointment. </w:t>
      </w:r>
    </w:p>
    <w:p w:rsidR="008D34D5" w:rsidRPr="002339FA" w:rsidRDefault="008D34D5" w:rsidP="002339FA">
      <w:pPr>
        <w:widowControl/>
        <w:jc w:val="both"/>
        <w:rPr>
          <w:rFonts w:eastAsia="SimSun"/>
          <w:color w:val="333333"/>
          <w:sz w:val="28"/>
          <w:szCs w:val="28"/>
          <w:lang w:eastAsia="zh-CN"/>
        </w:rPr>
      </w:pPr>
    </w:p>
    <w:p w:rsidR="008D34D5" w:rsidRPr="002339FA" w:rsidRDefault="00C61167">
      <w:pPr>
        <w:pStyle w:val="Heading2"/>
        <w:numPr>
          <w:ilvl w:val="0"/>
          <w:numId w:val="7"/>
        </w:numPr>
        <w:tabs>
          <w:tab w:val="clear" w:pos="312"/>
          <w:tab w:val="left" w:pos="466"/>
        </w:tabs>
        <w:ind w:left="150" w:firstLine="0"/>
        <w:rPr>
          <w:b/>
          <w:bCs/>
          <w:color w:val="000000" w:themeColor="text1"/>
          <w:w w:val="110"/>
          <w:sz w:val="28"/>
          <w:szCs w:val="28"/>
        </w:rPr>
      </w:pPr>
      <w:r w:rsidRPr="002339FA">
        <w:rPr>
          <w:b/>
          <w:bCs/>
          <w:color w:val="000000" w:themeColor="text1"/>
          <w:w w:val="110"/>
          <w:sz w:val="28"/>
          <w:szCs w:val="28"/>
        </w:rPr>
        <w:t>Authority</w:t>
      </w:r>
    </w:p>
    <w:p w:rsidR="008D34D5" w:rsidRDefault="008D34D5">
      <w:pPr>
        <w:widowControl/>
        <w:rPr>
          <w:rFonts w:eastAsia="SimSun"/>
          <w:color w:val="333333"/>
          <w:lang w:eastAsia="zh-CN"/>
        </w:rPr>
      </w:pPr>
    </w:p>
    <w:p w:rsidR="008D34D5" w:rsidRPr="002339FA" w:rsidRDefault="00C61167" w:rsidP="002339FA">
      <w:pPr>
        <w:widowControl/>
        <w:ind w:left="140" w:hangingChars="50" w:hanging="140"/>
        <w:jc w:val="both"/>
        <w:rPr>
          <w:rFonts w:eastAsia="SimSun"/>
          <w:color w:val="333333"/>
          <w:sz w:val="28"/>
          <w:szCs w:val="28"/>
          <w:lang w:eastAsia="zh-CN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>No authority is vested upon you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to make any financial commitment and enter in</w:t>
      </w:r>
      <w:r w:rsidRPr="002339FA">
        <w:rPr>
          <w:rFonts w:eastAsia="SimSun"/>
          <w:color w:val="333333"/>
          <w:sz w:val="28"/>
          <w:szCs w:val="28"/>
          <w:lang w:eastAsia="zh-CN"/>
        </w:rPr>
        <w:t>to</w:t>
      </w:r>
    </w:p>
    <w:p w:rsidR="008D34D5" w:rsidRPr="002339FA" w:rsidRDefault="00C61167" w:rsidP="002339FA">
      <w:pPr>
        <w:widowControl/>
        <w:jc w:val="both"/>
        <w:rPr>
          <w:sz w:val="28"/>
          <w:szCs w:val="28"/>
        </w:rPr>
      </w:pPr>
      <w:r w:rsidRPr="002339FA">
        <w:rPr>
          <w:rFonts w:eastAsia="SimSun"/>
          <w:color w:val="333333"/>
          <w:sz w:val="28"/>
          <w:szCs w:val="28"/>
          <w:lang w:eastAsia="zh-CN"/>
        </w:rPr>
        <w:t>agreements</w:t>
      </w:r>
      <w:r w:rsidRPr="002339FA">
        <w:rPr>
          <w:rFonts w:eastAsia="SimSun"/>
          <w:color w:val="333333"/>
          <w:sz w:val="28"/>
          <w:szCs w:val="28"/>
          <w:lang w:eastAsia="zh-CN"/>
        </w:rPr>
        <w:t>/</w:t>
      </w:r>
      <w:r w:rsidR="002339FA">
        <w:rPr>
          <w:rFonts w:eastAsia="SimSun"/>
          <w:color w:val="333333"/>
          <w:sz w:val="28"/>
          <w:szCs w:val="28"/>
          <w:lang w:eastAsia="zh-CN"/>
        </w:rPr>
        <w:t xml:space="preserve"> </w:t>
      </w:r>
      <w:r w:rsidRPr="002339FA">
        <w:rPr>
          <w:rFonts w:eastAsia="SimSun"/>
          <w:color w:val="333333"/>
          <w:sz w:val="28"/>
          <w:szCs w:val="28"/>
          <w:lang w:eastAsia="zh-CN"/>
        </w:rPr>
        <w:t>contracts/</w:t>
      </w:r>
      <w:r w:rsidR="002339FA">
        <w:rPr>
          <w:rFonts w:eastAsia="SimSun"/>
          <w:color w:val="333333"/>
          <w:sz w:val="28"/>
          <w:szCs w:val="28"/>
          <w:lang w:eastAsia="zh-CN"/>
        </w:rPr>
        <w:t xml:space="preserve"> </w:t>
      </w:r>
      <w:r w:rsidRPr="002339FA">
        <w:rPr>
          <w:rFonts w:eastAsia="SimSun"/>
          <w:color w:val="333333"/>
          <w:sz w:val="28"/>
          <w:szCs w:val="28"/>
          <w:lang w:eastAsia="zh-CN"/>
        </w:rPr>
        <w:t>understanding</w:t>
      </w:r>
      <w:r w:rsidRPr="002339FA">
        <w:rPr>
          <w:rFonts w:eastAsia="SimSun"/>
          <w:color w:val="333333"/>
          <w:sz w:val="28"/>
          <w:szCs w:val="28"/>
          <w:lang w:eastAsia="zh-CN"/>
        </w:rPr>
        <w:t xml:space="preserve"> of any nature with any second party and third party without seeking the prior permission/approval of the management. Any violation to exceed your specified authority as men</w:t>
      </w:r>
      <w:r w:rsidRPr="002339FA">
        <w:rPr>
          <w:rFonts w:eastAsia="SimSun"/>
          <w:color w:val="333333"/>
          <w:sz w:val="28"/>
          <w:szCs w:val="28"/>
          <w:lang w:eastAsia="zh-CN"/>
        </w:rPr>
        <w:t>tioned will be seriously viewed and disciplinary/appropriate legal action will be taken</w:t>
      </w:r>
      <w:r w:rsidRPr="002339FA">
        <w:rPr>
          <w:rFonts w:eastAsia="SimSun"/>
          <w:color w:val="333333"/>
          <w:sz w:val="28"/>
          <w:szCs w:val="28"/>
          <w:lang w:eastAsia="zh-CN"/>
        </w:rPr>
        <w:t>.</w:t>
      </w:r>
    </w:p>
    <w:p w:rsidR="008D34D5" w:rsidRPr="002339FA" w:rsidRDefault="008D34D5" w:rsidP="002339FA">
      <w:pPr>
        <w:ind w:left="150"/>
        <w:jc w:val="both"/>
        <w:rPr>
          <w:sz w:val="28"/>
          <w:szCs w:val="28"/>
        </w:rPr>
      </w:pPr>
    </w:p>
    <w:p w:rsidR="008D34D5" w:rsidRDefault="00C61167">
      <w:pPr>
        <w:pStyle w:val="Heading1"/>
        <w:rPr>
          <w:u w:val="single"/>
        </w:rPr>
      </w:pPr>
      <w:r>
        <w:rPr>
          <w:color w:val="333333"/>
          <w:w w:val="105"/>
          <w:u w:val="single"/>
        </w:rPr>
        <w:t>Annexure B</w:t>
      </w:r>
    </w:p>
    <w:p w:rsidR="008D34D5" w:rsidRPr="002339FA" w:rsidRDefault="00C61167">
      <w:pPr>
        <w:pStyle w:val="BodyText"/>
        <w:spacing w:before="130"/>
        <w:ind w:left="150"/>
        <w:rPr>
          <w:sz w:val="28"/>
          <w:szCs w:val="28"/>
        </w:rPr>
      </w:pPr>
      <w:r w:rsidRPr="002339FA">
        <w:rPr>
          <w:color w:val="333333"/>
          <w:w w:val="105"/>
          <w:sz w:val="28"/>
          <w:szCs w:val="28"/>
        </w:rPr>
        <w:t>This is your expected monthly salary structure.</w:t>
      </w:r>
    </w:p>
    <w:p w:rsidR="008D34D5" w:rsidRDefault="008D34D5">
      <w:pPr>
        <w:pStyle w:val="BodyText"/>
        <w:rPr>
          <w:sz w:val="22"/>
          <w:szCs w:val="22"/>
        </w:rPr>
      </w:pPr>
    </w:p>
    <w:p w:rsidR="008D34D5" w:rsidRDefault="008D34D5">
      <w:pPr>
        <w:pStyle w:val="BodyText"/>
        <w:spacing w:before="10"/>
        <w:rPr>
          <w:sz w:val="22"/>
          <w:szCs w:val="2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4A0"/>
      </w:tblPr>
      <w:tblGrid>
        <w:gridCol w:w="3254"/>
        <w:gridCol w:w="2025"/>
      </w:tblGrid>
      <w:tr w:rsidR="008D34D5" w:rsidRPr="002339FA">
        <w:trPr>
          <w:trHeight w:val="228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spacing w:before="0" w:line="194" w:lineRule="exact"/>
              <w:rPr>
                <w:b/>
                <w:sz w:val="24"/>
                <w:szCs w:val="24"/>
              </w:rPr>
            </w:pPr>
            <w:r w:rsidRPr="002339FA">
              <w:rPr>
                <w:b/>
                <w:color w:val="333333"/>
                <w:sz w:val="24"/>
                <w:szCs w:val="24"/>
              </w:rPr>
              <w:lastRenderedPageBreak/>
              <w:t>Salary Component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spacing w:before="0" w:line="194" w:lineRule="exact"/>
              <w:ind w:left="877"/>
              <w:rPr>
                <w:b/>
                <w:sz w:val="24"/>
                <w:szCs w:val="24"/>
              </w:rPr>
            </w:pPr>
            <w:r w:rsidRPr="002339FA">
              <w:rPr>
                <w:b/>
                <w:color w:val="333333"/>
                <w:w w:val="105"/>
                <w:sz w:val="24"/>
                <w:szCs w:val="24"/>
              </w:rPr>
              <w:t>Amount</w:t>
            </w:r>
          </w:p>
        </w:tc>
      </w:tr>
      <w:tr w:rsidR="008D34D5" w:rsidRPr="002339FA">
        <w:trPr>
          <w:trHeight w:val="264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Basic Salary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ind w:left="877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13,750</w:t>
            </w:r>
          </w:p>
        </w:tc>
      </w:tr>
      <w:tr w:rsidR="008D34D5" w:rsidRPr="002339FA">
        <w:trPr>
          <w:trHeight w:val="264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HRA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ind w:left="877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6,875</w:t>
            </w:r>
          </w:p>
        </w:tc>
      </w:tr>
      <w:tr w:rsidR="008D34D5" w:rsidRPr="002339FA">
        <w:trPr>
          <w:trHeight w:val="264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Special Allowance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ind w:left="877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4,125</w:t>
            </w:r>
          </w:p>
        </w:tc>
      </w:tr>
      <w:tr w:rsidR="008D34D5" w:rsidRPr="002339FA">
        <w:trPr>
          <w:trHeight w:val="264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 xml:space="preserve">Leave &amp; Travel </w:t>
            </w:r>
            <w:r w:rsidRPr="002339FA">
              <w:rPr>
                <w:color w:val="333333"/>
                <w:w w:val="105"/>
                <w:sz w:val="24"/>
                <w:szCs w:val="24"/>
              </w:rPr>
              <w:t>Allowance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ind w:left="877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2,750</w:t>
            </w:r>
          </w:p>
        </w:tc>
      </w:tr>
      <w:tr w:rsidR="008D34D5" w:rsidRPr="002339FA">
        <w:trPr>
          <w:trHeight w:val="264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ESI Employer Contribution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ind w:left="877"/>
              <w:rPr>
                <w:sz w:val="24"/>
                <w:szCs w:val="24"/>
              </w:rPr>
            </w:pPr>
            <w:r w:rsidRPr="002339FA">
              <w:rPr>
                <w:color w:val="333333"/>
                <w:w w:val="109"/>
                <w:sz w:val="24"/>
                <w:szCs w:val="24"/>
              </w:rPr>
              <w:t>0</w:t>
            </w:r>
          </w:p>
        </w:tc>
      </w:tr>
      <w:tr w:rsidR="008D34D5" w:rsidRPr="002339FA">
        <w:trPr>
          <w:trHeight w:val="264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rPr>
                <w:sz w:val="24"/>
                <w:szCs w:val="24"/>
              </w:rPr>
            </w:pPr>
            <w:r w:rsidRPr="002339FA">
              <w:rPr>
                <w:color w:val="333333"/>
                <w:w w:val="105"/>
                <w:sz w:val="24"/>
                <w:szCs w:val="24"/>
              </w:rPr>
              <w:t>PF Employer Contribution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ind w:left="877"/>
              <w:rPr>
                <w:sz w:val="24"/>
                <w:szCs w:val="24"/>
              </w:rPr>
            </w:pPr>
            <w:r w:rsidRPr="002339FA">
              <w:rPr>
                <w:color w:val="333333"/>
                <w:w w:val="109"/>
                <w:sz w:val="24"/>
                <w:szCs w:val="24"/>
              </w:rPr>
              <w:t>0</w:t>
            </w:r>
          </w:p>
        </w:tc>
      </w:tr>
      <w:tr w:rsidR="008D34D5" w:rsidRPr="002339FA">
        <w:trPr>
          <w:trHeight w:val="228"/>
        </w:trPr>
        <w:tc>
          <w:tcPr>
            <w:tcW w:w="3254" w:type="dxa"/>
          </w:tcPr>
          <w:p w:rsidR="008D34D5" w:rsidRPr="002339FA" w:rsidRDefault="00C61167">
            <w:pPr>
              <w:pStyle w:val="TableParagraph"/>
              <w:spacing w:line="196" w:lineRule="exact"/>
              <w:rPr>
                <w:b/>
                <w:sz w:val="24"/>
                <w:szCs w:val="24"/>
              </w:rPr>
            </w:pPr>
            <w:r w:rsidRPr="002339FA">
              <w:rPr>
                <w:b/>
                <w:color w:val="333333"/>
                <w:w w:val="105"/>
                <w:sz w:val="24"/>
                <w:szCs w:val="24"/>
              </w:rPr>
              <w:t>Total</w:t>
            </w:r>
          </w:p>
        </w:tc>
        <w:tc>
          <w:tcPr>
            <w:tcW w:w="2025" w:type="dxa"/>
          </w:tcPr>
          <w:p w:rsidR="008D34D5" w:rsidRPr="002339FA" w:rsidRDefault="00C61167">
            <w:pPr>
              <w:pStyle w:val="TableParagraph"/>
              <w:spacing w:line="196" w:lineRule="exact"/>
              <w:ind w:left="877"/>
              <w:rPr>
                <w:b/>
                <w:sz w:val="24"/>
                <w:szCs w:val="24"/>
              </w:rPr>
            </w:pPr>
            <w:r w:rsidRPr="002339FA">
              <w:rPr>
                <w:b/>
                <w:color w:val="333333"/>
                <w:w w:val="105"/>
                <w:sz w:val="24"/>
                <w:szCs w:val="24"/>
              </w:rPr>
              <w:t>27,500</w:t>
            </w:r>
          </w:p>
        </w:tc>
      </w:tr>
    </w:tbl>
    <w:p w:rsidR="008D34D5" w:rsidRPr="002339FA" w:rsidRDefault="008D34D5">
      <w:pPr>
        <w:pStyle w:val="BodyText"/>
        <w:rPr>
          <w:sz w:val="24"/>
          <w:szCs w:val="24"/>
        </w:rPr>
      </w:pPr>
    </w:p>
    <w:p w:rsidR="008D34D5" w:rsidRDefault="008D34D5">
      <w:pPr>
        <w:pStyle w:val="BodyText"/>
        <w:spacing w:before="6"/>
        <w:rPr>
          <w:sz w:val="22"/>
          <w:szCs w:val="22"/>
        </w:rPr>
      </w:pPr>
    </w:p>
    <w:p w:rsidR="008D34D5" w:rsidRPr="002339FA" w:rsidRDefault="00C61167">
      <w:pPr>
        <w:pStyle w:val="BodyText"/>
        <w:spacing w:line="290" w:lineRule="auto"/>
        <w:ind w:left="150"/>
        <w:rPr>
          <w:sz w:val="28"/>
          <w:szCs w:val="28"/>
        </w:rPr>
      </w:pPr>
      <w:r w:rsidRPr="002339FA">
        <w:rPr>
          <w:color w:val="333333"/>
          <w:w w:val="110"/>
          <w:sz w:val="28"/>
          <w:szCs w:val="28"/>
        </w:rPr>
        <w:t>Note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: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You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will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receive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salary,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and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all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other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benefits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forming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part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of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your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remuneration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package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subject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to,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and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after, deduction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of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TDS,PF,ESI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and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professional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taxes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in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accordance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with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applicable</w:t>
      </w:r>
      <w:r w:rsidR="002339FA" w:rsidRPr="002339FA">
        <w:rPr>
          <w:color w:val="333333"/>
          <w:w w:val="110"/>
          <w:sz w:val="28"/>
          <w:szCs w:val="28"/>
        </w:rPr>
        <w:t xml:space="preserve"> </w:t>
      </w:r>
      <w:r w:rsidRPr="002339FA">
        <w:rPr>
          <w:color w:val="333333"/>
          <w:w w:val="110"/>
          <w:sz w:val="28"/>
          <w:szCs w:val="28"/>
        </w:rPr>
        <w:t>law.</w:t>
      </w:r>
    </w:p>
    <w:sectPr w:rsidR="008D34D5" w:rsidRPr="002339FA" w:rsidSect="008D34D5">
      <w:pgSz w:w="11900" w:h="16840"/>
      <w:pgMar w:top="580" w:right="460" w:bottom="280" w:left="42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167" w:rsidRDefault="00C61167" w:rsidP="008D34D5">
      <w:r>
        <w:separator/>
      </w:r>
    </w:p>
  </w:endnote>
  <w:endnote w:type="continuationSeparator" w:id="1">
    <w:p w:rsidR="00C61167" w:rsidRDefault="00C61167" w:rsidP="008D34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D5" w:rsidRDefault="008D34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D5" w:rsidRDefault="008D34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D5" w:rsidRDefault="008D34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167" w:rsidRDefault="00C61167" w:rsidP="008D34D5">
      <w:r>
        <w:separator/>
      </w:r>
    </w:p>
  </w:footnote>
  <w:footnote w:type="continuationSeparator" w:id="1">
    <w:p w:rsidR="00C61167" w:rsidRDefault="00C61167" w:rsidP="008D34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D5" w:rsidRDefault="008D34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D5" w:rsidRDefault="008D34D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4D5" w:rsidRDefault="008D34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4123326"/>
    <w:multiLevelType w:val="singleLevel"/>
    <w:tmpl w:val="9412332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ED40197C"/>
    <w:multiLevelType w:val="singleLevel"/>
    <w:tmpl w:val="ED40197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EBEAFFC"/>
    <w:multiLevelType w:val="singleLevel"/>
    <w:tmpl w:val="0EBEAFF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2C1F728"/>
    <w:multiLevelType w:val="singleLevel"/>
    <w:tmpl w:val="22C1F728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335B8EF1"/>
    <w:multiLevelType w:val="singleLevel"/>
    <w:tmpl w:val="335B8E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4BBD55BE"/>
    <w:multiLevelType w:val="singleLevel"/>
    <w:tmpl w:val="4BBD55B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900075D"/>
    <w:multiLevelType w:val="singleLevel"/>
    <w:tmpl w:val="7900075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</w:compat>
  <w:rsids>
    <w:rsidRoot w:val="00172A27"/>
    <w:rsid w:val="00010E6E"/>
    <w:rsid w:val="00032B01"/>
    <w:rsid w:val="00034615"/>
    <w:rsid w:val="000415D6"/>
    <w:rsid w:val="00070252"/>
    <w:rsid w:val="00070602"/>
    <w:rsid w:val="000A756C"/>
    <w:rsid w:val="000C1C83"/>
    <w:rsid w:val="00136360"/>
    <w:rsid w:val="00154873"/>
    <w:rsid w:val="0016085D"/>
    <w:rsid w:val="00172A27"/>
    <w:rsid w:val="001B1B4E"/>
    <w:rsid w:val="001D2177"/>
    <w:rsid w:val="001D4DB4"/>
    <w:rsid w:val="002039F3"/>
    <w:rsid w:val="00213238"/>
    <w:rsid w:val="002222B0"/>
    <w:rsid w:val="0022606C"/>
    <w:rsid w:val="002339FA"/>
    <w:rsid w:val="00284244"/>
    <w:rsid w:val="002B3712"/>
    <w:rsid w:val="002C2EA3"/>
    <w:rsid w:val="002C5EDF"/>
    <w:rsid w:val="00303135"/>
    <w:rsid w:val="0031234E"/>
    <w:rsid w:val="003153B1"/>
    <w:rsid w:val="00325340"/>
    <w:rsid w:val="00363DC9"/>
    <w:rsid w:val="003676B5"/>
    <w:rsid w:val="00391368"/>
    <w:rsid w:val="003B06CE"/>
    <w:rsid w:val="003B47AB"/>
    <w:rsid w:val="003C3D12"/>
    <w:rsid w:val="00410A7C"/>
    <w:rsid w:val="0047301C"/>
    <w:rsid w:val="0049136C"/>
    <w:rsid w:val="004A20BA"/>
    <w:rsid w:val="004C0F79"/>
    <w:rsid w:val="004E6ECC"/>
    <w:rsid w:val="004F2CA6"/>
    <w:rsid w:val="0051271D"/>
    <w:rsid w:val="005162A5"/>
    <w:rsid w:val="00540D95"/>
    <w:rsid w:val="00571729"/>
    <w:rsid w:val="005D085B"/>
    <w:rsid w:val="005E50BA"/>
    <w:rsid w:val="006257C9"/>
    <w:rsid w:val="00673527"/>
    <w:rsid w:val="00683424"/>
    <w:rsid w:val="00693C52"/>
    <w:rsid w:val="006A4E51"/>
    <w:rsid w:val="006B74A0"/>
    <w:rsid w:val="006B7740"/>
    <w:rsid w:val="006C12B8"/>
    <w:rsid w:val="006C5125"/>
    <w:rsid w:val="006C6CD9"/>
    <w:rsid w:val="006D027A"/>
    <w:rsid w:val="006D5D9C"/>
    <w:rsid w:val="006D6B56"/>
    <w:rsid w:val="006E4D51"/>
    <w:rsid w:val="00737512"/>
    <w:rsid w:val="007771FF"/>
    <w:rsid w:val="00777F18"/>
    <w:rsid w:val="007B313C"/>
    <w:rsid w:val="007B4944"/>
    <w:rsid w:val="007B5A2D"/>
    <w:rsid w:val="007C383B"/>
    <w:rsid w:val="007D1048"/>
    <w:rsid w:val="00884B92"/>
    <w:rsid w:val="008D34D5"/>
    <w:rsid w:val="00910317"/>
    <w:rsid w:val="009111BD"/>
    <w:rsid w:val="009156B5"/>
    <w:rsid w:val="009221C1"/>
    <w:rsid w:val="0094241F"/>
    <w:rsid w:val="0094715C"/>
    <w:rsid w:val="009476E8"/>
    <w:rsid w:val="00985BF5"/>
    <w:rsid w:val="009B2F1D"/>
    <w:rsid w:val="009C223A"/>
    <w:rsid w:val="009C70AF"/>
    <w:rsid w:val="009D34BC"/>
    <w:rsid w:val="00A01CF9"/>
    <w:rsid w:val="00A053B9"/>
    <w:rsid w:val="00A10C89"/>
    <w:rsid w:val="00A21B2C"/>
    <w:rsid w:val="00A52F6B"/>
    <w:rsid w:val="00AA1BD6"/>
    <w:rsid w:val="00AB4B49"/>
    <w:rsid w:val="00AC2D8E"/>
    <w:rsid w:val="00B34A27"/>
    <w:rsid w:val="00B43C79"/>
    <w:rsid w:val="00B530ED"/>
    <w:rsid w:val="00B53923"/>
    <w:rsid w:val="00B61B4E"/>
    <w:rsid w:val="00B80042"/>
    <w:rsid w:val="00B919FE"/>
    <w:rsid w:val="00BA1B2A"/>
    <w:rsid w:val="00BB378E"/>
    <w:rsid w:val="00BB4306"/>
    <w:rsid w:val="00BC274D"/>
    <w:rsid w:val="00C02816"/>
    <w:rsid w:val="00C17E61"/>
    <w:rsid w:val="00C339E6"/>
    <w:rsid w:val="00C61167"/>
    <w:rsid w:val="00C65428"/>
    <w:rsid w:val="00C7167B"/>
    <w:rsid w:val="00C733D4"/>
    <w:rsid w:val="00C85109"/>
    <w:rsid w:val="00D04195"/>
    <w:rsid w:val="00D11BAE"/>
    <w:rsid w:val="00D2484E"/>
    <w:rsid w:val="00D47098"/>
    <w:rsid w:val="00DD11F8"/>
    <w:rsid w:val="00DD7865"/>
    <w:rsid w:val="00DE5BC4"/>
    <w:rsid w:val="00DF6B50"/>
    <w:rsid w:val="00DF72A0"/>
    <w:rsid w:val="00E158AA"/>
    <w:rsid w:val="00E3630D"/>
    <w:rsid w:val="00E41F44"/>
    <w:rsid w:val="00E72DB9"/>
    <w:rsid w:val="00E87B98"/>
    <w:rsid w:val="00EA4405"/>
    <w:rsid w:val="00EC4611"/>
    <w:rsid w:val="00EE125E"/>
    <w:rsid w:val="00EF0CE2"/>
    <w:rsid w:val="00EF60C4"/>
    <w:rsid w:val="00EF6316"/>
    <w:rsid w:val="00F00496"/>
    <w:rsid w:val="00F067C8"/>
    <w:rsid w:val="00F3544A"/>
    <w:rsid w:val="00FA0502"/>
    <w:rsid w:val="00FA49E0"/>
    <w:rsid w:val="01202A68"/>
    <w:rsid w:val="020D747A"/>
    <w:rsid w:val="021A6F29"/>
    <w:rsid w:val="05937A34"/>
    <w:rsid w:val="06FB15AB"/>
    <w:rsid w:val="075E7275"/>
    <w:rsid w:val="08580817"/>
    <w:rsid w:val="0B851EE4"/>
    <w:rsid w:val="0DA90FC8"/>
    <w:rsid w:val="0DE15C91"/>
    <w:rsid w:val="0E467EF7"/>
    <w:rsid w:val="12503FC7"/>
    <w:rsid w:val="131C29E9"/>
    <w:rsid w:val="16DE1104"/>
    <w:rsid w:val="171A4BA4"/>
    <w:rsid w:val="1EDE718A"/>
    <w:rsid w:val="23930BD7"/>
    <w:rsid w:val="33A07A40"/>
    <w:rsid w:val="344601AD"/>
    <w:rsid w:val="35057307"/>
    <w:rsid w:val="3A263C53"/>
    <w:rsid w:val="402B1C7A"/>
    <w:rsid w:val="432263B4"/>
    <w:rsid w:val="4E177D2B"/>
    <w:rsid w:val="4FA13D5F"/>
    <w:rsid w:val="50E87B49"/>
    <w:rsid w:val="530D6FF3"/>
    <w:rsid w:val="53536E98"/>
    <w:rsid w:val="57370232"/>
    <w:rsid w:val="58410264"/>
    <w:rsid w:val="5D2D738E"/>
    <w:rsid w:val="5E2C156E"/>
    <w:rsid w:val="5FB60A49"/>
    <w:rsid w:val="5FF10A7D"/>
    <w:rsid w:val="61CB0DA2"/>
    <w:rsid w:val="63E33011"/>
    <w:rsid w:val="67861921"/>
    <w:rsid w:val="68184B53"/>
    <w:rsid w:val="6BC6793E"/>
    <w:rsid w:val="70041059"/>
    <w:rsid w:val="76E032E8"/>
    <w:rsid w:val="778D1C32"/>
    <w:rsid w:val="78197E01"/>
    <w:rsid w:val="782C26F1"/>
    <w:rsid w:val="78F26F7B"/>
    <w:rsid w:val="7A7424B4"/>
    <w:rsid w:val="7A7B1000"/>
    <w:rsid w:val="7A8662D5"/>
    <w:rsid w:val="7EBE327E"/>
    <w:rsid w:val="7F0B62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D34D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8D34D5"/>
    <w:pPr>
      <w:spacing w:before="24"/>
      <w:ind w:left="150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uiPriority w:val="1"/>
    <w:qFormat/>
    <w:rsid w:val="008D34D5"/>
    <w:pPr>
      <w:ind w:left="465" w:hanging="316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D34D5"/>
    <w:rPr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8D34D5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8D34D5"/>
    <w:pPr>
      <w:tabs>
        <w:tab w:val="center" w:pos="4680"/>
        <w:tab w:val="right" w:pos="9360"/>
      </w:tabs>
    </w:pPr>
  </w:style>
  <w:style w:type="paragraph" w:styleId="Title">
    <w:name w:val="Title"/>
    <w:basedOn w:val="Normal"/>
    <w:uiPriority w:val="1"/>
    <w:qFormat/>
    <w:rsid w:val="008D34D5"/>
    <w:pPr>
      <w:spacing w:before="42"/>
      <w:ind w:left="4305" w:right="4282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rsid w:val="008D34D5"/>
    <w:pPr>
      <w:ind w:left="465" w:hanging="316"/>
    </w:pPr>
  </w:style>
  <w:style w:type="paragraph" w:customStyle="1" w:styleId="TableParagraph">
    <w:name w:val="Table Paragraph"/>
    <w:basedOn w:val="Normal"/>
    <w:uiPriority w:val="1"/>
    <w:qFormat/>
    <w:rsid w:val="008D34D5"/>
    <w:pPr>
      <w:spacing w:before="11"/>
      <w:ind w:left="50"/>
    </w:pPr>
  </w:style>
  <w:style w:type="paragraph" w:styleId="NoSpacing">
    <w:name w:val="No Spacing"/>
    <w:uiPriority w:val="1"/>
    <w:qFormat/>
    <w:rsid w:val="008D34D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8D34D5"/>
    <w:rPr>
      <w:rFonts w:ascii="Arial" w:eastAsia="Arial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D34D5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2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125</cp:revision>
  <dcterms:created xsi:type="dcterms:W3CDTF">2021-12-14T11:12:00Z</dcterms:created>
  <dcterms:modified xsi:type="dcterms:W3CDTF">2023-05-18T13:19:00Z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2021-12-14T00:00:00Z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FA9E9DE16CB448BD8EFE72549A0958DF</vt:lpwstr>
  </property>
</Properties>
</file>