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FINE TUNING YOUR FIRST AI MODEL</w:t>
      </w:r>
    </w:p>
    <w:p>
      <w:pPr>
        <w:pStyle w:val="Subtitle"/>
      </w:pPr>
      <w:r>
        <w:t>The explained, hands on lab manual</w:t>
      </w:r>
    </w:p>
    <w:p>
      <w:r>
        <w:t>A beginner friendly end to end guide using Google Colab, Unsloth and Qwen3 0.6B</w:t>
      </w:r>
    </w:p>
    <w:p>
      <w:r>
        <w:t>Updated October 2026   |   Companion executable notebook included</w:t>
      </w:r>
    </w:p>
    <w:p>
      <w:r>
        <w:t>Designed for Windows 11, approximately 8 GB system RAM and an RTX 3050 with approximately 4 GB dedicated GPU memory. You do not need to train on that laptop.</w:t>
      </w:r>
    </w:p>
    <w:p/>
    <w:p>
      <w:pPr>
        <w:pStyle w:val="Heading1"/>
      </w:pPr>
      <w:r>
        <w:t>Start here: the outcome</w:t>
      </w:r>
    </w:p>
    <w:p>
      <w:r>
        <w:t>At the end of this lab, you will have created 48 small training examples, kept 12 additional questions aside for honest testing, recorded what the original model said, trained a small adapter, measured the new answers, downloaded your result and optionally exported it for Ollama. This is an educational experiment, not a production quality assistant.</w:t>
      </w:r>
    </w:p>
    <w:p>
      <w:pPr>
        <w:pStyle w:val="Heading1"/>
      </w:pPr>
      <w:r>
        <w:t>Read this first: why the previous guide needed more detail</w:t>
      </w:r>
    </w:p>
    <w:p>
      <w:r>
        <w:t>Code without purpose is hard to learn from. For every executable notebook cell, this manual now gives you five items: WHY it exists; EXACTLY what each important line or setting is doing; WHAT successful output looks like; HOW you verify the result; and WHAT to try when it fails.</w:t>
      </w:r>
    </w:p>
    <w:tbl>
      <w:tblPr>
        <w:tblStyle w:val="LightShading-Accent1"/>
        <w:tblW w:type="auto" w:w="0"/>
        <w:jc w:val="center"/>
        <w:tblLook w:firstColumn="1" w:firstRow="1" w:lastColumn="0" w:lastRow="0" w:noHBand="0" w:noVBand="1" w:val="04A0"/>
      </w:tblPr>
      <w:tblGrid>
        <w:gridCol w:w="3312"/>
        <w:gridCol w:w="3312"/>
        <w:gridCol w:w="3312"/>
      </w:tblGrid>
      <w:tr>
        <w:trPr>
          <w:tblHeader w:val="true"/>
        </w:trPr>
        <w:tc>
          <w:tcPr>
            <w:tcW w:type="dxa" w:w="2304"/>
            <w:vAlign w:val="center"/>
          </w:tcPr>
          <w:p>
            <w:r>
              <w:rPr>
                <w:b/>
              </w:rPr>
              <w:t>Item</w:t>
            </w:r>
          </w:p>
        </w:tc>
        <w:tc>
          <w:tcPr>
            <w:tcW w:type="dxa" w:w="3384"/>
            <w:vAlign w:val="center"/>
          </w:tcPr>
          <w:p>
            <w:r>
              <w:rPr>
                <w:b/>
              </w:rPr>
              <w:t>Your setup or choice</w:t>
            </w:r>
          </w:p>
        </w:tc>
        <w:tc>
          <w:tcPr>
            <w:tcW w:type="dxa" w:w="4392"/>
            <w:vAlign w:val="center"/>
          </w:tcPr>
          <w:p>
            <w:r>
              <w:rPr>
                <w:b/>
              </w:rPr>
              <w:t>Why it matters</w:t>
            </w:r>
          </w:p>
        </w:tc>
      </w:tr>
      <w:tr>
        <w:tc>
          <w:tcPr>
            <w:tcW w:type="dxa" w:w="2304"/>
            <w:vAlign w:val="center"/>
          </w:tcPr>
          <w:p>
            <w:r>
              <w:t>Local Windows laptop</w:t>
            </w:r>
          </w:p>
        </w:tc>
        <w:tc>
          <w:tcPr>
            <w:tcW w:type="dxa" w:w="3384"/>
            <w:vAlign w:val="center"/>
          </w:tcPr>
          <w:p>
            <w:r>
              <w:t>8 GB RAM, RTX 3050 4 GB VRAM</w:t>
            </w:r>
          </w:p>
        </w:tc>
        <w:tc>
          <w:tcPr>
            <w:tcW w:type="dxa" w:w="4392"/>
            <w:vAlign w:val="center"/>
          </w:tcPr>
          <w:p>
            <w:r>
              <w:t>Your laptop opens the browser; the training GPU is remote</w:t>
            </w:r>
          </w:p>
        </w:tc>
      </w:tr>
      <w:tr>
        <w:tc>
          <w:tcPr>
            <w:tcW w:type="dxa" w:w="2304"/>
            <w:vAlign w:val="center"/>
          </w:tcPr>
          <w:p>
            <w:r>
              <w:t>Cloud computer</w:t>
            </w:r>
          </w:p>
        </w:tc>
        <w:tc>
          <w:tcPr>
            <w:tcW w:type="dxa" w:w="3384"/>
            <w:vAlign w:val="center"/>
          </w:tcPr>
          <w:p>
            <w:r>
              <w:t>Google Colab GPU runtime</w:t>
            </w:r>
          </w:p>
        </w:tc>
        <w:tc>
          <w:tcPr>
            <w:tcW w:type="dxa" w:w="4392"/>
            <w:vAlign w:val="center"/>
          </w:tcPr>
          <w:p>
            <w:r>
              <w:t>Provides CUDA and additional GPU memory when allocated</w:t>
            </w:r>
          </w:p>
        </w:tc>
      </w:tr>
      <w:tr>
        <w:tc>
          <w:tcPr>
            <w:tcW w:type="dxa" w:w="2304"/>
            <w:vAlign w:val="center"/>
          </w:tcPr>
          <w:p>
            <w:r>
              <w:t>Fine tuning library</w:t>
            </w:r>
          </w:p>
        </w:tc>
        <w:tc>
          <w:tcPr>
            <w:tcW w:type="dxa" w:w="3384"/>
            <w:vAlign w:val="center"/>
          </w:tcPr>
          <w:p>
            <w:r>
              <w:t>Unsloth</w:t>
            </w:r>
          </w:p>
        </w:tc>
        <w:tc>
          <w:tcPr>
            <w:tcW w:type="dxa" w:w="4392"/>
            <w:vAlign w:val="center"/>
          </w:tcPr>
          <w:p>
            <w:r>
              <w:t>Memory efficient LoRA / QLoRA utilities</w:t>
            </w:r>
          </w:p>
        </w:tc>
      </w:tr>
      <w:tr>
        <w:tc>
          <w:tcPr>
            <w:tcW w:type="dxa" w:w="2304"/>
            <w:vAlign w:val="center"/>
          </w:tcPr>
          <w:p>
            <w:r>
              <w:t>Starting model</w:t>
            </w:r>
          </w:p>
        </w:tc>
        <w:tc>
          <w:tcPr>
            <w:tcW w:type="dxa" w:w="3384"/>
            <w:vAlign w:val="center"/>
          </w:tcPr>
          <w:p>
            <w:r>
              <w:t>Qwen3 0.6B, 4 bit base weights</w:t>
            </w:r>
          </w:p>
        </w:tc>
        <w:tc>
          <w:tcPr>
            <w:tcW w:type="dxa" w:w="4392"/>
            <w:vAlign w:val="center"/>
          </w:tcPr>
          <w:p>
            <w:r>
              <w:t>Small enough for a learning exercise</w:t>
            </w:r>
          </w:p>
        </w:tc>
      </w:tr>
      <w:tr>
        <w:tc>
          <w:tcPr>
            <w:tcW w:type="dxa" w:w="2304"/>
            <w:vAlign w:val="center"/>
          </w:tcPr>
          <w:p>
            <w:r>
              <w:t>Dataset</w:t>
            </w:r>
          </w:p>
        </w:tc>
        <w:tc>
          <w:tcPr>
            <w:tcW w:type="dxa" w:w="3384"/>
            <w:vAlign w:val="center"/>
          </w:tcPr>
          <w:p>
            <w:r>
              <w:t>48 train, 12 unseen test</w:t>
            </w:r>
          </w:p>
        </w:tc>
        <w:tc>
          <w:tcPr>
            <w:tcW w:type="dxa" w:w="4392"/>
            <w:vAlign w:val="center"/>
          </w:tcPr>
          <w:p>
            <w:r>
              <w:t>No outside dataset required</w:t>
            </w:r>
          </w:p>
        </w:tc>
      </w:tr>
      <w:tr>
        <w:tc>
          <w:tcPr>
            <w:tcW w:type="dxa" w:w="2304"/>
            <w:vAlign w:val="center"/>
          </w:tcPr>
          <w:p>
            <w:r>
              <w:t>Evaluation</w:t>
            </w:r>
          </w:p>
        </w:tc>
        <w:tc>
          <w:tcPr>
            <w:tcW w:type="dxa" w:w="3384"/>
            <w:vAlign w:val="center"/>
          </w:tcPr>
          <w:p>
            <w:r>
              <w:t>Before vs after on unchanged prompts</w:t>
            </w:r>
          </w:p>
        </w:tc>
        <w:tc>
          <w:tcPr>
            <w:tcW w:type="dxa" w:w="4392"/>
            <w:vAlign w:val="center"/>
          </w:tcPr>
          <w:p>
            <w:r>
              <w:t>Prevents evaluating only by training loss</w:t>
            </w:r>
          </w:p>
        </w:tc>
      </w:tr>
    </w:tbl>
    <w:p/>
    <w:p>
      <w:pPr>
        <w:pStyle w:val="Heading1"/>
      </w:pPr>
      <w:r>
        <w:t>Learning map: where you are going</w:t>
      </w:r>
    </w:p>
    <w:tbl>
      <w:tblPr>
        <w:tblStyle w:val="LightShading-Accent1"/>
        <w:tblW w:type="auto" w:w="0"/>
        <w:jc w:val="center"/>
        <w:tblLook w:firstColumn="1" w:firstRow="1" w:lastColumn="0" w:lastRow="0" w:noHBand="0" w:noVBand="1" w:val="04A0"/>
      </w:tblPr>
      <w:tblGrid>
        <w:gridCol w:w="3312"/>
        <w:gridCol w:w="3312"/>
        <w:gridCol w:w="3312"/>
      </w:tblGrid>
      <w:tr>
        <w:trPr>
          <w:tblHeader w:val="true"/>
        </w:trPr>
        <w:tc>
          <w:tcPr>
            <w:tcW w:type="dxa" w:w="1440"/>
            <w:vAlign w:val="center"/>
          </w:tcPr>
          <w:p>
            <w:r>
              <w:rPr>
                <w:b/>
              </w:rPr>
              <w:t>Phase</w:t>
            </w:r>
          </w:p>
        </w:tc>
        <w:tc>
          <w:tcPr>
            <w:tcW w:type="dxa" w:w="4032"/>
            <w:vAlign w:val="center"/>
          </w:tcPr>
          <w:p>
            <w:r>
              <w:rPr>
                <w:b/>
              </w:rPr>
              <w:t>You do</w:t>
            </w:r>
          </w:p>
        </w:tc>
        <w:tc>
          <w:tcPr>
            <w:tcW w:type="dxa" w:w="4608"/>
            <w:vAlign w:val="center"/>
          </w:tcPr>
          <w:p>
            <w:r>
              <w:rPr>
                <w:b/>
              </w:rPr>
              <w:t>You learn</w:t>
            </w:r>
          </w:p>
        </w:tc>
      </w:tr>
      <w:tr>
        <w:tc>
          <w:tcPr>
            <w:tcW w:type="dxa" w:w="1440"/>
            <w:vAlign w:val="center"/>
          </w:tcPr>
          <w:p>
            <w:r>
              <w:t>A. Understand</w:t>
            </w:r>
          </w:p>
        </w:tc>
        <w:tc>
          <w:tcPr>
            <w:tcW w:type="dxa" w:w="4032"/>
            <w:vAlign w:val="center"/>
          </w:tcPr>
          <w:p>
            <w:r>
              <w:t>Read the concepts and inspect an example</w:t>
            </w:r>
          </w:p>
        </w:tc>
        <w:tc>
          <w:tcPr>
            <w:tcW w:type="dxa" w:w="4608"/>
            <w:vAlign w:val="center"/>
          </w:tcPr>
          <w:p>
            <w:r>
              <w:t>What is actually changed</w:t>
            </w:r>
          </w:p>
        </w:tc>
      </w:tr>
      <w:tr>
        <w:tc>
          <w:tcPr>
            <w:tcW w:type="dxa" w:w="1440"/>
            <w:vAlign w:val="center"/>
          </w:tcPr>
          <w:p>
            <w:r>
              <w:t>B. Set up</w:t>
            </w:r>
          </w:p>
        </w:tc>
        <w:tc>
          <w:tcPr>
            <w:tcW w:type="dxa" w:w="4032"/>
            <w:vAlign w:val="center"/>
          </w:tcPr>
          <w:p>
            <w:r>
              <w:t>Open Colab, select GPU, install libraries</w:t>
            </w:r>
          </w:p>
        </w:tc>
        <w:tc>
          <w:tcPr>
            <w:tcW w:type="dxa" w:w="4608"/>
            <w:vAlign w:val="center"/>
          </w:tcPr>
          <w:p>
            <w:r>
              <w:t>What Colab supplies and what Unsloth supplies</w:t>
            </w:r>
          </w:p>
        </w:tc>
      </w:tr>
      <w:tr>
        <w:tc>
          <w:tcPr>
            <w:tcW w:type="dxa" w:w="1440"/>
            <w:vAlign w:val="center"/>
          </w:tcPr>
          <w:p>
            <w:r>
              <w:t>C. Prepare data</w:t>
            </w:r>
          </w:p>
        </w:tc>
        <w:tc>
          <w:tcPr>
            <w:tcW w:type="dxa" w:w="4032"/>
            <w:vAlign w:val="center"/>
          </w:tcPr>
          <w:p>
            <w:r>
              <w:t>Write desired questions and answers, hold out tests</w:t>
            </w:r>
          </w:p>
        </w:tc>
        <w:tc>
          <w:tcPr>
            <w:tcW w:type="dxa" w:w="4608"/>
            <w:vAlign w:val="center"/>
          </w:tcPr>
          <w:p>
            <w:r>
              <w:t>Why data and honest evaluation matter</w:t>
            </w:r>
          </w:p>
        </w:tc>
      </w:tr>
      <w:tr>
        <w:tc>
          <w:tcPr>
            <w:tcW w:type="dxa" w:w="1440"/>
            <w:vAlign w:val="center"/>
          </w:tcPr>
          <w:p>
            <w:r>
              <w:t>D. Baseline</w:t>
            </w:r>
          </w:p>
        </w:tc>
        <w:tc>
          <w:tcPr>
            <w:tcW w:type="dxa" w:w="4032"/>
            <w:vAlign w:val="center"/>
          </w:tcPr>
          <w:p>
            <w:r>
              <w:t>Ask the unchanged model the unseen questions</w:t>
            </w:r>
          </w:p>
        </w:tc>
        <w:tc>
          <w:tcPr>
            <w:tcW w:type="dxa" w:w="4608"/>
            <w:vAlign w:val="center"/>
          </w:tcPr>
          <w:p>
            <w:r>
              <w:t>Starting score</w:t>
            </w:r>
          </w:p>
        </w:tc>
      </w:tr>
      <w:tr>
        <w:tc>
          <w:tcPr>
            <w:tcW w:type="dxa" w:w="1440"/>
            <w:vAlign w:val="center"/>
          </w:tcPr>
          <w:p>
            <w:r>
              <w:t>E. Train</w:t>
            </w:r>
          </w:p>
        </w:tc>
        <w:tc>
          <w:tcPr>
            <w:tcW w:type="dxa" w:w="4032"/>
            <w:vAlign w:val="center"/>
          </w:tcPr>
          <w:p>
            <w:r>
              <w:t>Add LoRA weights and run SFTTrainer</w:t>
            </w:r>
          </w:p>
        </w:tc>
        <w:tc>
          <w:tcPr>
            <w:tcW w:type="dxa" w:w="4608"/>
            <w:vAlign w:val="center"/>
          </w:tcPr>
          <w:p>
            <w:r>
              <w:t>How fine tuning works</w:t>
            </w:r>
          </w:p>
        </w:tc>
      </w:tr>
      <w:tr>
        <w:tc>
          <w:tcPr>
            <w:tcW w:type="dxa" w:w="1440"/>
            <w:vAlign w:val="center"/>
          </w:tcPr>
          <w:p>
            <w:r>
              <w:t>F. Measure</w:t>
            </w:r>
          </w:p>
        </w:tc>
        <w:tc>
          <w:tcPr>
            <w:tcW w:type="dxa" w:w="4032"/>
            <w:vAlign w:val="center"/>
          </w:tcPr>
          <w:p>
            <w:r>
              <w:t>Repeat tests and inspect a CSV</w:t>
            </w:r>
          </w:p>
        </w:tc>
        <w:tc>
          <w:tcPr>
            <w:tcW w:type="dxa" w:w="4608"/>
            <w:vAlign w:val="center"/>
          </w:tcPr>
          <w:p>
            <w:r>
              <w:t>Whether anything improved</w:t>
            </w:r>
          </w:p>
        </w:tc>
      </w:tr>
      <w:tr>
        <w:tc>
          <w:tcPr>
            <w:tcW w:type="dxa" w:w="1440"/>
            <w:vAlign w:val="center"/>
          </w:tcPr>
          <w:p>
            <w:r>
              <w:t>G. Save</w:t>
            </w:r>
          </w:p>
        </w:tc>
        <w:tc>
          <w:tcPr>
            <w:tcW w:type="dxa" w:w="4032"/>
            <w:vAlign w:val="center"/>
          </w:tcPr>
          <w:p>
            <w:r>
              <w:t>Download adapter; optionally export GGUF</w:t>
            </w:r>
          </w:p>
        </w:tc>
        <w:tc>
          <w:tcPr>
            <w:tcW w:type="dxa" w:w="4608"/>
            <w:vAlign w:val="center"/>
          </w:tcPr>
          <w:p>
            <w:r>
              <w:t>What to keep for Ollama</w:t>
            </w:r>
          </w:p>
        </w:tc>
      </w:tr>
    </w:tbl>
    <w:p/>
    <w:p>
      <w:pPr>
        <w:pStyle w:val="Heading1"/>
      </w:pPr>
      <w:r>
        <w:t>Part 1. Explain the ideas before opening Colab</w:t>
      </w:r>
    </w:p>
    <w:p>
      <w:pPr>
        <w:pStyle w:val="Heading2"/>
      </w:pPr>
      <w:r>
        <w:t>1.1 Fine tuning is not building a model from nothing</w:t>
      </w:r>
    </w:p>
    <w:p>
      <w:r>
        <w:t>Imagine a student who already knows programming. You give the student carefully chosen examples that all follow a particular answer style. The student practices that pattern. Fine tuning is similar: an existing model already knows language, and additional training adjusts how it behaves on a target type of input. A few dozen examples can illustrate the process, but do not teach a model reliable new expertise.</w:t>
      </w:r>
    </w:p>
    <w:p>
      <w:pPr>
        <w:pStyle w:val="Heading2"/>
      </w:pPr>
      <w:r>
        <w:t>1.2 Difference between asking, searching and training</w:t>
      </w:r>
    </w:p>
    <w:tbl>
      <w:tblPr>
        <w:tblStyle w:val="LightShading-Accent1"/>
        <w:tblW w:type="auto" w:w="0"/>
        <w:jc w:val="center"/>
        <w:tblLook w:firstColumn="1" w:firstRow="1" w:lastColumn="0" w:lastRow="0" w:noHBand="0" w:noVBand="1" w:val="04A0"/>
      </w:tblPr>
      <w:tblGrid>
        <w:gridCol w:w="3312"/>
        <w:gridCol w:w="3312"/>
        <w:gridCol w:w="3312"/>
      </w:tblGrid>
      <w:tr>
        <w:trPr>
          <w:tblHeader w:val="true"/>
        </w:trPr>
        <w:tc>
          <w:tcPr>
            <w:tcW w:type="dxa" w:w="1944"/>
            <w:vAlign w:val="center"/>
          </w:tcPr>
          <w:p>
            <w:r>
              <w:rPr>
                <w:b/>
              </w:rPr>
              <w:t>Method</w:t>
            </w:r>
          </w:p>
        </w:tc>
        <w:tc>
          <w:tcPr>
            <w:tcW w:type="dxa" w:w="3672"/>
            <w:vAlign w:val="center"/>
          </w:tcPr>
          <w:p>
            <w:r>
              <w:rPr>
                <w:b/>
              </w:rPr>
              <w:t>What changes</w:t>
            </w:r>
          </w:p>
        </w:tc>
        <w:tc>
          <w:tcPr>
            <w:tcW w:type="dxa" w:w="4464"/>
            <w:vAlign w:val="center"/>
          </w:tcPr>
          <w:p>
            <w:r>
              <w:rPr>
                <w:b/>
              </w:rPr>
              <w:t>Use it when</w:t>
            </w:r>
          </w:p>
        </w:tc>
      </w:tr>
      <w:tr>
        <w:tc>
          <w:tcPr>
            <w:tcW w:type="dxa" w:w="1944"/>
            <w:vAlign w:val="center"/>
          </w:tcPr>
          <w:p>
            <w:r>
              <w:t>Prompting</w:t>
            </w:r>
          </w:p>
        </w:tc>
        <w:tc>
          <w:tcPr>
            <w:tcW w:type="dxa" w:w="3672"/>
            <w:vAlign w:val="center"/>
          </w:tcPr>
          <w:p>
            <w:r>
              <w:t>Only the words you send in each request</w:t>
            </w:r>
          </w:p>
        </w:tc>
        <w:tc>
          <w:tcPr>
            <w:tcW w:type="dxa" w:w="4464"/>
            <w:vAlign w:val="center"/>
          </w:tcPr>
          <w:p>
            <w:r>
              <w:t>You want a format or instructions without training</w:t>
            </w:r>
          </w:p>
        </w:tc>
      </w:tr>
      <w:tr>
        <w:tc>
          <w:tcPr>
            <w:tcW w:type="dxa" w:w="1944"/>
            <w:vAlign w:val="center"/>
          </w:tcPr>
          <w:p>
            <w:r>
              <w:t>Retrieval / RAG</w:t>
            </w:r>
          </w:p>
        </w:tc>
        <w:tc>
          <w:tcPr>
            <w:tcW w:type="dxa" w:w="3672"/>
            <w:vAlign w:val="center"/>
          </w:tcPr>
          <w:p>
            <w:r>
              <w:t>You provide useful documents at answer time</w:t>
            </w:r>
          </w:p>
        </w:tc>
        <w:tc>
          <w:tcPr>
            <w:tcW w:type="dxa" w:w="4464"/>
            <w:vAlign w:val="center"/>
          </w:tcPr>
          <w:p>
            <w:r>
              <w:t>Facts change frequently or must be cited</w:t>
            </w:r>
          </w:p>
        </w:tc>
      </w:tr>
      <w:tr>
        <w:tc>
          <w:tcPr>
            <w:tcW w:type="dxa" w:w="1944"/>
            <w:vAlign w:val="center"/>
          </w:tcPr>
          <w:p>
            <w:r>
              <w:t>Fine tuning</w:t>
            </w:r>
          </w:p>
        </w:tc>
        <w:tc>
          <w:tcPr>
            <w:tcW w:type="dxa" w:w="3672"/>
            <w:vAlign w:val="center"/>
          </w:tcPr>
          <w:p>
            <w:r>
              <w:t>Some model weights are updated during training</w:t>
            </w:r>
          </w:p>
        </w:tc>
        <w:tc>
          <w:tcPr>
            <w:tcW w:type="dxa" w:w="4464"/>
            <w:vAlign w:val="center"/>
          </w:tcPr>
          <w:p>
            <w:r>
              <w:t>You want a repeatable behaviour learned across examples</w:t>
            </w:r>
          </w:p>
        </w:tc>
      </w:tr>
    </w:tbl>
    <w:p/>
    <w:p>
      <w:r>
        <w:t>The goal here is to learn the mechanics of fine tuning. In real applications you would first check whether a clear prompt solves your problem; prompt engineering is often cheaper and more reversible than fine tuning.</w:t>
      </w:r>
    </w:p>
    <w:p>
      <w:pPr>
        <w:pStyle w:val="Heading2"/>
      </w:pPr>
      <w:r>
        <w:t>1.3 What is a parameter, token, VRAM and quantization?</w:t>
      </w:r>
    </w:p>
    <w:tbl>
      <w:tblPr>
        <w:tblStyle w:val="LightShading-Accent1"/>
        <w:tblW w:type="auto" w:w="0"/>
        <w:jc w:val="center"/>
        <w:tblLook w:firstColumn="1" w:firstRow="1" w:lastColumn="0" w:lastRow="0" w:noHBand="0" w:noVBand="1" w:val="04A0"/>
      </w:tblPr>
      <w:tblGrid>
        <w:gridCol w:w="3312"/>
        <w:gridCol w:w="3312"/>
        <w:gridCol w:w="3312"/>
      </w:tblGrid>
      <w:tr>
        <w:trPr>
          <w:tblHeader w:val="true"/>
        </w:trPr>
        <w:tc>
          <w:tcPr>
            <w:tcW w:type="dxa" w:w="1944"/>
            <w:vAlign w:val="center"/>
          </w:tcPr>
          <w:p>
            <w:r>
              <w:rPr>
                <w:b/>
              </w:rPr>
              <w:t>Word</w:t>
            </w:r>
          </w:p>
        </w:tc>
        <w:tc>
          <w:tcPr>
            <w:tcW w:type="dxa" w:w="3672"/>
            <w:vAlign w:val="center"/>
          </w:tcPr>
          <w:p>
            <w:r>
              <w:rPr>
                <w:b/>
              </w:rPr>
              <w:t>Plain English meaning</w:t>
            </w:r>
          </w:p>
        </w:tc>
        <w:tc>
          <w:tcPr>
            <w:tcW w:type="dxa" w:w="4464"/>
            <w:vAlign w:val="center"/>
          </w:tcPr>
          <w:p>
            <w:r>
              <w:rPr>
                <w:b/>
              </w:rPr>
              <w:t>Example / consequence</w:t>
            </w:r>
          </w:p>
        </w:tc>
      </w:tr>
      <w:tr>
        <w:tc>
          <w:tcPr>
            <w:tcW w:type="dxa" w:w="1944"/>
            <w:vAlign w:val="center"/>
          </w:tcPr>
          <w:p>
            <w:r>
              <w:t>Parameter</w:t>
            </w:r>
          </w:p>
        </w:tc>
        <w:tc>
          <w:tcPr>
            <w:tcW w:type="dxa" w:w="3672"/>
            <w:vAlign w:val="center"/>
          </w:tcPr>
          <w:p>
            <w:r>
              <w:t>One learned number inside a model</w:t>
            </w:r>
          </w:p>
        </w:tc>
        <w:tc>
          <w:tcPr>
            <w:tcW w:type="dxa" w:w="4464"/>
            <w:vAlign w:val="center"/>
          </w:tcPr>
          <w:p>
            <w:r>
              <w:t>0.6B means roughly 600 million numbers</w:t>
            </w:r>
          </w:p>
        </w:tc>
      </w:tr>
      <w:tr>
        <w:tc>
          <w:tcPr>
            <w:tcW w:type="dxa" w:w="1944"/>
            <w:vAlign w:val="center"/>
          </w:tcPr>
          <w:p>
            <w:r>
              <w:t>Token</w:t>
            </w:r>
          </w:p>
        </w:tc>
        <w:tc>
          <w:tcPr>
            <w:tcW w:type="dxa" w:w="3672"/>
            <w:vAlign w:val="center"/>
          </w:tcPr>
          <w:p>
            <w:r>
              <w:t>A small piece of text handled by the model</w:t>
            </w:r>
          </w:p>
        </w:tc>
        <w:tc>
          <w:tcPr>
            <w:tcW w:type="dxa" w:w="4464"/>
            <w:vAlign w:val="center"/>
          </w:tcPr>
          <w:p>
            <w:r>
              <w:t>A word can be one or several tokens</w:t>
            </w:r>
          </w:p>
        </w:tc>
      </w:tr>
      <w:tr>
        <w:tc>
          <w:tcPr>
            <w:tcW w:type="dxa" w:w="1944"/>
            <w:vAlign w:val="center"/>
          </w:tcPr>
          <w:p>
            <w:r>
              <w:t>System RAM</w:t>
            </w:r>
          </w:p>
        </w:tc>
        <w:tc>
          <w:tcPr>
            <w:tcW w:type="dxa" w:w="3672"/>
            <w:vAlign w:val="center"/>
          </w:tcPr>
          <w:p>
            <w:r>
              <w:t>General computer memory</w:t>
            </w:r>
          </w:p>
        </w:tc>
        <w:tc>
          <w:tcPr>
            <w:tcW w:type="dxa" w:w="4464"/>
            <w:vAlign w:val="center"/>
          </w:tcPr>
          <w:p>
            <w:r>
              <w:t>8 GB on your Windows laptop</w:t>
            </w:r>
          </w:p>
        </w:tc>
      </w:tr>
      <w:tr>
        <w:tc>
          <w:tcPr>
            <w:tcW w:type="dxa" w:w="1944"/>
            <w:vAlign w:val="center"/>
          </w:tcPr>
          <w:p>
            <w:r>
              <w:t>VRAM</w:t>
            </w:r>
          </w:p>
        </w:tc>
        <w:tc>
          <w:tcPr>
            <w:tcW w:type="dxa" w:w="3672"/>
            <w:vAlign w:val="center"/>
          </w:tcPr>
          <w:p>
            <w:r>
              <w:t>Dedicated memory on the GPU</w:t>
            </w:r>
          </w:p>
        </w:tc>
        <w:tc>
          <w:tcPr>
            <w:tcW w:type="dxa" w:w="4464"/>
            <w:vAlign w:val="center"/>
          </w:tcPr>
          <w:p>
            <w:r>
              <w:t>4 GB on your RTX 3050</w:t>
            </w:r>
          </w:p>
        </w:tc>
      </w:tr>
      <w:tr>
        <w:tc>
          <w:tcPr>
            <w:tcW w:type="dxa" w:w="1944"/>
            <w:vAlign w:val="center"/>
          </w:tcPr>
          <w:p>
            <w:r>
              <w:t>Quantization</w:t>
            </w:r>
          </w:p>
        </w:tc>
        <w:tc>
          <w:tcPr>
            <w:tcW w:type="dxa" w:w="3672"/>
            <w:vAlign w:val="center"/>
          </w:tcPr>
          <w:p>
            <w:r>
              <w:t>Storing some numbers with fewer bits</w:t>
            </w:r>
          </w:p>
        </w:tc>
        <w:tc>
          <w:tcPr>
            <w:tcW w:type="dxa" w:w="4464"/>
            <w:vAlign w:val="center"/>
          </w:tcPr>
          <w:p>
            <w:r>
              <w:t>4 bit weights need less VRAM than 16 bit weights</w:t>
            </w:r>
          </w:p>
        </w:tc>
      </w:tr>
      <w:tr>
        <w:tc>
          <w:tcPr>
            <w:tcW w:type="dxa" w:w="1944"/>
            <w:vAlign w:val="center"/>
          </w:tcPr>
          <w:p>
            <w:r>
              <w:t>Gradient / loss</w:t>
            </w:r>
          </w:p>
        </w:tc>
        <w:tc>
          <w:tcPr>
            <w:tcW w:type="dxa" w:w="3672"/>
            <w:vAlign w:val="center"/>
          </w:tcPr>
          <w:p>
            <w:r>
              <w:t>A way to measure and correct prediction error</w:t>
            </w:r>
          </w:p>
        </w:tc>
        <w:tc>
          <w:tcPr>
            <w:tcW w:type="dxa" w:w="4464"/>
            <w:vAlign w:val="center"/>
          </w:tcPr>
          <w:p>
            <w:r>
              <w:t>Loss often falls while training progresses</w:t>
            </w:r>
          </w:p>
        </w:tc>
      </w:tr>
      <w:tr>
        <w:tc>
          <w:tcPr>
            <w:tcW w:type="dxa" w:w="1944"/>
            <w:vAlign w:val="center"/>
          </w:tcPr>
          <w:p>
            <w:r>
              <w:t>Checkpoint</w:t>
            </w:r>
          </w:p>
        </w:tc>
        <w:tc>
          <w:tcPr>
            <w:tcW w:type="dxa" w:w="3672"/>
            <w:vAlign w:val="center"/>
          </w:tcPr>
          <w:p>
            <w:r>
              <w:t>Saved state of weights and configuration</w:t>
            </w:r>
          </w:p>
        </w:tc>
        <w:tc>
          <w:tcPr>
            <w:tcW w:type="dxa" w:w="4464"/>
            <w:vAlign w:val="center"/>
          </w:tcPr>
          <w:p>
            <w:r>
              <w:t>Recovery after a training session</w:t>
            </w:r>
          </w:p>
        </w:tc>
      </w:tr>
      <w:tr>
        <w:tc>
          <w:tcPr>
            <w:tcW w:type="dxa" w:w="1944"/>
            <w:vAlign w:val="center"/>
          </w:tcPr>
          <w:p>
            <w:r>
              <w:t>Adapter / LoRA</w:t>
            </w:r>
          </w:p>
        </w:tc>
        <w:tc>
          <w:tcPr>
            <w:tcW w:type="dxa" w:w="3672"/>
            <w:vAlign w:val="center"/>
          </w:tcPr>
          <w:p>
            <w:r>
              <w:t>Small trainable additions to a frozen model</w:t>
            </w:r>
          </w:p>
        </w:tc>
        <w:tc>
          <w:tcPr>
            <w:tcW w:type="dxa" w:w="4464"/>
            <w:vAlign w:val="center"/>
          </w:tcPr>
          <w:p>
            <w:r>
              <w:t>Much smaller than saving a full copy</w:t>
            </w:r>
          </w:p>
        </w:tc>
      </w:tr>
    </w:tbl>
    <w:p/>
    <w:p>
      <w:pPr>
        <w:pStyle w:val="Heading2"/>
      </w:pPr>
      <w:r>
        <w:t>1.4 What does Google Colab do?</w:t>
      </w:r>
    </w:p>
    <w:p>
      <w:r>
        <w:t>Colab provides a temporary Linux computer accessed through your browser. It can run Python code, download model files, and sometimes provide an NVIDIA GPU. The runtime is remote: it does not borrow RAM or VRAM from your Windows machine. Free GPU access is subject to availability, and sessions can disconnect or reset. Notebook text may persist in Drive, while files stored only in the temporary runtime may disappear.</w:t>
      </w:r>
    </w:p>
    <w:p>
      <w:pPr>
        <w:pStyle w:val="Heading2"/>
      </w:pPr>
      <w:r>
        <w:t>1.5 What does Unsloth do?</w:t>
      </w:r>
    </w:p>
    <w:p>
      <w:r>
        <w:t>Unsloth is a Python software stack that makes certain training and inference operations faster and more memory efficient. It does not sell you a GPU, supply a dataset, or automatically decide whether an experiment was successful. It sits inside the Colab runtime and works with PyTorch, Transformers, TRL and Hugging Face model files.</w:t>
      </w:r>
    </w:p>
    <w:p>
      <w:pPr>
        <w:pStyle w:val="Heading2"/>
      </w:pPr>
      <w:r>
        <w:t>1.6 What exactly are QLoRA and SFT?</w:t>
      </w:r>
    </w:p>
    <w:p>
      <w:r>
        <w:t>SFT means supervised fine tuning: we show an input question and an answer we would like the model to give. The training algorithm learns by predicting those answer tokens and adjusting weights. LoRA adds small trainable weights while keeping most original model weights fixed. QLoRA uses a quantized base model, usually 4 bit, with trainable LoRA adapters. This lowers memory requirements. It is not the same as converting the final model to a 4 bit GGUF file for Ollama.</w:t>
      </w:r>
    </w:p>
    <w:p>
      <w:pPr>
        <w:pStyle w:val="Heading2"/>
      </w:pPr>
      <w:r>
        <w:t>1.7 Why 0.6B and not the Qwen 27B you originally considered?</w:t>
      </w:r>
    </w:p>
    <w:p>
      <w:r>
        <w:t>Training needs memory not only for the base weights but also for activations, LoRA weights and optimisation state. A 0.6B model makes the process approachable and cheap to repeat. The ideas you learn transfer to larger models, but their hardware needs, training recipes and evaluation demands are very different.</w:t>
      </w:r>
    </w:p>
    <w:p>
      <w:pPr>
        <w:pStyle w:val="Heading1"/>
      </w:pPr>
      <w:r>
        <w:t>Part 2. Prepare your accounts and your first notebook</w:t>
      </w:r>
    </w:p>
    <w:p>
      <w:pPr>
        <w:pStyle w:val="Heading2"/>
      </w:pPr>
      <w:r>
        <w:t>2.1 Prerequisites</w:t>
      </w:r>
    </w:p>
    <w:p>
      <w:pPr>
        <w:pStyle w:val="ListBullet"/>
      </w:pPr>
      <w:r>
        <w:t>Google account, Chrome or another modern browser, stable internet access.</w:t>
      </w:r>
    </w:p>
    <w:p>
      <w:pPr>
        <w:pStyle w:val="ListBullet"/>
      </w:pPr>
      <w:r>
        <w:t>Basic familiarity with copy and paste. You do not need prior Python knowledge.</w:t>
      </w:r>
    </w:p>
    <w:p>
      <w:pPr>
        <w:pStyle w:val="ListBullet"/>
      </w:pPr>
      <w:r>
        <w:t>Optional: Hugging Face account only if you later use restricted checkpoints or upload models. The public checkpoint in this lab usually does not require a token.</w:t>
      </w:r>
    </w:p>
    <w:p>
      <w:pPr>
        <w:pStyle w:val="ListBullet"/>
      </w:pPr>
      <w:r>
        <w:t>Optional: Ollama installed on Windows 11 only for the final export exercise.</w:t>
      </w:r>
    </w:p>
    <w:p>
      <w:pPr>
        <w:pStyle w:val="Heading2"/>
      </w:pPr>
      <w:r>
        <w:t>2.2 Open Google Colab, exactly</w:t>
      </w:r>
    </w:p>
    <w:p>
      <w:pPr>
        <w:pStyle w:val="ListNumber"/>
      </w:pPr>
      <w:r>
        <w:t>Go to https://colab.research.google.com and sign in.</w:t>
      </w:r>
    </w:p>
    <w:p>
      <w:pPr>
        <w:pStyle w:val="ListNumber"/>
      </w:pPr>
      <w:r>
        <w:t>Click New notebook. If offered notebooks from Google Drive, create a blank notebook.</w:t>
      </w:r>
    </w:p>
    <w:p>
      <w:pPr>
        <w:pStyle w:val="ListNumber"/>
      </w:pPr>
      <w:r>
        <w:t>Click the name at the upper left, and rename it My_First_Qwen_Finetune.</w:t>
      </w:r>
    </w:p>
    <w:p>
      <w:pPr>
        <w:pStyle w:val="ListNumber"/>
      </w:pPr>
      <w:r>
        <w:t>Click Runtime, then Change runtime type. Select a GPU accelerator if available (T4 is fine for this exercise). Save.</w:t>
      </w:r>
    </w:p>
    <w:p>
      <w:pPr>
        <w:pStyle w:val="ListNumber"/>
      </w:pPr>
      <w:r>
        <w:t>Click Connect at the upper right and wait for the runtime to start.</w:t>
      </w:r>
    </w:p>
    <w:p>
      <w:pPr>
        <w:pStyle w:val="ListNumber"/>
      </w:pPr>
      <w:r>
        <w:t>To run a code cell click its play triangle or press Shift + Enter.</w:t>
      </w:r>
    </w:p>
    <w:p>
      <w:pPr>
        <w:pStyle w:val="ListNumber"/>
      </w:pPr>
      <w:r>
        <w:t>To add a new code cell choose + Code. To write notes, choose + Text.</w:t>
      </w:r>
    </w:p>
    <w:p>
      <w:pPr>
        <w:pStyle w:val="ListNumber"/>
      </w:pPr>
      <w:r>
        <w:t>If you use the accompanying .ipynb notebook, in Colab choose File &gt; Upload notebook and select it, then run top to bottom.</w:t>
      </w:r>
    </w:p>
    <w:p>
      <w:r>
        <w:t>The free tier may not provide any GPU at that moment. Do not keep moving forward with CUDA unavailable. You may need to try later. Paid Colab is an option but not required to understand the guide.</w:t>
      </w:r>
    </w:p>
    <w:p>
      <w:pPr>
        <w:pStyle w:val="Heading2"/>
      </w:pPr>
      <w:r>
        <w:t>2.3 Understand the Colab screen</w:t>
      </w:r>
    </w:p>
    <w:tbl>
      <w:tblPr>
        <w:tblStyle w:val="LightShading-Accent1"/>
        <w:tblW w:type="auto" w:w="0"/>
        <w:jc w:val="center"/>
        <w:tblLook w:firstColumn="1" w:firstRow="1" w:lastColumn="0" w:lastRow="0" w:noHBand="0" w:noVBand="1" w:val="04A0"/>
      </w:tblPr>
      <w:tblGrid>
        <w:gridCol w:w="3312"/>
        <w:gridCol w:w="3312"/>
        <w:gridCol w:w="3312"/>
      </w:tblGrid>
      <w:tr>
        <w:trPr>
          <w:tblHeader w:val="true"/>
        </w:trPr>
        <w:tc>
          <w:tcPr>
            <w:tcW w:type="dxa" w:w="2016"/>
            <w:vAlign w:val="center"/>
          </w:tcPr>
          <w:p>
            <w:r>
              <w:rPr>
                <w:b/>
              </w:rPr>
              <w:t>Screen element</w:t>
            </w:r>
          </w:p>
        </w:tc>
        <w:tc>
          <w:tcPr>
            <w:tcW w:type="dxa" w:w="3672"/>
            <w:vAlign w:val="center"/>
          </w:tcPr>
          <w:p>
            <w:r>
              <w:rPr>
                <w:b/>
              </w:rPr>
              <w:t>Meaning</w:t>
            </w:r>
          </w:p>
        </w:tc>
        <w:tc>
          <w:tcPr>
            <w:tcW w:type="dxa" w:w="4392"/>
            <w:vAlign w:val="center"/>
          </w:tcPr>
          <w:p>
            <w:r>
              <w:rPr>
                <w:b/>
              </w:rPr>
              <w:t>Action</w:t>
            </w:r>
          </w:p>
        </w:tc>
      </w:tr>
      <w:tr>
        <w:tc>
          <w:tcPr>
            <w:tcW w:type="dxa" w:w="2016"/>
            <w:vAlign w:val="center"/>
          </w:tcPr>
          <w:p>
            <w:r>
              <w:t>Code cell</w:t>
            </w:r>
          </w:p>
        </w:tc>
        <w:tc>
          <w:tcPr>
            <w:tcW w:type="dxa" w:w="3672"/>
            <w:vAlign w:val="center"/>
          </w:tcPr>
          <w:p>
            <w:r>
              <w:t>A block of executable Python</w:t>
            </w:r>
          </w:p>
        </w:tc>
        <w:tc>
          <w:tcPr>
            <w:tcW w:type="dxa" w:w="4392"/>
            <w:vAlign w:val="center"/>
          </w:tcPr>
          <w:p>
            <w:r>
              <w:t>Run with Shift + Enter</w:t>
            </w:r>
          </w:p>
        </w:tc>
      </w:tr>
      <w:tr>
        <w:tc>
          <w:tcPr>
            <w:tcW w:type="dxa" w:w="2016"/>
            <w:vAlign w:val="center"/>
          </w:tcPr>
          <w:p>
            <w:r>
              <w:t>Output area</w:t>
            </w:r>
          </w:p>
        </w:tc>
        <w:tc>
          <w:tcPr>
            <w:tcW w:type="dxa" w:w="3672"/>
            <w:vAlign w:val="center"/>
          </w:tcPr>
          <w:p>
            <w:r>
              <w:t>What the code prints or returns</w:t>
            </w:r>
          </w:p>
        </w:tc>
        <w:tc>
          <w:tcPr>
            <w:tcW w:type="dxa" w:w="4392"/>
            <w:vAlign w:val="center"/>
          </w:tcPr>
          <w:p>
            <w:r>
              <w:t>Read errors here</w:t>
            </w:r>
          </w:p>
        </w:tc>
      </w:tr>
      <w:tr>
        <w:tc>
          <w:tcPr>
            <w:tcW w:type="dxa" w:w="2016"/>
            <w:vAlign w:val="center"/>
          </w:tcPr>
          <w:p>
            <w:r>
              <w:t>Files sidebar</w:t>
            </w:r>
          </w:p>
        </w:tc>
        <w:tc>
          <w:tcPr>
            <w:tcW w:type="dxa" w:w="3672"/>
            <w:vAlign w:val="center"/>
          </w:tcPr>
          <w:p>
            <w:r>
              <w:t>Temporary files in the remote runtime</w:t>
            </w:r>
          </w:p>
        </w:tc>
        <w:tc>
          <w:tcPr>
            <w:tcW w:type="dxa" w:w="4392"/>
            <w:vAlign w:val="center"/>
          </w:tcPr>
          <w:p>
            <w:r>
              <w:t>Download files before disconnect</w:t>
            </w:r>
          </w:p>
        </w:tc>
      </w:tr>
      <w:tr>
        <w:tc>
          <w:tcPr>
            <w:tcW w:type="dxa" w:w="2016"/>
            <w:vAlign w:val="center"/>
          </w:tcPr>
          <w:p>
            <w:r>
              <w:t>Runtime</w:t>
            </w:r>
          </w:p>
        </w:tc>
        <w:tc>
          <w:tcPr>
            <w:tcW w:type="dxa" w:w="3672"/>
            <w:vAlign w:val="center"/>
          </w:tcPr>
          <w:p>
            <w:r>
              <w:t>Cloud process holding models in memory</w:t>
            </w:r>
          </w:p>
        </w:tc>
        <w:tc>
          <w:tcPr>
            <w:tcW w:type="dxa" w:w="4392"/>
            <w:vAlign w:val="center"/>
          </w:tcPr>
          <w:p>
            <w:r>
              <w:t>Restart clears Python variables</w:t>
            </w:r>
          </w:p>
        </w:tc>
      </w:tr>
      <w:tr>
        <w:tc>
          <w:tcPr>
            <w:tcW w:type="dxa" w:w="2016"/>
            <w:vAlign w:val="center"/>
          </w:tcPr>
          <w:p>
            <w:r>
              <w:t>GPU / RAM meter</w:t>
            </w:r>
          </w:p>
        </w:tc>
        <w:tc>
          <w:tcPr>
            <w:tcW w:type="dxa" w:w="3672"/>
            <w:vAlign w:val="center"/>
          </w:tcPr>
          <w:p>
            <w:r>
              <w:t>Resources in the remote session</w:t>
            </w:r>
          </w:p>
        </w:tc>
        <w:tc>
          <w:tcPr>
            <w:tcW w:type="dxa" w:w="4392"/>
            <w:vAlign w:val="center"/>
          </w:tcPr>
          <w:p>
            <w:r>
              <w:t>Useful for spotting memory pressure</w:t>
            </w:r>
          </w:p>
        </w:tc>
      </w:tr>
    </w:tbl>
    <w:p/>
    <w:p>
      <w:r>
        <w:t>Do not paste PowerShell commands into Python cells. Cells beginning with `!` or `%pip` are Colab notebook commands, and Ollama commands belong in Windows PowerShell later.</w:t>
      </w:r>
    </w:p>
    <w:p>
      <w:pPr>
        <w:pStyle w:val="Heading1"/>
      </w:pPr>
      <w:r>
        <w:t>Part 3. The complete executable lab</w:t>
      </w:r>
    </w:p>
    <w:p>
      <w:r>
        <w:t>The numbered cells below match the included Jupyter notebook exactly. You can read the explanation here and run the matching cell there. Run in order, because later cells depend on variables and objects created earlier. If the runtime restarts, start again at the beginning.</w:t>
      </w:r>
    </w:p>
    <w:p>
      <w:pPr>
        <w:pStyle w:val="Heading2"/>
      </w:pPr>
      <w:r>
        <w:t>01 | Check the cloud GPU</w:t>
      </w:r>
    </w:p>
    <w:p>
      <w:r>
        <w:t>WHY THIS STEP EXISTS: Make sure Colab has allocated a GPU before you download anything. Your RTX 3050 at home is not being used by a cloud Colab runtime.</w:t>
      </w:r>
    </w:p>
    <w:p>
      <w:pPr>
        <w:keepLines/>
        <w:spacing w:before="100" w:after="200"/>
        <w:ind w:left="216" w:right="173"/>
        <w:shd w:fill="F1F5F7"/>
      </w:pPr>
      <w:r>
        <w:rPr>
          <w:rFonts w:ascii="Consolas" w:hAnsi="Consolas"/>
          <w:color w:val="19394D"/>
          <w:sz w:val="14"/>
        </w:rPr>
        <w:t>!nvidia-smi</w:t>
        <w:br/>
      </w:r>
      <w:r>
        <w:rPr>
          <w:rFonts w:ascii="Consolas" w:hAnsi="Consolas"/>
          <w:color w:val="19394D"/>
          <w:sz w:val="14"/>
        </w:rPr>
        <w:t>import torch</w:t>
        <w:br/>
      </w:r>
      <w:r>
        <w:rPr>
          <w:rFonts w:ascii="Consolas" w:hAnsi="Consolas"/>
          <w:color w:val="19394D"/>
          <w:sz w:val="14"/>
        </w:rPr>
        <w:t>print("CUDA available:", torch.cuda.is_available())</w:t>
        <w:br/>
      </w:r>
      <w:r>
        <w:rPr>
          <w:rFonts w:ascii="Consolas" w:hAnsi="Consolas"/>
          <w:color w:val="19394D"/>
          <w:sz w:val="14"/>
        </w:rPr>
        <w:t>if torch.cuda.is_available():</w:t>
        <w:br/>
      </w:r>
      <w:r>
        <w:rPr>
          <w:rFonts w:ascii="Consolas" w:hAnsi="Consolas"/>
          <w:color w:val="19394D"/>
          <w:sz w:val="14"/>
        </w:rPr>
        <w:t xml:space="preserve">    print("GPU model:", torch.cuda.get_device_name(0))</w:t>
        <w:br/>
      </w:r>
      <w:r>
        <w:rPr>
          <w:rFonts w:ascii="Consolas" w:hAnsi="Consolas"/>
          <w:color w:val="19394D"/>
          <w:sz w:val="14"/>
        </w:rPr>
        <w:t xml:space="preserve">    print("GPU VRAM (GB):", round(torch.cuda.get_device_properties(0).total_memory / 1024**3, 1))</w:t>
      </w:r>
    </w:p>
    <w:p>
      <w:r>
        <w:t>EXPLANATION: `!nvidia-smi` asks the NVIDIA driver about the GPU and its memory. The exclamation mark tells the notebook to execute a Linux shell command. `import torch` loads PyTorch, the library performing the GPU calculations. `torch.cuda.is_available()` tests whether it can access an NVIDIA GPU. The `if` block prints the hardware name and memory only if the check passes. `1024**3` converts bytes into gibibytes.</w:t>
      </w:r>
    </w:p>
    <w:p>
      <w:r>
        <w:t>WHAT YOU SHOULD SEE: Expect a GPU such as Tesla T4 or another NVIDIA model, and CUDA available: True. Exact GPU type and memory vary.</w:t>
      </w:r>
    </w:p>
    <w:p>
      <w:r>
        <w:t>HOW TO CHECK: If CUDA is False, stop. Choose Runtime &gt; Change runtime type &gt; GPU, reconnect, and rerun.</w:t>
      </w:r>
    </w:p>
    <w:p>
      <w:r>
        <w:t>IF SOMETHING GOES WRONG: If the GPU option is unavailable, free Colab quota or capacity may be exhausted. Try later; do not pay before testing the free tier.</w:t>
      </w:r>
    </w:p>
    <w:p>
      <w:pPr>
        <w:pStyle w:val="Heading2"/>
      </w:pPr>
      <w:r>
        <w:t>02 | Install software inside Colab</w:t>
      </w:r>
    </w:p>
    <w:p>
      <w:r>
        <w:t>WHY THIS STEP EXISTS: Install the training libraries on the cloud computer. Installing them on Windows is not required.</w:t>
      </w:r>
    </w:p>
    <w:p>
      <w:pPr>
        <w:keepLines/>
        <w:spacing w:before="100" w:after="200"/>
        <w:ind w:left="216" w:right="173"/>
        <w:shd w:fill="F1F5F7"/>
      </w:pPr>
      <w:r>
        <w:rPr>
          <w:rFonts w:ascii="Consolas" w:hAnsi="Consolas"/>
          <w:color w:val="19394D"/>
          <w:sz w:val="14"/>
        </w:rPr>
        <w:t>%pip -q install -U unsloth datasets trl</w:t>
      </w:r>
    </w:p>
    <w:p>
      <w:r>
        <w:t>EXPLANATION: `%pip` installs Python packages into the notebook environment. `unsloth` loads and fine tunes models using memory-saving methods. `datasets` handles training records. `trl` provides a supervised fine tuning trainer. `-q` asks for quieter output; `-U` asks for current compatible releases. Package versions may change; this is the most version-sensitive step.</w:t>
      </w:r>
    </w:p>
    <w:p>
      <w:r>
        <w:t>WHAT YOU SHOULD SEE: Installation finishes without a red error. You may see informational warnings about package versions.</w:t>
      </w:r>
    </w:p>
    <w:p>
      <w:r>
        <w:t>HOW TO CHECK: If asked to restart, use Runtime &gt; Restart session, then start running from Cell 01 again.</w:t>
      </w:r>
    </w:p>
    <w:p>
      <w:r>
        <w:t>IF SOMETHING GOES WRONG: If dependencies conflict, use the installation cell from the latest official Unsloth Qwen3 Colab notebook. Do not mix old trainer examples with newer packages.</w:t>
      </w:r>
    </w:p>
    <w:p>
      <w:pPr>
        <w:pStyle w:val="Heading2"/>
      </w:pPr>
      <w:r>
        <w:t>03 | Import and set reproducible choices</w:t>
      </w:r>
    </w:p>
    <w:p>
      <w:r>
        <w:t>WHY THIS STEP EXISTS: Decide the model, random seed and the maximum length before training so you know exactly what was used.</w:t>
      </w:r>
    </w:p>
    <w:p>
      <w:pPr>
        <w:keepLines/>
        <w:spacing w:before="100" w:after="200"/>
        <w:ind w:left="216" w:right="173"/>
        <w:shd w:fill="F1F5F7"/>
      </w:pPr>
      <w:r>
        <w:rPr>
          <w:rFonts w:ascii="Consolas" w:hAnsi="Consolas"/>
          <w:color w:val="19394D"/>
          <w:sz w:val="14"/>
        </w:rPr>
        <w:t>import random</w:t>
        <w:br/>
      </w:r>
      <w:r>
        <w:rPr>
          <w:rFonts w:ascii="Consolas" w:hAnsi="Consolas"/>
          <w:color w:val="19394D"/>
          <w:sz w:val="14"/>
        </w:rPr>
        <w:t>import numpy as np</w:t>
        <w:br/>
      </w:r>
      <w:r>
        <w:rPr>
          <w:rFonts w:ascii="Consolas" w:hAnsi="Consolas"/>
          <w:color w:val="19394D"/>
          <w:sz w:val="14"/>
        </w:rPr>
        <w:t>import torch</w:t>
        <w:br/>
      </w:r>
      <w:r>
        <w:rPr>
          <w:rFonts w:ascii="Consolas" w:hAnsi="Consolas"/>
          <w:color w:val="19394D"/>
          <w:sz w:val="14"/>
        </w:rPr>
        <w:t>from unsloth import FastLanguageModel</w:t>
        <w:br/>
      </w:r>
      <w:r>
        <w:rPr>
          <w:rFonts w:ascii="Consolas" w:hAnsi="Consolas"/>
          <w:color w:val="19394D"/>
          <w:sz w:val="14"/>
        </w:rPr>
        <w:t>from datasets import Dataset</w:t>
        <w:br/>
      </w:r>
      <w:r>
        <w:rPr>
          <w:rFonts w:ascii="Consolas" w:hAnsi="Consolas"/>
          <w:color w:val="19394D"/>
          <w:sz w:val="14"/>
        </w:rPr>
        <w:br/>
      </w:r>
      <w:r>
        <w:rPr>
          <w:rFonts w:ascii="Consolas" w:hAnsi="Consolas"/>
          <w:color w:val="19394D"/>
          <w:sz w:val="14"/>
        </w:rPr>
        <w:t>SEED = 42</w:t>
        <w:br/>
      </w:r>
      <w:r>
        <w:rPr>
          <w:rFonts w:ascii="Consolas" w:hAnsi="Consolas"/>
          <w:color w:val="19394D"/>
          <w:sz w:val="14"/>
        </w:rPr>
        <w:t>random.seed(SEED)</w:t>
        <w:br/>
      </w:r>
      <w:r>
        <w:rPr>
          <w:rFonts w:ascii="Consolas" w:hAnsi="Consolas"/>
          <w:color w:val="19394D"/>
          <w:sz w:val="14"/>
        </w:rPr>
        <w:t>np.random.seed(SEED)</w:t>
        <w:br/>
      </w:r>
      <w:r>
        <w:rPr>
          <w:rFonts w:ascii="Consolas" w:hAnsi="Consolas"/>
          <w:color w:val="19394D"/>
          <w:sz w:val="14"/>
        </w:rPr>
        <w:t>torch.manual_seed(SEED)</w:t>
        <w:br/>
      </w:r>
      <w:r>
        <w:rPr>
          <w:rFonts w:ascii="Consolas" w:hAnsi="Consolas"/>
          <w:color w:val="19394D"/>
          <w:sz w:val="14"/>
        </w:rPr>
        <w:t>MAX_LENGTH = 512</w:t>
        <w:br/>
      </w:r>
      <w:r>
        <w:rPr>
          <w:rFonts w:ascii="Consolas" w:hAnsi="Consolas"/>
          <w:color w:val="19394D"/>
          <w:sz w:val="14"/>
        </w:rPr>
        <w:t>MODEL_ID = "unsloth/Qwen3-0.6B-unsloth-bnb-4bit"</w:t>
        <w:br/>
      </w:r>
      <w:r>
        <w:rPr>
          <w:rFonts w:ascii="Consolas" w:hAnsi="Consolas"/>
          <w:color w:val="19394D"/>
          <w:sz w:val="14"/>
        </w:rPr>
        <w:t>print("Chosen checkpoint:", MODEL_ID)</w:t>
      </w:r>
    </w:p>
    <w:p>
      <w:r>
        <w:t>EXPLANATION: `import` statements make functions available. `random`, NumPy and PyTorch have separate random-number sources. Setting them to 42 helps reproduce a run, although GPU software can still vary. `MAX_LENGTH=512` caps the text pieces used in one training record. `MODEL_ID` points to a real 4 bit Qwen3 0.6B model on Hugging Face. 0.6B means roughly 600 million parameters; it is an intentionally small practice model.</w:t>
      </w:r>
    </w:p>
    <w:p>
      <w:r>
        <w:t>WHAT YOU SHOULD SEE: You should see the printed checkpoint name.</w:t>
      </w:r>
    </w:p>
    <w:p>
      <w:r>
        <w:t>HOW TO CHECK: In the lab report, write down model name, date, GPU type and version of the notebook.</w:t>
      </w:r>
    </w:p>
    <w:p>
      <w:r>
        <w:t>IF SOMETHING GOES WRONG: If `unsloth` fails to import after installation, restart the Colab runtime and rerun the import cell.</w:t>
      </w:r>
    </w:p>
    <w:p>
      <w:pPr>
        <w:pStyle w:val="Heading2"/>
      </w:pPr>
      <w:r>
        <w:t>04 | Download the starting model</w:t>
      </w:r>
    </w:p>
    <w:p>
      <w:r>
        <w:t>WHY THIS STEP EXISTS: Load a pre-trained model before it learns anything from your examples. This is the baseline.</w:t>
      </w:r>
    </w:p>
    <w:p>
      <w:pPr>
        <w:keepLines/>
        <w:spacing w:before="100" w:after="200"/>
        <w:ind w:left="216" w:right="173"/>
        <w:shd w:fill="F1F5F7"/>
      </w:pPr>
      <w:r>
        <w:rPr>
          <w:rFonts w:ascii="Consolas" w:hAnsi="Consolas"/>
          <w:color w:val="19394D"/>
          <w:sz w:val="14"/>
        </w:rPr>
        <w:t>model, tokenizer = FastLanguageModel.from_pretrained(</w:t>
        <w:br/>
      </w:r>
      <w:r>
        <w:rPr>
          <w:rFonts w:ascii="Consolas" w:hAnsi="Consolas"/>
          <w:color w:val="19394D"/>
          <w:sz w:val="14"/>
        </w:rPr>
        <w:t xml:space="preserve">    model_name=MODEL_ID,</w:t>
        <w:br/>
      </w:r>
      <w:r>
        <w:rPr>
          <w:rFonts w:ascii="Consolas" w:hAnsi="Consolas"/>
          <w:color w:val="19394D"/>
          <w:sz w:val="14"/>
        </w:rPr>
        <w:t xml:space="preserve">    max_seq_length=MAX_LENGTH,</w:t>
        <w:br/>
      </w:r>
      <w:r>
        <w:rPr>
          <w:rFonts w:ascii="Consolas" w:hAnsi="Consolas"/>
          <w:color w:val="19394D"/>
          <w:sz w:val="14"/>
        </w:rPr>
        <w:t xml:space="preserve">    load_in_4bit=True,</w:t>
        <w:br/>
      </w:r>
      <w:r>
        <w:rPr>
          <w:rFonts w:ascii="Consolas" w:hAnsi="Consolas"/>
          <w:color w:val="19394D"/>
          <w:sz w:val="14"/>
        </w:rPr>
        <w:t xml:space="preserve">    dtype=None,</w:t>
        <w:br/>
      </w:r>
      <w:r>
        <w:rPr>
          <w:rFonts w:ascii="Consolas" w:hAnsi="Consolas"/>
          <w:color w:val="19394D"/>
          <w:sz w:val="14"/>
        </w:rPr>
        <w:t>)</w:t>
        <w:br/>
      </w:r>
      <w:r>
        <w:rPr>
          <w:rFonts w:ascii="Consolas" w:hAnsi="Consolas"/>
          <w:color w:val="19394D"/>
          <w:sz w:val="14"/>
        </w:rPr>
        <w:t>print("Model and tokenizer loaded")</w:t>
      </w:r>
    </w:p>
    <w:p>
      <w:r>
        <w:t>EXPLANATION: `FastLanguageModel.from_pretrained` downloads or reads the model. `model` holds the neural network; `tokenizer` turns words into numerical tokens and back again. `max_seq_length` controls the allowed training context. `load_in_4bit=True` stores base weights in an efficient format to save VRAM. This is NOT the same as training every parameter at 4 bit. `dtype=None` asks Unsloth to select a suitable calculation type for the GPU.</w:t>
      </w:r>
    </w:p>
    <w:p>
      <w:r>
        <w:t>WHAT YOU SHOULD SEE: Unsloth messages appear and finally Model and tokenizer loaded.</w:t>
      </w:r>
    </w:p>
    <w:p>
      <w:r>
        <w:t>HOW TO CHECK: Leave `MODEL_ID` unchanged for the first experiment; changing it makes comparisons harder.</w:t>
      </w:r>
    </w:p>
    <w:p>
      <w:r>
        <w:t>IF SOMETHING GOES WRONG: If download fails, check connectivity and the checkpoint URL. Some software versions or Colab GPUs require changes from the official notebook.</w:t>
      </w:r>
    </w:p>
    <w:p>
      <w:pPr>
        <w:pStyle w:val="Heading2"/>
      </w:pPr>
      <w:r>
        <w:t>05 | Create 48 training examples and 12 unseen tests</w:t>
      </w:r>
    </w:p>
    <w:p>
      <w:r>
        <w:t>WHY THIS STEP EXISTS: Provide a small dataset without any external download or personal data. The training and test topics are deliberately different.</w:t>
      </w:r>
    </w:p>
    <w:p>
      <w:pPr>
        <w:keepLines/>
        <w:spacing w:before="100" w:after="200"/>
        <w:ind w:left="216" w:right="173"/>
        <w:shd w:fill="F1F5F7"/>
      </w:pPr>
      <w:r>
        <w:rPr>
          <w:rFonts w:ascii="Consolas" w:hAnsi="Consolas"/>
          <w:color w:val="19394D"/>
          <w:sz w:val="14"/>
        </w:rPr>
        <w:t>train_topics = [</w:t>
        <w:br/>
      </w:r>
      <w:r>
        <w:rPr>
          <w:rFonts w:ascii="Consolas" w:hAnsi="Consolas"/>
          <w:color w:val="19394D"/>
          <w:sz w:val="14"/>
        </w:rPr>
        <w:t xml:space="preserve">    ("variable", "a named place to store a value", "count = 3"),</w:t>
        <w:br/>
      </w:r>
      <w:r>
        <w:rPr>
          <w:rFonts w:ascii="Consolas" w:hAnsi="Consolas"/>
          <w:color w:val="19394D"/>
          <w:sz w:val="14"/>
        </w:rPr>
        <w:t xml:space="preserve">    ("loop", "a way to repeat instructions", "for x in items: print(x)"),</w:t>
        <w:br/>
      </w:r>
      <w:r>
        <w:rPr>
          <w:rFonts w:ascii="Consolas" w:hAnsi="Consolas"/>
          <w:color w:val="19394D"/>
          <w:sz w:val="14"/>
        </w:rPr>
        <w:t xml:space="preserve">    ("function", "a reusable block of code", "def add(a,b): return a+b"),</w:t>
        <w:br/>
      </w:r>
      <w:r>
        <w:rPr>
          <w:rFonts w:ascii="Consolas" w:hAnsi="Consolas"/>
          <w:color w:val="19394D"/>
          <w:sz w:val="14"/>
        </w:rPr>
        <w:t xml:space="preserve">    ("list", "an ordered collection", "items = [1, 2]"),</w:t>
        <w:br/>
      </w:r>
      <w:r>
        <w:rPr>
          <w:rFonts w:ascii="Consolas" w:hAnsi="Consolas"/>
          <w:color w:val="19394D"/>
          <w:sz w:val="14"/>
        </w:rPr>
        <w:t xml:space="preserve">    ("dictionary", "a set of named values", "person = {'age': 20}"),</w:t>
        <w:br/>
      </w:r>
      <w:r>
        <w:rPr>
          <w:rFonts w:ascii="Consolas" w:hAnsi="Consolas"/>
          <w:color w:val="19394D"/>
          <w:sz w:val="14"/>
        </w:rPr>
        <w:t xml:space="preserve">    ("boolean", "a true or false value", "ready = True"),</w:t>
        <w:br/>
      </w:r>
      <w:r>
        <w:rPr>
          <w:rFonts w:ascii="Consolas" w:hAnsi="Consolas"/>
          <w:color w:val="19394D"/>
          <w:sz w:val="14"/>
        </w:rPr>
        <w:t xml:space="preserve">    ("class", "a blueprint for objects", "class Car: pass"),</w:t>
        <w:br/>
      </w:r>
      <w:r>
        <w:rPr>
          <w:rFonts w:ascii="Consolas" w:hAnsi="Consolas"/>
          <w:color w:val="19394D"/>
          <w:sz w:val="14"/>
        </w:rPr>
        <w:t xml:space="preserve">    ("exception", "a signal that something failed", "raise ValueError()"),</w:t>
        <w:br/>
      </w:r>
      <w:r>
        <w:rPr>
          <w:rFonts w:ascii="Consolas" w:hAnsi="Consolas"/>
          <w:color w:val="19394D"/>
          <w:sz w:val="14"/>
        </w:rPr>
        <w:t xml:space="preserve">    ("API", "a way for software systems to communicate", "GET /products"),</w:t>
        <w:br/>
      </w:r>
      <w:r>
        <w:rPr>
          <w:rFonts w:ascii="Consolas" w:hAnsi="Consolas"/>
          <w:color w:val="19394D"/>
          <w:sz w:val="14"/>
        </w:rPr>
        <w:t xml:space="preserve">    ("database", "an organized place to keep data", "SELECT * FROM users"),</w:t>
        <w:br/>
      </w:r>
      <w:r>
        <w:rPr>
          <w:rFonts w:ascii="Consolas" w:hAnsi="Consolas"/>
          <w:color w:val="19394D"/>
          <w:sz w:val="14"/>
        </w:rPr>
        <w:t xml:space="preserve">    ("cache", "storage for results we may reuse", "cache['key'] = result"),</w:t>
        <w:br/>
      </w:r>
      <w:r>
        <w:rPr>
          <w:rFonts w:ascii="Consolas" w:hAnsi="Consolas"/>
          <w:color w:val="19394D"/>
          <w:sz w:val="14"/>
        </w:rPr>
        <w:t xml:space="preserve">    ("queue", "a waiting line for work", "enqueue(job)"),</w:t>
        <w:br/>
      </w:r>
      <w:r>
        <w:rPr>
          <w:rFonts w:ascii="Consolas" w:hAnsi="Consolas"/>
          <w:color w:val="19394D"/>
          <w:sz w:val="14"/>
        </w:rPr>
        <w:t>]</w:t>
        <w:br/>
      </w:r>
      <w:r>
        <w:rPr>
          <w:rFonts w:ascii="Consolas" w:hAnsi="Consolas"/>
          <w:color w:val="19394D"/>
          <w:sz w:val="14"/>
        </w:rPr>
        <w:t>test_topics = [</w:t>
        <w:br/>
      </w:r>
      <w:r>
        <w:rPr>
          <w:rFonts w:ascii="Consolas" w:hAnsi="Consolas"/>
          <w:color w:val="19394D"/>
          <w:sz w:val="14"/>
        </w:rPr>
        <w:t xml:space="preserve">    ("recursion", "a function calling itself", "factorial(n-1)"),</w:t>
        <w:br/>
      </w:r>
      <w:r>
        <w:rPr>
          <w:rFonts w:ascii="Consolas" w:hAnsi="Consolas"/>
          <w:color w:val="19394D"/>
          <w:sz w:val="14"/>
        </w:rPr>
        <w:t xml:space="preserve">    ("index", "a structure that speeds up searching", "CREATE INDEX ix ON users(name)"),</w:t>
        <w:br/>
      </w:r>
      <w:r>
        <w:rPr>
          <w:rFonts w:ascii="Consolas" w:hAnsi="Consolas"/>
          <w:color w:val="19394D"/>
          <w:sz w:val="14"/>
        </w:rPr>
        <w:t xml:space="preserve">    ("JSON", "a text format for structured information", '{"ok": true}'),</w:t>
        <w:br/>
      </w:r>
      <w:r>
        <w:rPr>
          <w:rFonts w:ascii="Consolas" w:hAnsi="Consolas"/>
          <w:color w:val="19394D"/>
          <w:sz w:val="14"/>
        </w:rPr>
        <w:t>]</w:t>
        <w:br/>
      </w:r>
      <w:r>
        <w:rPr>
          <w:rFonts w:ascii="Consolas" w:hAnsi="Consolas"/>
          <w:color w:val="19394D"/>
          <w:sz w:val="14"/>
        </w:rPr>
        <w:t>questions = ["Explain {}.", "What is {}?", "Define {} simply.", "Teach me {}."]</w:t>
        <w:br/>
      </w:r>
      <w:r>
        <w:rPr>
          <w:rFonts w:ascii="Consolas" w:hAnsi="Consolas"/>
          <w:color w:val="19394D"/>
          <w:sz w:val="14"/>
        </w:rPr>
        <w:br/>
      </w:r>
      <w:r>
        <w:rPr>
          <w:rFonts w:ascii="Consolas" w:hAnsi="Consolas"/>
          <w:color w:val="19394D"/>
          <w:sz w:val="14"/>
        </w:rPr>
        <w:t>def build_rows(topics):</w:t>
        <w:br/>
      </w:r>
      <w:r>
        <w:rPr>
          <w:rFonts w:ascii="Consolas" w:hAnsi="Consolas"/>
          <w:color w:val="19394D"/>
          <w:sz w:val="14"/>
        </w:rPr>
        <w:t xml:space="preserve">    records = []</w:t>
        <w:br/>
      </w:r>
      <w:r>
        <w:rPr>
          <w:rFonts w:ascii="Consolas" w:hAnsi="Consolas"/>
          <w:color w:val="19394D"/>
          <w:sz w:val="14"/>
        </w:rPr>
        <w:t xml:space="preserve">    for term, meaning, example in topics:</w:t>
        <w:br/>
      </w:r>
      <w:r>
        <w:rPr>
          <w:rFonts w:ascii="Consolas" w:hAnsi="Consolas"/>
          <w:color w:val="19394D"/>
          <w:sz w:val="14"/>
        </w:rPr>
        <w:t xml:space="preserve">        for q in questions:</w:t>
        <w:br/>
      </w:r>
      <w:r>
        <w:rPr>
          <w:rFonts w:ascii="Consolas" w:hAnsi="Consolas"/>
          <w:color w:val="19394D"/>
          <w:sz w:val="14"/>
        </w:rPr>
        <w:t xml:space="preserve">            records.append({</w:t>
        <w:br/>
      </w:r>
      <w:r>
        <w:rPr>
          <w:rFonts w:ascii="Consolas" w:hAnsi="Consolas"/>
          <w:color w:val="19394D"/>
          <w:sz w:val="14"/>
        </w:rPr>
        <w:t xml:space="preserve">                "question": q.format(term),</w:t>
        <w:br/>
      </w:r>
      <w:r>
        <w:rPr>
          <w:rFonts w:ascii="Consolas" w:hAnsi="Consolas"/>
          <w:color w:val="19394D"/>
          <w:sz w:val="14"/>
        </w:rPr>
        <w:t xml:space="preserve">                "answer": f"Meaning: {meaning}.\nExample: {example}",</w:t>
        <w:br/>
      </w:r>
      <w:r>
        <w:rPr>
          <w:rFonts w:ascii="Consolas" w:hAnsi="Consolas"/>
          <w:color w:val="19394D"/>
          <w:sz w:val="14"/>
        </w:rPr>
        <w:t xml:space="preserve">                "term": term,</w:t>
        <w:br/>
      </w:r>
      <w:r>
        <w:rPr>
          <w:rFonts w:ascii="Consolas" w:hAnsi="Consolas"/>
          <w:color w:val="19394D"/>
          <w:sz w:val="14"/>
        </w:rPr>
        <w:t xml:space="preserve">            })</w:t>
        <w:br/>
      </w:r>
      <w:r>
        <w:rPr>
          <w:rFonts w:ascii="Consolas" w:hAnsi="Consolas"/>
          <w:color w:val="19394D"/>
          <w:sz w:val="14"/>
        </w:rPr>
        <w:t xml:space="preserve">    return records</w:t>
        <w:br/>
      </w:r>
      <w:r>
        <w:rPr>
          <w:rFonts w:ascii="Consolas" w:hAnsi="Consolas"/>
          <w:color w:val="19394D"/>
          <w:sz w:val="14"/>
        </w:rPr>
        <w:br/>
      </w:r>
      <w:r>
        <w:rPr>
          <w:rFonts w:ascii="Consolas" w:hAnsi="Consolas"/>
          <w:color w:val="19394D"/>
          <w:sz w:val="14"/>
        </w:rPr>
        <w:t>train_rows = build_rows(train_topics)</w:t>
        <w:br/>
      </w:r>
      <w:r>
        <w:rPr>
          <w:rFonts w:ascii="Consolas" w:hAnsi="Consolas"/>
          <w:color w:val="19394D"/>
          <w:sz w:val="14"/>
        </w:rPr>
        <w:t>test_rows = build_rows(test_topics)</w:t>
        <w:br/>
      </w:r>
      <w:r>
        <w:rPr>
          <w:rFonts w:ascii="Consolas" w:hAnsi="Consolas"/>
          <w:color w:val="19394D"/>
          <w:sz w:val="14"/>
        </w:rPr>
        <w:t>print("Training examples:", len(train_rows))</w:t>
        <w:br/>
      </w:r>
      <w:r>
        <w:rPr>
          <w:rFonts w:ascii="Consolas" w:hAnsi="Consolas"/>
          <w:color w:val="19394D"/>
          <w:sz w:val="14"/>
        </w:rPr>
        <w:t>print("Unseen test questions:", len(test_rows))</w:t>
        <w:br/>
      </w:r>
      <w:r>
        <w:rPr>
          <w:rFonts w:ascii="Consolas" w:hAnsi="Consolas"/>
          <w:color w:val="19394D"/>
          <w:sz w:val="14"/>
        </w:rPr>
        <w:t>print(train_rows[0])</w:t>
      </w:r>
    </w:p>
    <w:p>
      <w:r>
        <w:t>EXPLANATION: Each tuple is a topic, a short explanation and a code example. The loop creates four different questions per training topic. This yields 12 × 4 = 48 training records and 3 × 4 = 12 unseen test records. `train_rows` teaches the model the format; `test_rows` must NOT enter training. A test set containing merely reworded versions of training questions can exaggerate results, so even the *topics* are held out here. The sample is tiny on purpose and is not enough for a reliable production model.</w:t>
      </w:r>
    </w:p>
    <w:p>
      <w:r>
        <w:t>WHAT YOU SHOULD SEE: 48 training examples, 12 unseen questions, and one record printed as a Python dictionary.</w:t>
      </w:r>
    </w:p>
    <w:p>
      <w:r>
        <w:t>HOW TO CHECK: Open several examples and check that every Meaning and Example is correct. Correct small data beats large incorrect data.</w:t>
      </w:r>
    </w:p>
    <w:p>
      <w:r>
        <w:t>IF SOMETHING GOES WRONG: The JSON illustration uses double quotes, as valid JSON requires. Check the surrounding answer for correctness and simplicity.</w:t>
      </w:r>
    </w:p>
    <w:p>
      <w:pPr>
        <w:pStyle w:val="Heading2"/>
      </w:pPr>
      <w:r>
        <w:t>06 | Convert examples into the model’s chat format</w:t>
      </w:r>
    </w:p>
    <w:p>
      <w:r>
        <w:t>WHY THIS STEP EXISTS: Teach the model who is speaking and which answer belongs to which question.</w:t>
      </w:r>
    </w:p>
    <w:p>
      <w:pPr>
        <w:keepLines/>
        <w:spacing w:before="100" w:after="200"/>
        <w:ind w:left="216" w:right="173"/>
        <w:shd w:fill="F1F5F7"/>
      </w:pPr>
      <w:r>
        <w:rPr>
          <w:rFonts w:ascii="Consolas" w:hAnsi="Consolas"/>
          <w:color w:val="19394D"/>
          <w:sz w:val="14"/>
        </w:rPr>
        <w:t>SYSTEM = (</w:t>
        <w:br/>
      </w:r>
      <w:r>
        <w:rPr>
          <w:rFonts w:ascii="Consolas" w:hAnsi="Consolas"/>
          <w:color w:val="19394D"/>
          <w:sz w:val="14"/>
        </w:rPr>
        <w:t xml:space="preserve">    "You are a software tutor. Answer using exactly two lines: "</w:t>
        <w:br/>
      </w:r>
      <w:r>
        <w:rPr>
          <w:rFonts w:ascii="Consolas" w:hAnsi="Consolas"/>
          <w:color w:val="19394D"/>
          <w:sz w:val="14"/>
        </w:rPr>
        <w:t xml:space="preserve">    "Meaning: ... and Example: ... . Keep the answer short."</w:t>
        <w:br/>
      </w:r>
      <w:r>
        <w:rPr>
          <w:rFonts w:ascii="Consolas" w:hAnsi="Consolas"/>
          <w:color w:val="19394D"/>
          <w:sz w:val="14"/>
        </w:rPr>
        <w:t>)</w:t>
        <w:br/>
      </w:r>
      <w:r>
        <w:rPr>
          <w:rFonts w:ascii="Consolas" w:hAnsi="Consolas"/>
          <w:color w:val="19394D"/>
          <w:sz w:val="14"/>
        </w:rPr>
        <w:br/>
      </w:r>
      <w:r>
        <w:rPr>
          <w:rFonts w:ascii="Consolas" w:hAnsi="Consolas"/>
          <w:color w:val="19394D"/>
          <w:sz w:val="14"/>
        </w:rPr>
        <w:t>def to_training_text(record):</w:t>
        <w:br/>
      </w:r>
      <w:r>
        <w:rPr>
          <w:rFonts w:ascii="Consolas" w:hAnsi="Consolas"/>
          <w:color w:val="19394D"/>
          <w:sz w:val="14"/>
        </w:rPr>
        <w:t xml:space="preserve">    messages = [</w:t>
        <w:br/>
      </w:r>
      <w:r>
        <w:rPr>
          <w:rFonts w:ascii="Consolas" w:hAnsi="Consolas"/>
          <w:color w:val="19394D"/>
          <w:sz w:val="14"/>
        </w:rPr>
        <w:t xml:space="preserve">        {"role": "system", "content": SYSTEM},</w:t>
        <w:br/>
      </w:r>
      <w:r>
        <w:rPr>
          <w:rFonts w:ascii="Consolas" w:hAnsi="Consolas"/>
          <w:color w:val="19394D"/>
          <w:sz w:val="14"/>
        </w:rPr>
        <w:t xml:space="preserve">        {"role": "user", "content": record["question"]},</w:t>
        <w:br/>
      </w:r>
      <w:r>
        <w:rPr>
          <w:rFonts w:ascii="Consolas" w:hAnsi="Consolas"/>
          <w:color w:val="19394D"/>
          <w:sz w:val="14"/>
        </w:rPr>
        <w:t xml:space="preserve">        {"role": "assistant", "content": record["answer"]},</w:t>
        <w:br/>
      </w:r>
      <w:r>
        <w:rPr>
          <w:rFonts w:ascii="Consolas" w:hAnsi="Consolas"/>
          <w:color w:val="19394D"/>
          <w:sz w:val="14"/>
        </w:rPr>
        <w:t xml:space="preserve">    ]</w:t>
        <w:br/>
      </w:r>
      <w:r>
        <w:rPr>
          <w:rFonts w:ascii="Consolas" w:hAnsi="Consolas"/>
          <w:color w:val="19394D"/>
          <w:sz w:val="14"/>
        </w:rPr>
        <w:t xml:space="preserve">    text = tokenizer.apply_chat_template(</w:t>
        <w:br/>
      </w:r>
      <w:r>
        <w:rPr>
          <w:rFonts w:ascii="Consolas" w:hAnsi="Consolas"/>
          <w:color w:val="19394D"/>
          <w:sz w:val="14"/>
        </w:rPr>
        <w:t xml:space="preserve">        messages, tokenize=False, add_generation_prompt=False,</w:t>
        <w:br/>
      </w:r>
      <w:r>
        <w:rPr>
          <w:rFonts w:ascii="Consolas" w:hAnsi="Consolas"/>
          <w:color w:val="19394D"/>
          <w:sz w:val="14"/>
        </w:rPr>
        <w:t xml:space="preserve">        enable_thinking=False,</w:t>
        <w:br/>
      </w:r>
      <w:r>
        <w:rPr>
          <w:rFonts w:ascii="Consolas" w:hAnsi="Consolas"/>
          <w:color w:val="19394D"/>
          <w:sz w:val="14"/>
        </w:rPr>
        <w:t xml:space="preserve">    )</w:t>
        <w:br/>
      </w:r>
      <w:r>
        <w:rPr>
          <w:rFonts w:ascii="Consolas" w:hAnsi="Consolas"/>
          <w:color w:val="19394D"/>
          <w:sz w:val="14"/>
        </w:rPr>
        <w:t xml:space="preserve">    return {"text": text}</w:t>
        <w:br/>
      </w:r>
      <w:r>
        <w:rPr>
          <w:rFonts w:ascii="Consolas" w:hAnsi="Consolas"/>
          <w:color w:val="19394D"/>
          <w:sz w:val="14"/>
        </w:rPr>
        <w:br/>
      </w:r>
      <w:r>
        <w:rPr>
          <w:rFonts w:ascii="Consolas" w:hAnsi="Consolas"/>
          <w:color w:val="19394D"/>
          <w:sz w:val="14"/>
        </w:rPr>
        <w:t>train_dataset = Dataset.from_list(train_rows).map(to_training_text)</w:t>
        <w:br/>
      </w:r>
      <w:r>
        <w:rPr>
          <w:rFonts w:ascii="Consolas" w:hAnsi="Consolas"/>
          <w:color w:val="19394D"/>
          <w:sz w:val="14"/>
        </w:rPr>
        <w:t>print(train_dataset[0]["text"][:800])</w:t>
      </w:r>
    </w:p>
    <w:p>
      <w:r>
        <w:t>EXPLANATION: A chat model recognises speaker markers and special tokens. We create a *system* instruction (the general rule), a *user* question and the desired *assistant* answer. `tokenizer.apply_chat_template` inserts Qwen-compatible boundaries. `tokenize=False` means return readable text now; training tokenizes it later. `add_generation_prompt=False` means this is a completed example, not a request for the model to start speaking. `enable_thinking=False` requests Qwen3 non-thinking formatting for this simple task. `Dataset.from_list` turns Python dictionaries into dataset rows; `.map` transforms every row.</w:t>
      </w:r>
    </w:p>
    <w:p>
      <w:r>
        <w:t>WHAT YOU SHOULD SEE: You should see special message markers and the first training question plus the desired two-line answer.</w:t>
      </w:r>
    </w:p>
    <w:p>
      <w:r>
        <w:t>HOW TO CHECK: Confirm that the final answer appears after the assistant marker and that no test question is included.</w:t>
      </w:r>
    </w:p>
    <w:p>
      <w:r>
        <w:t>IF SOMETHING GOES WRONG: If `enable_thinking` is unsupported by your tokenizer version, follow the updated Qwen3 model/Unsloth chat-template guidance; use the same template for every comparison.</w:t>
      </w:r>
    </w:p>
    <w:p>
      <w:pPr>
        <w:pStyle w:val="Heading2"/>
      </w:pPr>
      <w:r>
        <w:t>07 | Ask the original model before training</w:t>
      </w:r>
    </w:p>
    <w:p>
      <w:r>
        <w:t>WHY THIS STEP EXISTS: Record a baseline so you can test whether the training accomplished anything.</w:t>
      </w:r>
    </w:p>
    <w:p>
      <w:pPr>
        <w:keepLines/>
        <w:spacing w:before="100" w:after="200"/>
        <w:ind w:left="216" w:right="173"/>
        <w:shd w:fill="F1F5F7"/>
      </w:pPr>
      <w:r>
        <w:rPr>
          <w:rFonts w:ascii="Consolas" w:hAnsi="Consolas"/>
          <w:color w:val="19394D"/>
          <w:sz w:val="14"/>
        </w:rPr>
        <w:t>def generate_answer(question):</w:t>
        <w:br/>
      </w:r>
      <w:r>
        <w:rPr>
          <w:rFonts w:ascii="Consolas" w:hAnsi="Consolas"/>
          <w:color w:val="19394D"/>
          <w:sz w:val="14"/>
        </w:rPr>
        <w:t xml:space="preserve">    messages = [</w:t>
        <w:br/>
      </w:r>
      <w:r>
        <w:rPr>
          <w:rFonts w:ascii="Consolas" w:hAnsi="Consolas"/>
          <w:color w:val="19394D"/>
          <w:sz w:val="14"/>
        </w:rPr>
        <w:t xml:space="preserve">        {"role": "system", "content": SYSTEM},</w:t>
        <w:br/>
      </w:r>
      <w:r>
        <w:rPr>
          <w:rFonts w:ascii="Consolas" w:hAnsi="Consolas"/>
          <w:color w:val="19394D"/>
          <w:sz w:val="14"/>
        </w:rPr>
        <w:t xml:space="preserve">        {"role": "user", "content": question},</w:t>
        <w:br/>
      </w:r>
      <w:r>
        <w:rPr>
          <w:rFonts w:ascii="Consolas" w:hAnsi="Consolas"/>
          <w:color w:val="19394D"/>
          <w:sz w:val="14"/>
        </w:rPr>
        <w:t xml:space="preserve">    ]</w:t>
        <w:br/>
      </w:r>
      <w:r>
        <w:rPr>
          <w:rFonts w:ascii="Consolas" w:hAnsi="Consolas"/>
          <w:color w:val="19394D"/>
          <w:sz w:val="14"/>
        </w:rPr>
        <w:t xml:space="preserve">    inputs = tokenizer.apply_chat_template(</w:t>
        <w:br/>
      </w:r>
      <w:r>
        <w:rPr>
          <w:rFonts w:ascii="Consolas" w:hAnsi="Consolas"/>
          <w:color w:val="19394D"/>
          <w:sz w:val="14"/>
        </w:rPr>
        <w:t xml:space="preserve">        messages, tokenize=True, add_generation_prompt=True,</w:t>
        <w:br/>
      </w:r>
      <w:r>
        <w:rPr>
          <w:rFonts w:ascii="Consolas" w:hAnsi="Consolas"/>
          <w:color w:val="19394D"/>
          <w:sz w:val="14"/>
        </w:rPr>
        <w:t xml:space="preserve">        enable_thinking=False, return_tensors="pt",</w:t>
        <w:br/>
      </w:r>
      <w:r>
        <w:rPr>
          <w:rFonts w:ascii="Consolas" w:hAnsi="Consolas"/>
          <w:color w:val="19394D"/>
          <w:sz w:val="14"/>
        </w:rPr>
        <w:t xml:space="preserve">    ).to(model.device)</w:t>
        <w:br/>
      </w:r>
      <w:r>
        <w:rPr>
          <w:rFonts w:ascii="Consolas" w:hAnsi="Consolas"/>
          <w:color w:val="19394D"/>
          <w:sz w:val="14"/>
        </w:rPr>
        <w:t xml:space="preserve">    model.eval()</w:t>
        <w:br/>
      </w:r>
      <w:r>
        <w:rPr>
          <w:rFonts w:ascii="Consolas" w:hAnsi="Consolas"/>
          <w:color w:val="19394D"/>
          <w:sz w:val="14"/>
        </w:rPr>
        <w:t xml:space="preserve">    with torch.inference_mode():</w:t>
        <w:br/>
      </w:r>
      <w:r>
        <w:rPr>
          <w:rFonts w:ascii="Consolas" w:hAnsi="Consolas"/>
          <w:color w:val="19394D"/>
          <w:sz w:val="14"/>
        </w:rPr>
        <w:t xml:space="preserve">        outputs = model.generate(</w:t>
        <w:br/>
      </w:r>
      <w:r>
        <w:rPr>
          <w:rFonts w:ascii="Consolas" w:hAnsi="Consolas"/>
          <w:color w:val="19394D"/>
          <w:sz w:val="14"/>
        </w:rPr>
        <w:t xml:space="preserve">            input_ids=inputs,</w:t>
        <w:br/>
      </w:r>
      <w:r>
        <w:rPr>
          <w:rFonts w:ascii="Consolas" w:hAnsi="Consolas"/>
          <w:color w:val="19394D"/>
          <w:sz w:val="14"/>
        </w:rPr>
        <w:t xml:space="preserve">            max_new_tokens=96,</w:t>
        <w:br/>
      </w:r>
      <w:r>
        <w:rPr>
          <w:rFonts w:ascii="Consolas" w:hAnsi="Consolas"/>
          <w:color w:val="19394D"/>
          <w:sz w:val="14"/>
        </w:rPr>
        <w:t xml:space="preserve">            do_sample=False,</w:t>
        <w:br/>
      </w:r>
      <w:r>
        <w:rPr>
          <w:rFonts w:ascii="Consolas" w:hAnsi="Consolas"/>
          <w:color w:val="19394D"/>
          <w:sz w:val="14"/>
        </w:rPr>
        <w:t xml:space="preserve">            pad_token_id=tokenizer.eos_token_id,</w:t>
        <w:br/>
      </w:r>
      <w:r>
        <w:rPr>
          <w:rFonts w:ascii="Consolas" w:hAnsi="Consolas"/>
          <w:color w:val="19394D"/>
          <w:sz w:val="14"/>
        </w:rPr>
        <w:t xml:space="preserve">        )</w:t>
        <w:br/>
      </w:r>
      <w:r>
        <w:rPr>
          <w:rFonts w:ascii="Consolas" w:hAnsi="Consolas"/>
          <w:color w:val="19394D"/>
          <w:sz w:val="14"/>
        </w:rPr>
        <w:t xml:space="preserve">    generated = outputs[0][inputs.shape[1]:]</w:t>
        <w:br/>
      </w:r>
      <w:r>
        <w:rPr>
          <w:rFonts w:ascii="Consolas" w:hAnsi="Consolas"/>
          <w:color w:val="19394D"/>
          <w:sz w:val="14"/>
        </w:rPr>
        <w:t xml:space="preserve">    return tokenizer.decode(generated, skip_special_tokens=True).strip()</w:t>
        <w:br/>
      </w:r>
      <w:r>
        <w:rPr>
          <w:rFonts w:ascii="Consolas" w:hAnsi="Consolas"/>
          <w:color w:val="19394D"/>
          <w:sz w:val="14"/>
        </w:rPr>
        <w:br/>
      </w:r>
      <w:r>
        <w:rPr>
          <w:rFonts w:ascii="Consolas" w:hAnsi="Consolas"/>
          <w:color w:val="19394D"/>
          <w:sz w:val="14"/>
        </w:rPr>
        <w:t>before = [generate_answer(row["question"]) for row in test_rows]</w:t>
        <w:br/>
      </w:r>
      <w:r>
        <w:rPr>
          <w:rFonts w:ascii="Consolas" w:hAnsi="Consolas"/>
          <w:color w:val="19394D"/>
          <w:sz w:val="14"/>
        </w:rPr>
        <w:t>for q, answer in zip(test_rows[:3], before[:3]):</w:t>
        <w:br/>
      </w:r>
      <w:r>
        <w:rPr>
          <w:rFonts w:ascii="Consolas" w:hAnsi="Consolas"/>
          <w:color w:val="19394D"/>
          <w:sz w:val="14"/>
        </w:rPr>
        <w:t xml:space="preserve">    print("QUESTION:", q["question"])</w:t>
        <w:br/>
      </w:r>
      <w:r>
        <w:rPr>
          <w:rFonts w:ascii="Consolas" w:hAnsi="Consolas"/>
          <w:color w:val="19394D"/>
          <w:sz w:val="14"/>
        </w:rPr>
        <w:t xml:space="preserve">    print("BEFORE:", answer, "\n")</w:t>
      </w:r>
    </w:p>
    <w:p>
      <w:r>
        <w:t>EXPLANATION: The function builds messages for an unseen question. `tokenize=True` converts text into the numbers the model sees; `.to(model.device)` moves numbers to the GPU. `model.eval()` switches off training-only behaviour. `torch.inference_mode()` disables gradient calculations to save memory. `generate` produces up to 96 new tokens; `do_sample=False` uses deterministic decoding. The slice `outputs[0][inputs.shape[1]:]` removes the prompt tokens so only the answer is returned. The list `before` stores all original answers.</w:t>
      </w:r>
    </w:p>
    <w:p>
      <w:r>
        <w:t>WHAT YOU SHOULD SEE: You see three printed baseline answers. Their quality may already be good, because the system instruction itself requests the two-line format.</w:t>
      </w:r>
    </w:p>
    <w:p>
      <w:r>
        <w:t>HOW TO CHECK: Do not adjust the question text after this point. Use exactly the same 12 questions and generation settings after training.</w:t>
      </w:r>
    </w:p>
    <w:p>
      <w:r>
        <w:t>IF SOMETHING GOES WRONG: If generation is slow, reduce `max_new_tokens`. If responses contain thinking markers, verify non-thinking chat formatting and parsing; do not compare mixed formats.</w:t>
      </w:r>
    </w:p>
    <w:p>
      <w:pPr>
        <w:pStyle w:val="Heading2"/>
      </w:pPr>
      <w:r>
        <w:t>08 | Attach a small trainable LoRA adapter</w:t>
      </w:r>
    </w:p>
    <w:p>
      <w:r>
        <w:t>WHY THIS STEP EXISTS: Train only a small set of extra weights instead of retraining every number in the model.</w:t>
      </w:r>
    </w:p>
    <w:p>
      <w:pPr>
        <w:keepLines/>
        <w:spacing w:before="100" w:after="200"/>
        <w:ind w:left="216" w:right="173"/>
        <w:shd w:fill="F1F5F7"/>
      </w:pPr>
      <w:r>
        <w:rPr>
          <w:rFonts w:ascii="Consolas" w:hAnsi="Consolas"/>
          <w:color w:val="19394D"/>
          <w:sz w:val="14"/>
        </w:rPr>
        <w:t>model = FastLanguageModel.get_peft_model(</w:t>
        <w:br/>
      </w:r>
      <w:r>
        <w:rPr>
          <w:rFonts w:ascii="Consolas" w:hAnsi="Consolas"/>
          <w:color w:val="19394D"/>
          <w:sz w:val="14"/>
        </w:rPr>
        <w:t xml:space="preserve">    model,</w:t>
        <w:br/>
      </w:r>
      <w:r>
        <w:rPr>
          <w:rFonts w:ascii="Consolas" w:hAnsi="Consolas"/>
          <w:color w:val="19394D"/>
          <w:sz w:val="14"/>
        </w:rPr>
        <w:t xml:space="preserve">    r=8,</w:t>
        <w:br/>
      </w:r>
      <w:r>
        <w:rPr>
          <w:rFonts w:ascii="Consolas" w:hAnsi="Consolas"/>
          <w:color w:val="19394D"/>
          <w:sz w:val="14"/>
        </w:rPr>
        <w:t xml:space="preserve">    lora_alpha=16,</w:t>
        <w:br/>
      </w:r>
      <w:r>
        <w:rPr>
          <w:rFonts w:ascii="Consolas" w:hAnsi="Consolas"/>
          <w:color w:val="19394D"/>
          <w:sz w:val="14"/>
        </w:rPr>
        <w:t xml:space="preserve">    lora_dropout=0,</w:t>
        <w:br/>
      </w:r>
      <w:r>
        <w:rPr>
          <w:rFonts w:ascii="Consolas" w:hAnsi="Consolas"/>
          <w:color w:val="19394D"/>
          <w:sz w:val="14"/>
        </w:rPr>
        <w:t xml:space="preserve">    bias="none",</w:t>
        <w:br/>
      </w:r>
      <w:r>
        <w:rPr>
          <w:rFonts w:ascii="Consolas" w:hAnsi="Consolas"/>
          <w:color w:val="19394D"/>
          <w:sz w:val="14"/>
        </w:rPr>
        <w:t xml:space="preserve">    target_modules=[</w:t>
        <w:br/>
      </w:r>
      <w:r>
        <w:rPr>
          <w:rFonts w:ascii="Consolas" w:hAnsi="Consolas"/>
          <w:color w:val="19394D"/>
          <w:sz w:val="14"/>
        </w:rPr>
        <w:t xml:space="preserve">        "q_proj", "k_proj", "v_proj", "o_proj",</w:t>
        <w:br/>
      </w:r>
      <w:r>
        <w:rPr>
          <w:rFonts w:ascii="Consolas" w:hAnsi="Consolas"/>
          <w:color w:val="19394D"/>
          <w:sz w:val="14"/>
        </w:rPr>
        <w:t xml:space="preserve">        "gate_proj", "up_proj", "down_proj",</w:t>
        <w:br/>
      </w:r>
      <w:r>
        <w:rPr>
          <w:rFonts w:ascii="Consolas" w:hAnsi="Consolas"/>
          <w:color w:val="19394D"/>
          <w:sz w:val="14"/>
        </w:rPr>
        <w:t xml:space="preserve">    ],</w:t>
        <w:br/>
      </w:r>
      <w:r>
        <w:rPr>
          <w:rFonts w:ascii="Consolas" w:hAnsi="Consolas"/>
          <w:color w:val="19394D"/>
          <w:sz w:val="14"/>
        </w:rPr>
        <w:t xml:space="preserve">    use_gradient_checkpointing="unsloth",</w:t>
        <w:br/>
      </w:r>
      <w:r>
        <w:rPr>
          <w:rFonts w:ascii="Consolas" w:hAnsi="Consolas"/>
          <w:color w:val="19394D"/>
          <w:sz w:val="14"/>
        </w:rPr>
        <w:t xml:space="preserve">    random_state=SEED,</w:t>
        <w:br/>
      </w:r>
      <w:r>
        <w:rPr>
          <w:rFonts w:ascii="Consolas" w:hAnsi="Consolas"/>
          <w:color w:val="19394D"/>
          <w:sz w:val="14"/>
        </w:rPr>
        <w:t>)</w:t>
        <w:br/>
      </w:r>
      <w:r>
        <w:rPr>
          <w:rFonts w:ascii="Consolas" w:hAnsi="Consolas"/>
          <w:color w:val="19394D"/>
          <w:sz w:val="14"/>
        </w:rPr>
        <w:t>print("LoRA adapter attached")</w:t>
      </w:r>
    </w:p>
    <w:p>
      <w:r>
        <w:t>EXPLANATION: `get_peft_model` adds the small trainable LoRA components. `r=8` determines their size; a larger rank generally trains more values. `lora_alpha=16` controls their scaling. `lora_dropout=0` is a common Unsloth starting setting. `target_modules` says which internal layers receive adapters; leave these values alone as a beginner. `use_gradient_checkpointing="unsloth"` trades extra computation for less memory usage. `random_state` makes adapter initialisation more repeatable. The original compressed model is mostly frozen.</w:t>
      </w:r>
    </w:p>
    <w:p>
      <w:r>
        <w:t>WHAT YOU SHOULD SEE: A message confirms an adapter was added; some versions print trainable parameter counts.</w:t>
      </w:r>
    </w:p>
    <w:p>
      <w:r>
        <w:t>HOW TO CHECK: We are fine tuning with LoRA and a 4 bit base, often called QLoRA, not teaching a 27B model from scratch.</w:t>
      </w:r>
    </w:p>
    <w:p>
      <w:r>
        <w:t>IF SOMETHING GOES WRONG: If a target-module error appears, copy the Qwen3 configuration from Unsloth’s maintained example notebook.</w:t>
      </w:r>
    </w:p>
    <w:p>
      <w:pPr>
        <w:pStyle w:val="Heading2"/>
      </w:pPr>
      <w:r>
        <w:t>09 | Configure the trainer</w:t>
      </w:r>
    </w:p>
    <w:p>
      <w:r>
        <w:t>WHY THIS STEP EXISTS: Tell the trainer what to read, how many updates to make, and how cautiously to learn.</w:t>
      </w:r>
    </w:p>
    <w:p>
      <w:pPr>
        <w:keepLines/>
        <w:spacing w:before="100" w:after="200"/>
        <w:ind w:left="216" w:right="173"/>
        <w:shd w:fill="F1F5F7"/>
      </w:pPr>
      <w:r>
        <w:rPr>
          <w:rFonts w:ascii="Consolas" w:hAnsi="Consolas"/>
          <w:color w:val="19394D"/>
          <w:sz w:val="14"/>
        </w:rPr>
        <w:t>from trl import SFTTrainer, SFTConfig</w:t>
        <w:br/>
      </w:r>
      <w:r>
        <w:rPr>
          <w:rFonts w:ascii="Consolas" w:hAnsi="Consolas"/>
          <w:color w:val="19394D"/>
          <w:sz w:val="14"/>
        </w:rPr>
        <w:br/>
      </w:r>
      <w:r>
        <w:rPr>
          <w:rFonts w:ascii="Consolas" w:hAnsi="Consolas"/>
          <w:color w:val="19394D"/>
          <w:sz w:val="14"/>
        </w:rPr>
        <w:t>settings = SFTConfig(</w:t>
        <w:br/>
      </w:r>
      <w:r>
        <w:rPr>
          <w:rFonts w:ascii="Consolas" w:hAnsi="Consolas"/>
          <w:color w:val="19394D"/>
          <w:sz w:val="14"/>
        </w:rPr>
        <w:t xml:space="preserve">    output_dir="qwen_lab_checkpoints",</w:t>
        <w:br/>
      </w:r>
      <w:r>
        <w:rPr>
          <w:rFonts w:ascii="Consolas" w:hAnsi="Consolas"/>
          <w:color w:val="19394D"/>
          <w:sz w:val="14"/>
        </w:rPr>
        <w:t xml:space="preserve">    dataset_text_field="text",</w:t>
        <w:br/>
      </w:r>
      <w:r>
        <w:rPr>
          <w:rFonts w:ascii="Consolas" w:hAnsi="Consolas"/>
          <w:color w:val="19394D"/>
          <w:sz w:val="14"/>
        </w:rPr>
        <w:t xml:space="preserve">    max_length=MAX_LENGTH,</w:t>
        <w:br/>
      </w:r>
      <w:r>
        <w:rPr>
          <w:rFonts w:ascii="Consolas" w:hAnsi="Consolas"/>
          <w:color w:val="19394D"/>
          <w:sz w:val="14"/>
        </w:rPr>
        <w:t xml:space="preserve">    packing=False,</w:t>
        <w:br/>
      </w:r>
      <w:r>
        <w:rPr>
          <w:rFonts w:ascii="Consolas" w:hAnsi="Consolas"/>
          <w:color w:val="19394D"/>
          <w:sz w:val="14"/>
        </w:rPr>
        <w:t xml:space="preserve">    per_device_train_batch_size=1,</w:t>
        <w:br/>
      </w:r>
      <w:r>
        <w:rPr>
          <w:rFonts w:ascii="Consolas" w:hAnsi="Consolas"/>
          <w:color w:val="19394D"/>
          <w:sz w:val="14"/>
        </w:rPr>
        <w:t xml:space="preserve">    gradient_accumulation_steps=4,</w:t>
        <w:br/>
      </w:r>
      <w:r>
        <w:rPr>
          <w:rFonts w:ascii="Consolas" w:hAnsi="Consolas"/>
          <w:color w:val="19394D"/>
          <w:sz w:val="14"/>
        </w:rPr>
        <w:t xml:space="preserve">    max_steps=30,</w:t>
        <w:br/>
      </w:r>
      <w:r>
        <w:rPr>
          <w:rFonts w:ascii="Consolas" w:hAnsi="Consolas"/>
          <w:color w:val="19394D"/>
          <w:sz w:val="14"/>
        </w:rPr>
        <w:t xml:space="preserve">    learning_rate=2e-4,</w:t>
        <w:br/>
      </w:r>
      <w:r>
        <w:rPr>
          <w:rFonts w:ascii="Consolas" w:hAnsi="Consolas"/>
          <w:color w:val="19394D"/>
          <w:sz w:val="14"/>
        </w:rPr>
        <w:t xml:space="preserve">    logging_steps=5,</w:t>
        <w:br/>
      </w:r>
      <w:r>
        <w:rPr>
          <w:rFonts w:ascii="Consolas" w:hAnsi="Consolas"/>
          <w:color w:val="19394D"/>
          <w:sz w:val="14"/>
        </w:rPr>
        <w:t xml:space="preserve">    save_steps=30,</w:t>
        <w:br/>
      </w:r>
      <w:r>
        <w:rPr>
          <w:rFonts w:ascii="Consolas" w:hAnsi="Consolas"/>
          <w:color w:val="19394D"/>
          <w:sz w:val="14"/>
        </w:rPr>
        <w:t xml:space="preserve">    fp16=not torch.cuda.is_bf16_supported(),</w:t>
        <w:br/>
      </w:r>
      <w:r>
        <w:rPr>
          <w:rFonts w:ascii="Consolas" w:hAnsi="Consolas"/>
          <w:color w:val="19394D"/>
          <w:sz w:val="14"/>
        </w:rPr>
        <w:t xml:space="preserve">    bf16=torch.cuda.is_bf16_supported(),</w:t>
        <w:br/>
      </w:r>
      <w:r>
        <w:rPr>
          <w:rFonts w:ascii="Consolas" w:hAnsi="Consolas"/>
          <w:color w:val="19394D"/>
          <w:sz w:val="14"/>
        </w:rPr>
        <w:t xml:space="preserve">    report_to="none",</w:t>
        <w:br/>
      </w:r>
      <w:r>
        <w:rPr>
          <w:rFonts w:ascii="Consolas" w:hAnsi="Consolas"/>
          <w:color w:val="19394D"/>
          <w:sz w:val="14"/>
        </w:rPr>
        <w:t xml:space="preserve">    seed=SEED,</w:t>
        <w:br/>
      </w:r>
      <w:r>
        <w:rPr>
          <w:rFonts w:ascii="Consolas" w:hAnsi="Consolas"/>
          <w:color w:val="19394D"/>
          <w:sz w:val="14"/>
        </w:rPr>
        <w:t>)</w:t>
        <w:br/>
      </w:r>
      <w:r>
        <w:rPr>
          <w:rFonts w:ascii="Consolas" w:hAnsi="Consolas"/>
          <w:color w:val="19394D"/>
          <w:sz w:val="14"/>
        </w:rPr>
        <w:t>trainer = SFTTrainer(</w:t>
        <w:br/>
      </w:r>
      <w:r>
        <w:rPr>
          <w:rFonts w:ascii="Consolas" w:hAnsi="Consolas"/>
          <w:color w:val="19394D"/>
          <w:sz w:val="14"/>
        </w:rPr>
        <w:t xml:space="preserve">    model=model,</w:t>
        <w:br/>
      </w:r>
      <w:r>
        <w:rPr>
          <w:rFonts w:ascii="Consolas" w:hAnsi="Consolas"/>
          <w:color w:val="19394D"/>
          <w:sz w:val="14"/>
        </w:rPr>
        <w:t xml:space="preserve">    processing_class=tokenizer,</w:t>
        <w:br/>
      </w:r>
      <w:r>
        <w:rPr>
          <w:rFonts w:ascii="Consolas" w:hAnsi="Consolas"/>
          <w:color w:val="19394D"/>
          <w:sz w:val="14"/>
        </w:rPr>
        <w:t xml:space="preserve">    train_dataset=train_dataset,</w:t>
        <w:br/>
      </w:r>
      <w:r>
        <w:rPr>
          <w:rFonts w:ascii="Consolas" w:hAnsi="Consolas"/>
          <w:color w:val="19394D"/>
          <w:sz w:val="14"/>
        </w:rPr>
        <w:t xml:space="preserve">    args=settings,</w:t>
        <w:br/>
      </w:r>
      <w:r>
        <w:rPr>
          <w:rFonts w:ascii="Consolas" w:hAnsi="Consolas"/>
          <w:color w:val="19394D"/>
          <w:sz w:val="14"/>
        </w:rPr>
        <w:t>)</w:t>
        <w:br/>
      </w:r>
      <w:r>
        <w:rPr>
          <w:rFonts w:ascii="Consolas" w:hAnsi="Consolas"/>
          <w:color w:val="19394D"/>
          <w:sz w:val="14"/>
        </w:rPr>
        <w:t>print("Trainer configured")</w:t>
      </w:r>
    </w:p>
    <w:p>
      <w:r>
        <w:t>EXPLANATION: `SFTTrainer` is the supervised fine tuning manager. `SFTConfig` stores the settings. `output_dir` is where intermediate results go. `dataset_text_field="text"` chooses the column built in Cell 06. `max_length` bounds sequence length. `packing=False` makes samples easier to reason about. `per_device_train_batch_size=1` processes one example at a time on the GPU, saving memory; `gradient_accumulation_steps=4` combines four such passes before one update. `max_steps=30` limits this educational run to 30 optimisation steps. `learning_rate=2e-4` controls weight-adjustment size. `logging_steps=5` prints loss regularly. `save_steps=30` saves a checkpoint near the end. `fp16`/`bf16` chooses precision supported by the GPU. `report_to="none"` stops optional experiment trackers. `processing_class=tokenizer` is the modern TRL argument.</w:t>
      </w:r>
    </w:p>
    <w:p>
      <w:r>
        <w:t>WHAT YOU SHOULD SEE: Trainer configured, possibly after Unsloth or TRL status messages.</w:t>
      </w:r>
    </w:p>
    <w:p>
      <w:r>
        <w:t>HOW TO CHECK: Write down the settings before any tuning. If you adjust three settings simultaneously you will not know what caused an outcome.</w:t>
      </w:r>
    </w:p>
    <w:p>
      <w:r>
        <w:t>IF SOMETHING GOES WRONG: TRL changes argument names over time. If you see “unexpected keyword”, use one supported version set from Unsloth’s maintained notebook, not a mix of old and new snippets.</w:t>
      </w:r>
    </w:p>
    <w:p>
      <w:pPr>
        <w:pStyle w:val="Heading2"/>
      </w:pPr>
      <w:r>
        <w:t>10 | Run the actual fine tuning</w:t>
      </w:r>
    </w:p>
    <w:p>
      <w:r>
        <w:t>WHY THIS STEP EXISTS: This is the step that actually changes the new trainable weights using your examples.</w:t>
      </w:r>
    </w:p>
    <w:p>
      <w:pPr>
        <w:keepLines/>
        <w:spacing w:before="100" w:after="200"/>
        <w:ind w:left="216" w:right="173"/>
        <w:shd w:fill="F1F5F7"/>
      </w:pPr>
      <w:r>
        <w:rPr>
          <w:rFonts w:ascii="Consolas" w:hAnsi="Consolas"/>
          <w:color w:val="19394D"/>
          <w:sz w:val="14"/>
        </w:rPr>
        <w:t>training_result = trainer.train()</w:t>
        <w:br/>
      </w:r>
      <w:r>
        <w:rPr>
          <w:rFonts w:ascii="Consolas" w:hAnsi="Consolas"/>
          <w:color w:val="19394D"/>
          <w:sz w:val="14"/>
        </w:rPr>
        <w:t>print(training_result.metrics)</w:t>
      </w:r>
    </w:p>
    <w:p>
      <w:r>
        <w:t>EXPLANATION: `trainer.train()` feeds token sequences through the model, predicts what text comes next, compares predictions with the desired training text, calculates an error called **loss**, and updates the LoRA weights to reduce that error. Thirty steps with four accumulated mini batches means approximately 120 example presentations, with repeated exposure to the 48 training records. `training_result.metrics` prints the summary. Training on tiny repetitive data can overfit very quickly.</w:t>
      </w:r>
    </w:p>
    <w:p>
      <w:r>
        <w:t>WHAT YOU SHOULD SEE: Progress and loss messages appear; the run ends with a dictionary containing training metrics. No specific final loss value is guaranteed.</w:t>
      </w:r>
    </w:p>
    <w:p>
      <w:r>
        <w:t>HOW TO CHECK: A decreasing training loss indicates the model is getting better at predicting *training text*, but it does not prove it answers new questions correctly.</w:t>
      </w:r>
    </w:p>
    <w:p>
      <w:r>
        <w:t>IF SOMETHING GOES WRONG: If CUDA runs out of memory, restart and reduce MAX_LENGTH to 256, rank to 4 or reduce other memory demands. If interrupted, you may need to rerun from loading the model.</w:t>
      </w:r>
    </w:p>
    <w:p>
      <w:pPr>
        <w:pStyle w:val="Heading2"/>
      </w:pPr>
      <w:r>
        <w:t>11 | Repeat the same unseen questions</w:t>
      </w:r>
    </w:p>
    <w:p>
      <w:r>
        <w:t>WHY THIS STEP EXISTS: Observe behavioural changes on questions and topics the trainer never saw.</w:t>
      </w:r>
    </w:p>
    <w:p>
      <w:pPr>
        <w:keepLines/>
        <w:spacing w:before="100" w:after="200"/>
        <w:ind w:left="216" w:right="173"/>
        <w:shd w:fill="F1F5F7"/>
      </w:pPr>
      <w:r>
        <w:rPr>
          <w:rFonts w:ascii="Consolas" w:hAnsi="Consolas"/>
          <w:color w:val="19394D"/>
          <w:sz w:val="14"/>
        </w:rPr>
        <w:t>after = [generate_answer(row["question"]) for row in test_rows]</w:t>
        <w:br/>
      </w:r>
      <w:r>
        <w:rPr>
          <w:rFonts w:ascii="Consolas" w:hAnsi="Consolas"/>
          <w:color w:val="19394D"/>
          <w:sz w:val="14"/>
        </w:rPr>
        <w:t>for row, old, new in zip(test_rows[:4], before[:4], after[:4]):</w:t>
        <w:br/>
      </w:r>
      <w:r>
        <w:rPr>
          <w:rFonts w:ascii="Consolas" w:hAnsi="Consolas"/>
          <w:color w:val="19394D"/>
          <w:sz w:val="14"/>
        </w:rPr>
        <w:t xml:space="preserve">    print("QUESTION:", row["question"])</w:t>
        <w:br/>
      </w:r>
      <w:r>
        <w:rPr>
          <w:rFonts w:ascii="Consolas" w:hAnsi="Consolas"/>
          <w:color w:val="19394D"/>
          <w:sz w:val="14"/>
        </w:rPr>
        <w:t xml:space="preserve">    print("BEFORE:", old)</w:t>
        <w:br/>
      </w:r>
      <w:r>
        <w:rPr>
          <w:rFonts w:ascii="Consolas" w:hAnsi="Consolas"/>
          <w:color w:val="19394D"/>
          <w:sz w:val="14"/>
        </w:rPr>
        <w:t xml:space="preserve">    print("AFTER:", new, "\n")</w:t>
      </w:r>
    </w:p>
    <w:p>
      <w:r>
        <w:t>EXPLANATION: This deliberately reuses the existing `generate_answer` function and the unchanged `test_rows`. `before` was computed from the original model; `after` is computed once the LoRA weights have been updated. Keeping the prompt, tokenizer, generation settings and test questions constant makes the comparison fairer.</w:t>
      </w:r>
    </w:p>
    <w:p>
      <w:r>
        <w:t>WHAT YOU SHOULD SEE: Four before-and-after pairs print. They may or may not improve: a small experiment has no guaranteed success.</w:t>
      </w:r>
    </w:p>
    <w:p>
      <w:r>
        <w:t>HOW TO CHECK: Look for hallucinated code, missing Meaning/Example labels, unnecessary extra lines and incorrect definitions.</w:t>
      </w:r>
    </w:p>
    <w:p>
      <w:r>
        <w:t>IF SOMETHING GOES WRONG: If answers are unchanged, that is still a useful result: try a better, more varied dataset, or compare without the strict system-format instruction.</w:t>
      </w:r>
    </w:p>
    <w:p>
      <w:pPr>
        <w:pStyle w:val="Heading2"/>
      </w:pPr>
      <w:r>
        <w:t>12 | Score the outputs and save an evaluation CSV</w:t>
      </w:r>
    </w:p>
    <w:p>
      <w:r>
        <w:t>WHY THIS STEP EXISTS: Turn a subjective impression into a simple, auditable result. Keep your raw responses for later inspection.</w:t>
      </w:r>
    </w:p>
    <w:p>
      <w:pPr>
        <w:keepLines/>
        <w:spacing w:before="100" w:after="200"/>
        <w:ind w:left="216" w:right="173"/>
        <w:shd w:fill="F1F5F7"/>
      </w:pPr>
      <w:r>
        <w:rPr>
          <w:rFonts w:ascii="Consolas" w:hAnsi="Consolas"/>
          <w:color w:val="19394D"/>
          <w:sz w:val="14"/>
        </w:rPr>
        <w:t>import csv</w:t>
        <w:br/>
      </w:r>
      <w:r>
        <w:rPr>
          <w:rFonts w:ascii="Consolas" w:hAnsi="Consolas"/>
          <w:color w:val="19394D"/>
          <w:sz w:val="14"/>
        </w:rPr>
        <w:br/>
      </w:r>
      <w:r>
        <w:rPr>
          <w:rFonts w:ascii="Consolas" w:hAnsi="Consolas"/>
          <w:color w:val="19394D"/>
          <w:sz w:val="14"/>
        </w:rPr>
        <w:t>def format_ok(answer):</w:t>
        <w:br/>
      </w:r>
      <w:r>
        <w:rPr>
          <w:rFonts w:ascii="Consolas" w:hAnsi="Consolas"/>
          <w:color w:val="19394D"/>
          <w:sz w:val="14"/>
        </w:rPr>
        <w:t xml:space="preserve">    lines = [line.strip() for line in answer.splitlines() if line.strip()]</w:t>
        <w:br/>
      </w:r>
      <w:r>
        <w:rPr>
          <w:rFonts w:ascii="Consolas" w:hAnsi="Consolas"/>
          <w:color w:val="19394D"/>
          <w:sz w:val="14"/>
        </w:rPr>
        <w:t xml:space="preserve">    return (len(lines) == 2 and</w:t>
        <w:br/>
      </w:r>
      <w:r>
        <w:rPr>
          <w:rFonts w:ascii="Consolas" w:hAnsi="Consolas"/>
          <w:color w:val="19394D"/>
          <w:sz w:val="14"/>
        </w:rPr>
        <w:t xml:space="preserve">            lines[0].startswith("Meaning:") and</w:t>
        <w:br/>
      </w:r>
      <w:r>
        <w:rPr>
          <w:rFonts w:ascii="Consolas" w:hAnsi="Consolas"/>
          <w:color w:val="19394D"/>
          <w:sz w:val="14"/>
        </w:rPr>
        <w:t xml:space="preserve">            lines[1].startswith("Example:"))</w:t>
        <w:br/>
      </w:r>
      <w:r>
        <w:rPr>
          <w:rFonts w:ascii="Consolas" w:hAnsi="Consolas"/>
          <w:color w:val="19394D"/>
          <w:sz w:val="14"/>
        </w:rPr>
        <w:br/>
      </w:r>
      <w:r>
        <w:rPr>
          <w:rFonts w:ascii="Consolas" w:hAnsi="Consolas"/>
          <w:color w:val="19394D"/>
          <w:sz w:val="14"/>
        </w:rPr>
        <w:t>before_score = sum(format_ok(x) for x in before) / len(before)</w:t>
        <w:br/>
      </w:r>
      <w:r>
        <w:rPr>
          <w:rFonts w:ascii="Consolas" w:hAnsi="Consolas"/>
          <w:color w:val="19394D"/>
          <w:sz w:val="14"/>
        </w:rPr>
        <w:t>after_score = sum(format_ok(x) for x in after) / len(after)</w:t>
        <w:br/>
      </w:r>
      <w:r>
        <w:rPr>
          <w:rFonts w:ascii="Consolas" w:hAnsi="Consolas"/>
          <w:color w:val="19394D"/>
          <w:sz w:val="14"/>
        </w:rPr>
        <w:t>print(f"Before format score: {before_score:.1%}")</w:t>
        <w:br/>
      </w:r>
      <w:r>
        <w:rPr>
          <w:rFonts w:ascii="Consolas" w:hAnsi="Consolas"/>
          <w:color w:val="19394D"/>
          <w:sz w:val="14"/>
        </w:rPr>
        <w:t>print(f"After  format score: {after_score:.1%}")</w:t>
        <w:br/>
      </w:r>
      <w:r>
        <w:rPr>
          <w:rFonts w:ascii="Consolas" w:hAnsi="Consolas"/>
          <w:color w:val="19394D"/>
          <w:sz w:val="14"/>
        </w:rPr>
        <w:br/>
      </w:r>
      <w:r>
        <w:rPr>
          <w:rFonts w:ascii="Consolas" w:hAnsi="Consolas"/>
          <w:color w:val="19394D"/>
          <w:sz w:val="14"/>
        </w:rPr>
        <w:t>with open("qwen_lab_evaluation.csv", "w", newline="", encoding="utf-8") as f:</w:t>
        <w:br/>
      </w:r>
      <w:r>
        <w:rPr>
          <w:rFonts w:ascii="Consolas" w:hAnsi="Consolas"/>
          <w:color w:val="19394D"/>
          <w:sz w:val="14"/>
        </w:rPr>
        <w:t xml:space="preserve">    writer = csv.writer(f)</w:t>
        <w:br/>
      </w:r>
      <w:r>
        <w:rPr>
          <w:rFonts w:ascii="Consolas" w:hAnsi="Consolas"/>
          <w:color w:val="19394D"/>
          <w:sz w:val="14"/>
        </w:rPr>
        <w:t xml:space="preserve">    writer.writerow(["question", "before", "after", "before_format_ok", "after_format_ok"])</w:t>
        <w:br/>
      </w:r>
      <w:r>
        <w:rPr>
          <w:rFonts w:ascii="Consolas" w:hAnsi="Consolas"/>
          <w:color w:val="19394D"/>
          <w:sz w:val="14"/>
        </w:rPr>
        <w:t xml:space="preserve">    for row, old, new in zip(test_rows, before, after):</w:t>
        <w:br/>
      </w:r>
      <w:r>
        <w:rPr>
          <w:rFonts w:ascii="Consolas" w:hAnsi="Consolas"/>
          <w:color w:val="19394D"/>
          <w:sz w:val="14"/>
        </w:rPr>
        <w:t xml:space="preserve">        writer.writerow([row["question"], old, new, format_ok(old), format_ok(new)])</w:t>
        <w:br/>
      </w:r>
      <w:r>
        <w:rPr>
          <w:rFonts w:ascii="Consolas" w:hAnsi="Consolas"/>
          <w:color w:val="19394D"/>
          <w:sz w:val="14"/>
        </w:rPr>
        <w:t>print("Saved qwen_lab_evaluation.csv")</w:t>
      </w:r>
    </w:p>
    <w:p>
      <w:r>
        <w:t>EXPLANATION: `format_ok` checks whether there are exactly two nonempty lines, with the requested labels. The percentages are computed over all 12 test questions. `csv.writer` saves each question and both responses to a local report file. **Important:** this metric tests formatting only; it does not measure whether the explanations or code snippets are correct. Because the system prompt already specifies the format, the baseline score may be 100%. A score of 100% after training therefore does not prove that fine tuning helped.</w:t>
      </w:r>
    </w:p>
    <w:p>
      <w:r>
        <w:t>WHAT YOU SHOULD SEE: Two scores print between 0% and 100%, and a CSV file appears in the Colab file sidebar.</w:t>
      </w:r>
    </w:p>
    <w:p>
      <w:r>
        <w:t>HOW TO CHECK: For a proper review, manually grade meaning accuracy and example correctness (0 or 1 each), and try 20+ genuinely new questions.</w:t>
      </w:r>
    </w:p>
    <w:p>
      <w:r>
        <w:t>IF SOMETHING GOES WRONG: If scores are equal, test without the exact-format system instruction and compare again; otherwise prompting and fine tuning can be confused.</w:t>
      </w:r>
    </w:p>
    <w:p>
      <w:pPr>
        <w:pStyle w:val="Heading2"/>
      </w:pPr>
      <w:r>
        <w:t>13 | Save and download the LoRA adapter</w:t>
      </w:r>
    </w:p>
    <w:p>
      <w:r>
        <w:t>WHY THIS STEP EXISTS: Do not lose the weights when the temporary Colab session shuts down.</w:t>
      </w:r>
    </w:p>
    <w:p>
      <w:pPr>
        <w:keepLines/>
        <w:spacing w:before="100" w:after="200"/>
        <w:ind w:left="216" w:right="173"/>
        <w:shd w:fill="F1F5F7"/>
      </w:pPr>
      <w:r>
        <w:rPr>
          <w:rFonts w:ascii="Consolas" w:hAnsi="Consolas"/>
          <w:color w:val="19394D"/>
          <w:sz w:val="14"/>
        </w:rPr>
        <w:t>model.save_pretrained("qwen_tutor_adapter")</w:t>
        <w:br/>
      </w:r>
      <w:r>
        <w:rPr>
          <w:rFonts w:ascii="Consolas" w:hAnsi="Consolas"/>
          <w:color w:val="19394D"/>
          <w:sz w:val="14"/>
        </w:rPr>
        <w:t>tokenizer.save_pretrained("qwen_tutor_adapter")</w:t>
        <w:br/>
      </w:r>
      <w:r>
        <w:rPr>
          <w:rFonts w:ascii="Consolas" w:hAnsi="Consolas"/>
          <w:color w:val="19394D"/>
          <w:sz w:val="14"/>
        </w:rPr>
        <w:t>!zip -qr qwen_tutor_adapter.zip qwen_tutor_adapter</w:t>
        <w:br/>
      </w:r>
      <w:r>
        <w:rPr>
          <w:rFonts w:ascii="Consolas" w:hAnsi="Consolas"/>
          <w:color w:val="19394D"/>
          <w:sz w:val="14"/>
        </w:rPr>
        <w:t>from google.colab import files</w:t>
        <w:br/>
      </w:r>
      <w:r>
        <w:rPr>
          <w:rFonts w:ascii="Consolas" w:hAnsi="Consolas"/>
          <w:color w:val="19394D"/>
          <w:sz w:val="14"/>
        </w:rPr>
        <w:t>files.download("qwen_tutor_adapter.zip")</w:t>
      </w:r>
    </w:p>
    <w:p>
      <w:r>
        <w:t>EXPLANATION: `save_pretrained` writes the trained LoRA adapter and tokenizer configuration to a folder. The `zip` shell command compresses the folder. `files.download` asks your browser to save that ZIP to your own computer. The ZIP contains the adapter, **not necessarily a standalone full model**; using it later requires the compatible original Qwen checkpoint. Colab files can disappear when a runtime resets.</w:t>
      </w:r>
    </w:p>
    <w:p>
      <w:r>
        <w:t>WHAT YOU SHOULD SEE: A browser download prompt appears. Save the ZIP somewhere safe, not only in Colab.</w:t>
      </w:r>
    </w:p>
    <w:p>
      <w:r>
        <w:t>HOW TO CHECK: Unzip and confirm there is an adapter config and at least one adapter weights file.</w:t>
      </w:r>
    </w:p>
    <w:p>
      <w:r>
        <w:t>IF SOMETHING GOES WRONG: If the download popup is blocked, use the Colab Files sidebar or copy the ZIP to mounted Google Drive.</w:t>
      </w:r>
    </w:p>
    <w:p>
      <w:pPr>
        <w:pStyle w:val="Heading2"/>
      </w:pPr>
      <w:r>
        <w:t>14 | Optional: export the full result to GGUF</w:t>
      </w:r>
    </w:p>
    <w:p>
      <w:r>
        <w:t>WHY THIS STEP EXISTS: Create a file format that Ollama can load as a complete inference model.</w:t>
      </w:r>
    </w:p>
    <w:p>
      <w:pPr>
        <w:keepLines/>
        <w:spacing w:before="100" w:after="200"/>
        <w:ind w:left="216" w:right="173"/>
        <w:shd w:fill="F1F5F7"/>
      </w:pPr>
      <w:r>
        <w:rPr>
          <w:rFonts w:ascii="Consolas" w:hAnsi="Consolas"/>
          <w:color w:val="19394D"/>
          <w:sz w:val="14"/>
        </w:rPr>
        <w:t># Run ONLY if you want to use the tuned model in Ollama.</w:t>
        <w:br/>
      </w:r>
      <w:r>
        <w:rPr>
          <w:rFonts w:ascii="Consolas" w:hAnsi="Consolas"/>
          <w:color w:val="19394D"/>
          <w:sz w:val="14"/>
        </w:rPr>
        <w:t># Export can take extra RAM, VRAM, disk space and time.</w:t>
        <w:br/>
      </w:r>
      <w:r>
        <w:rPr>
          <w:rFonts w:ascii="Consolas" w:hAnsi="Consolas"/>
          <w:color w:val="19394D"/>
          <w:sz w:val="14"/>
        </w:rPr>
        <w:t>model.save_pretrained_gguf(</w:t>
        <w:br/>
      </w:r>
      <w:r>
        <w:rPr>
          <w:rFonts w:ascii="Consolas" w:hAnsi="Consolas"/>
          <w:color w:val="19394D"/>
          <w:sz w:val="14"/>
        </w:rPr>
        <w:t xml:space="preserve">    "qwen_tutor_gguf", tokenizer,</w:t>
        <w:br/>
      </w:r>
      <w:r>
        <w:rPr>
          <w:rFonts w:ascii="Consolas" w:hAnsi="Consolas"/>
          <w:color w:val="19394D"/>
          <w:sz w:val="14"/>
        </w:rPr>
        <w:t xml:space="preserve">    quantization_method="q4_k_m",</w:t>
        <w:br/>
      </w:r>
      <w:r>
        <w:rPr>
          <w:rFonts w:ascii="Consolas" w:hAnsi="Consolas"/>
          <w:color w:val="19394D"/>
          <w:sz w:val="14"/>
        </w:rPr>
        <w:t>)</w:t>
        <w:br/>
      </w:r>
      <w:r>
        <w:rPr>
          <w:rFonts w:ascii="Consolas" w:hAnsi="Consolas"/>
          <w:color w:val="19394D"/>
          <w:sz w:val="14"/>
        </w:rPr>
        <w:t>import glob</w:t>
        <w:br/>
      </w:r>
      <w:r>
        <w:rPr>
          <w:rFonts w:ascii="Consolas" w:hAnsi="Consolas"/>
          <w:color w:val="19394D"/>
          <w:sz w:val="14"/>
        </w:rPr>
        <w:t>print(glob.glob("qwen_tutor_gguf/*.gguf"))</w:t>
      </w:r>
    </w:p>
    <w:p>
      <w:r>
        <w:t>EXPLANATION: `save_pretrained_gguf` asks Unsloth to combine/export the learned result and convert it to GGUF, a common local inference format. `q4_k_m` is a practical 4 bit output compression method; it is independent of the LoRA rank. `glob` lists the actual generated filenames. This export is **optional** because a free Colab runtime may not have enough memory or disk space for conversion, even when training succeeded.</w:t>
      </w:r>
    </w:p>
    <w:p>
      <w:r>
        <w:t>WHAT YOU SHOULD SEE: If successful, the printed list contains a .gguf filename inside qwen_tutor_gguf.</w:t>
      </w:r>
    </w:p>
    <w:p>
      <w:r>
        <w:t>HOW TO CHECK: Keep the exact printed filename for the Ollama Modelfile. Do not guess it.</w:t>
      </w:r>
    </w:p>
    <w:p>
      <w:r>
        <w:t>IF SOMETHING GOES WRONG: If GGUF conversion runs out of memory, stop: the training experiment is still complete. Keep the adapter ZIP and follow Unsloth’s current export guide another day.</w:t>
      </w:r>
    </w:p>
    <w:p>
      <w:pPr>
        <w:pStyle w:val="Heading1"/>
      </w:pPr>
      <w:r>
        <w:t>Part 4. Learn how to evaluate honestly</w:t>
      </w:r>
    </w:p>
    <w:p>
      <w:pPr>
        <w:pStyle w:val="Heading2"/>
      </w:pPr>
      <w:r>
        <w:t>4.1 Why the training loss alone is not enough</w:t>
      </w:r>
    </w:p>
    <w:p>
      <w:r>
        <w:t>The model can get better at repeating its 48 practice answers while getting worse at answering new questions. This is called overfitting. A falling training loss only tells us that it predicts training examples more confidently. To show improvement, test on held out inputs that training never used.</w:t>
      </w:r>
    </w:p>
    <w:p>
      <w:pPr>
        <w:pStyle w:val="Heading2"/>
      </w:pPr>
      <w:r>
        <w:t>4.2 Three separate evaluation dimensions</w:t>
      </w:r>
    </w:p>
    <w:tbl>
      <w:tblPr>
        <w:tblStyle w:val="LightShading-Accent1"/>
        <w:tblW w:type="auto" w:w="0"/>
        <w:jc w:val="center"/>
        <w:tblLook w:firstColumn="1" w:firstRow="1" w:lastColumn="0" w:lastRow="0" w:noHBand="0" w:noVBand="1" w:val="04A0"/>
      </w:tblPr>
      <w:tblGrid>
        <w:gridCol w:w="3312"/>
        <w:gridCol w:w="3312"/>
        <w:gridCol w:w="3312"/>
      </w:tblGrid>
      <w:tr>
        <w:trPr>
          <w:tblHeader w:val="true"/>
        </w:trPr>
        <w:tc>
          <w:tcPr>
            <w:tcW w:type="dxa" w:w="1944"/>
            <w:vAlign w:val="center"/>
          </w:tcPr>
          <w:p>
            <w:r>
              <w:rPr>
                <w:b/>
              </w:rPr>
              <w:t>Metric</w:t>
            </w:r>
          </w:p>
        </w:tc>
        <w:tc>
          <w:tcPr>
            <w:tcW w:type="dxa" w:w="4176"/>
            <w:vAlign w:val="center"/>
          </w:tcPr>
          <w:p>
            <w:r>
              <w:rPr>
                <w:b/>
              </w:rPr>
              <w:t>Question it answers</w:t>
            </w:r>
          </w:p>
        </w:tc>
        <w:tc>
          <w:tcPr>
            <w:tcW w:type="dxa" w:w="3960"/>
            <w:vAlign w:val="center"/>
          </w:tcPr>
          <w:p>
            <w:r>
              <w:rPr>
                <w:b/>
              </w:rPr>
              <w:t>How to score</w:t>
            </w:r>
          </w:p>
        </w:tc>
      </w:tr>
      <w:tr>
        <w:tc>
          <w:tcPr>
            <w:tcW w:type="dxa" w:w="1944"/>
            <w:vAlign w:val="center"/>
          </w:tcPr>
          <w:p>
            <w:r>
              <w:t>Format compliance</w:t>
            </w:r>
          </w:p>
        </w:tc>
        <w:tc>
          <w:tcPr>
            <w:tcW w:type="dxa" w:w="4176"/>
            <w:vAlign w:val="center"/>
          </w:tcPr>
          <w:p>
            <w:r>
              <w:t>Did the model use exactly Meaning and Example?</w:t>
            </w:r>
          </w:p>
        </w:tc>
        <w:tc>
          <w:tcPr>
            <w:tcW w:type="dxa" w:w="3960"/>
            <w:vAlign w:val="center"/>
          </w:tcPr>
          <w:p>
            <w:r>
              <w:t>Automatic pass / fail from the notebook</w:t>
            </w:r>
          </w:p>
        </w:tc>
      </w:tr>
      <w:tr>
        <w:tc>
          <w:tcPr>
            <w:tcW w:type="dxa" w:w="1944"/>
            <w:vAlign w:val="center"/>
          </w:tcPr>
          <w:p>
            <w:r>
              <w:t>Factual accuracy</w:t>
            </w:r>
          </w:p>
        </w:tc>
        <w:tc>
          <w:tcPr>
            <w:tcW w:type="dxa" w:w="4176"/>
            <w:vAlign w:val="center"/>
          </w:tcPr>
          <w:p>
            <w:r>
              <w:t>Is the definition accurate?</w:t>
            </w:r>
          </w:p>
        </w:tc>
        <w:tc>
          <w:tcPr>
            <w:tcW w:type="dxa" w:w="3960"/>
            <w:vAlign w:val="center"/>
          </w:tcPr>
          <w:p>
            <w:r>
              <w:t>Manually check against a trusted reference, 0 or 1</w:t>
            </w:r>
          </w:p>
        </w:tc>
      </w:tr>
      <w:tr>
        <w:tc>
          <w:tcPr>
            <w:tcW w:type="dxa" w:w="1944"/>
            <w:vAlign w:val="center"/>
          </w:tcPr>
          <w:p>
            <w:r>
              <w:t>Example correctness</w:t>
            </w:r>
          </w:p>
        </w:tc>
        <w:tc>
          <w:tcPr>
            <w:tcW w:type="dxa" w:w="4176"/>
            <w:vAlign w:val="center"/>
          </w:tcPr>
          <w:p>
            <w:r>
              <w:t>Does the code / example truly illustrate the term?</w:t>
            </w:r>
          </w:p>
        </w:tc>
        <w:tc>
          <w:tcPr>
            <w:tcW w:type="dxa" w:w="3960"/>
            <w:vAlign w:val="center"/>
          </w:tcPr>
          <w:p>
            <w:r>
              <w:t>Manually check each code snippet, 0 or 1</w:t>
            </w:r>
          </w:p>
        </w:tc>
      </w:tr>
      <w:tr>
        <w:tc>
          <w:tcPr>
            <w:tcW w:type="dxa" w:w="1944"/>
            <w:vAlign w:val="center"/>
          </w:tcPr>
          <w:p>
            <w:r>
              <w:t>Generalisation</w:t>
            </w:r>
          </w:p>
        </w:tc>
        <w:tc>
          <w:tcPr>
            <w:tcW w:type="dxa" w:w="4176"/>
            <w:vAlign w:val="center"/>
          </w:tcPr>
          <w:p>
            <w:r>
              <w:t>Does performance transfer to entirely new topics and phrasing?</w:t>
            </w:r>
          </w:p>
        </w:tc>
        <w:tc>
          <w:tcPr>
            <w:tcW w:type="dxa" w:w="3960"/>
            <w:vAlign w:val="center"/>
          </w:tcPr>
          <w:p>
            <w:r>
              <w:t>Use 20 or more held out prompts for follow up</w:t>
            </w:r>
          </w:p>
        </w:tc>
      </w:tr>
    </w:tbl>
    <w:p/>
    <w:p>
      <w:pPr>
        <w:pStyle w:val="Heading2"/>
      </w:pPr>
      <w:r>
        <w:t>4.3 Important trap: the prompt may already do all the work</w:t>
      </w:r>
    </w:p>
    <w:p>
      <w:r>
        <w:t>We explicitly tell the original Qwen model to produce exactly two lines in the SYSTEM message. It may comply without any training. If the baseline is already 100% format compliant, fine tuning cannot improve that particular score. For a stronger experiment, test the baseline and tuned model with a neutral prompt (for example: “You are a helpful tutor”) as well. Keep that neutral prompt fixed between both models. If the tuned model then uses the desired style more frequently, that is better evidence it learned something from the training examples.</w:t>
      </w:r>
    </w:p>
    <w:p>
      <w:pPr>
        <w:pStyle w:val="Heading2"/>
      </w:pPr>
      <w:r>
        <w:t>4.4 A simple results sheet you can fill in</w:t>
      </w:r>
    </w:p>
    <w:tbl>
      <w:tblPr>
        <w:tblStyle w:val="LightShading-Accent1"/>
        <w:tblW w:type="auto" w:w="0"/>
        <w:jc w:val="center"/>
        <w:tblLook w:firstColumn="1" w:firstRow="1" w:lastColumn="0" w:lastRow="0" w:noHBand="0" w:noVBand="1" w:val="04A0"/>
      </w:tblPr>
      <w:tblGrid>
        <w:gridCol w:w="2484"/>
        <w:gridCol w:w="2484"/>
        <w:gridCol w:w="2484"/>
        <w:gridCol w:w="2484"/>
      </w:tblGrid>
      <w:tr>
        <w:trPr>
          <w:tblHeader w:val="true"/>
        </w:trPr>
        <w:tc>
          <w:tcPr>
            <w:tcW w:type="dxa" w:w="3096"/>
            <w:vAlign w:val="center"/>
          </w:tcPr>
          <w:p>
            <w:r>
              <w:rPr>
                <w:b/>
              </w:rPr>
              <w:t>Test</w:t>
            </w:r>
          </w:p>
        </w:tc>
        <w:tc>
          <w:tcPr>
            <w:tcW w:type="dxa" w:w="1728"/>
            <w:vAlign w:val="center"/>
          </w:tcPr>
          <w:p>
            <w:r>
              <w:rPr>
                <w:b/>
              </w:rPr>
              <w:t>Before</w:t>
            </w:r>
          </w:p>
        </w:tc>
        <w:tc>
          <w:tcPr>
            <w:tcW w:type="dxa" w:w="1728"/>
            <w:vAlign w:val="center"/>
          </w:tcPr>
          <w:p>
            <w:r>
              <w:rPr>
                <w:b/>
              </w:rPr>
              <w:t>After</w:t>
            </w:r>
          </w:p>
        </w:tc>
        <w:tc>
          <w:tcPr>
            <w:tcW w:type="dxa" w:w="3528"/>
            <w:vAlign w:val="center"/>
          </w:tcPr>
          <w:p>
            <w:r>
              <w:rPr>
                <w:b/>
              </w:rPr>
              <w:t>Your conclusion</w:t>
            </w:r>
          </w:p>
        </w:tc>
      </w:tr>
      <w:tr>
        <w:tc>
          <w:tcPr>
            <w:tcW w:type="dxa" w:w="3096"/>
            <w:vAlign w:val="center"/>
          </w:tcPr>
          <w:p>
            <w:r>
              <w:t>Format pass rate (12 questions)</w:t>
            </w:r>
          </w:p>
        </w:tc>
        <w:tc>
          <w:tcPr>
            <w:tcW w:type="dxa" w:w="1728"/>
            <w:vAlign w:val="center"/>
          </w:tcPr>
          <w:p>
            <w:r>
              <w:t>____ %</w:t>
            </w:r>
          </w:p>
        </w:tc>
        <w:tc>
          <w:tcPr>
            <w:tcW w:type="dxa" w:w="1728"/>
            <w:vAlign w:val="center"/>
          </w:tcPr>
          <w:p>
            <w:r>
              <w:t>____ %</w:t>
            </w:r>
          </w:p>
        </w:tc>
        <w:tc>
          <w:tcPr>
            <w:tcW w:type="dxa" w:w="3528"/>
            <w:vAlign w:val="center"/>
          </w:tcPr>
          <w:p>
            <w:r>
              <w:t>____</w:t>
            </w:r>
          </w:p>
        </w:tc>
      </w:tr>
      <w:tr>
        <w:tc>
          <w:tcPr>
            <w:tcW w:type="dxa" w:w="3096"/>
            <w:vAlign w:val="center"/>
          </w:tcPr>
          <w:p>
            <w:r>
              <w:t>Meaning accurate (manual)</w:t>
            </w:r>
          </w:p>
        </w:tc>
        <w:tc>
          <w:tcPr>
            <w:tcW w:type="dxa" w:w="1728"/>
            <w:vAlign w:val="center"/>
          </w:tcPr>
          <w:p>
            <w:r>
              <w:t>____ / 12</w:t>
            </w:r>
          </w:p>
        </w:tc>
        <w:tc>
          <w:tcPr>
            <w:tcW w:type="dxa" w:w="1728"/>
            <w:vAlign w:val="center"/>
          </w:tcPr>
          <w:p>
            <w:r>
              <w:t>____ / 12</w:t>
            </w:r>
          </w:p>
        </w:tc>
        <w:tc>
          <w:tcPr>
            <w:tcW w:type="dxa" w:w="3528"/>
            <w:vAlign w:val="center"/>
          </w:tcPr>
          <w:p>
            <w:r>
              <w:t>____</w:t>
            </w:r>
          </w:p>
        </w:tc>
      </w:tr>
      <w:tr>
        <w:tc>
          <w:tcPr>
            <w:tcW w:type="dxa" w:w="3096"/>
            <w:vAlign w:val="center"/>
          </w:tcPr>
          <w:p>
            <w:r>
              <w:t>Examples correct (manual)</w:t>
            </w:r>
          </w:p>
        </w:tc>
        <w:tc>
          <w:tcPr>
            <w:tcW w:type="dxa" w:w="1728"/>
            <w:vAlign w:val="center"/>
          </w:tcPr>
          <w:p>
            <w:r>
              <w:t>____ / 12</w:t>
            </w:r>
          </w:p>
        </w:tc>
        <w:tc>
          <w:tcPr>
            <w:tcW w:type="dxa" w:w="1728"/>
            <w:vAlign w:val="center"/>
          </w:tcPr>
          <w:p>
            <w:r>
              <w:t>____ / 12</w:t>
            </w:r>
          </w:p>
        </w:tc>
        <w:tc>
          <w:tcPr>
            <w:tcW w:type="dxa" w:w="3528"/>
            <w:vAlign w:val="center"/>
          </w:tcPr>
          <w:p>
            <w:r>
              <w:t>____</w:t>
            </w:r>
          </w:p>
        </w:tc>
      </w:tr>
      <w:tr>
        <w:tc>
          <w:tcPr>
            <w:tcW w:type="dxa" w:w="3096"/>
            <w:vAlign w:val="center"/>
          </w:tcPr>
          <w:p>
            <w:r>
              <w:t>Neutral-system format pass</w:t>
            </w:r>
          </w:p>
        </w:tc>
        <w:tc>
          <w:tcPr>
            <w:tcW w:type="dxa" w:w="1728"/>
            <w:vAlign w:val="center"/>
          </w:tcPr>
          <w:p>
            <w:r>
              <w:t>____ / 12</w:t>
            </w:r>
          </w:p>
        </w:tc>
        <w:tc>
          <w:tcPr>
            <w:tcW w:type="dxa" w:w="1728"/>
            <w:vAlign w:val="center"/>
          </w:tcPr>
          <w:p>
            <w:r>
              <w:t>____ / 12</w:t>
            </w:r>
          </w:p>
        </w:tc>
        <w:tc>
          <w:tcPr>
            <w:tcW w:type="dxa" w:w="3528"/>
            <w:vAlign w:val="center"/>
          </w:tcPr>
          <w:p>
            <w:r>
              <w:t>____</w:t>
            </w:r>
          </w:p>
        </w:tc>
      </w:tr>
    </w:tbl>
    <w:p/>
    <w:p>
      <w:r>
        <w:t>Use the CSV generated in Cell 12 to inspect every response. Do not cherry-pick only one answer and declare success. Twelve items are useful for a classroom exercise but too few to make confident claims about general quality.</w:t>
      </w:r>
    </w:p>
    <w:p>
      <w:pPr>
        <w:pStyle w:val="Heading1"/>
      </w:pPr>
      <w:r>
        <w:t>Part 5. What happens to files and how to use the result locally</w:t>
      </w:r>
    </w:p>
    <w:p>
      <w:pPr>
        <w:pStyle w:val="Heading2"/>
      </w:pPr>
      <w:r>
        <w:t>5.1 Model, tokenizer, adapter and GGUF are different things</w:t>
      </w:r>
    </w:p>
    <w:tbl>
      <w:tblPr>
        <w:tblStyle w:val="LightShading-Accent1"/>
        <w:tblW w:type="auto" w:w="0"/>
        <w:jc w:val="center"/>
        <w:tblLook w:firstColumn="1" w:firstRow="1" w:lastColumn="0" w:lastRow="0" w:noHBand="0" w:noVBand="1" w:val="04A0"/>
      </w:tblPr>
      <w:tblGrid>
        <w:gridCol w:w="3312"/>
        <w:gridCol w:w="3312"/>
        <w:gridCol w:w="3312"/>
      </w:tblGrid>
      <w:tr>
        <w:trPr>
          <w:tblHeader w:val="true"/>
        </w:trPr>
        <w:tc>
          <w:tcPr>
            <w:tcW w:type="dxa" w:w="2016"/>
            <w:vAlign w:val="center"/>
          </w:tcPr>
          <w:p>
            <w:r>
              <w:rPr>
                <w:b/>
              </w:rPr>
              <w:t>File or object</w:t>
            </w:r>
          </w:p>
        </w:tc>
        <w:tc>
          <w:tcPr>
            <w:tcW w:type="dxa" w:w="5256"/>
            <w:vAlign w:val="center"/>
          </w:tcPr>
          <w:p>
            <w:r>
              <w:rPr>
                <w:b/>
              </w:rPr>
              <w:t>What it is</w:t>
            </w:r>
          </w:p>
        </w:tc>
        <w:tc>
          <w:tcPr>
            <w:tcW w:type="dxa" w:w="2808"/>
            <w:vAlign w:val="center"/>
          </w:tcPr>
          <w:p>
            <w:r>
              <w:rPr>
                <w:b/>
              </w:rPr>
              <w:t>Can you run it alone?</w:t>
            </w:r>
          </w:p>
        </w:tc>
      </w:tr>
      <w:tr>
        <w:tc>
          <w:tcPr>
            <w:tcW w:type="dxa" w:w="2016"/>
            <w:vAlign w:val="center"/>
          </w:tcPr>
          <w:p>
            <w:r>
              <w:t>Base checkpoint</w:t>
            </w:r>
          </w:p>
        </w:tc>
        <w:tc>
          <w:tcPr>
            <w:tcW w:type="dxa" w:w="5256"/>
            <w:vAlign w:val="center"/>
          </w:tcPr>
          <w:p>
            <w:r>
              <w:t>The original 0.6B model</w:t>
            </w:r>
          </w:p>
        </w:tc>
        <w:tc>
          <w:tcPr>
            <w:tcW w:type="dxa" w:w="2808"/>
            <w:vAlign w:val="center"/>
          </w:tcPr>
          <w:p>
            <w:r>
              <w:t>Yes with the right runtime</w:t>
            </w:r>
          </w:p>
        </w:tc>
      </w:tr>
      <w:tr>
        <w:tc>
          <w:tcPr>
            <w:tcW w:type="dxa" w:w="2016"/>
            <w:vAlign w:val="center"/>
          </w:tcPr>
          <w:p>
            <w:r>
              <w:t>Tokenizer</w:t>
            </w:r>
          </w:p>
        </w:tc>
        <w:tc>
          <w:tcPr>
            <w:tcW w:type="dxa" w:w="5256"/>
            <w:vAlign w:val="center"/>
          </w:tcPr>
          <w:p>
            <w:r>
              <w:t>Rules for converting text to tokens</w:t>
            </w:r>
          </w:p>
        </w:tc>
        <w:tc>
          <w:tcPr>
            <w:tcW w:type="dxa" w:w="2808"/>
            <w:vAlign w:val="center"/>
          </w:tcPr>
          <w:p>
            <w:r>
              <w:t>Required alongside model</w:t>
            </w:r>
          </w:p>
        </w:tc>
      </w:tr>
      <w:tr>
        <w:tc>
          <w:tcPr>
            <w:tcW w:type="dxa" w:w="2016"/>
            <w:vAlign w:val="center"/>
          </w:tcPr>
          <w:p>
            <w:r>
              <w:t>LoRA adapter</w:t>
            </w:r>
          </w:p>
        </w:tc>
        <w:tc>
          <w:tcPr>
            <w:tcW w:type="dxa" w:w="5256"/>
            <w:vAlign w:val="center"/>
          </w:tcPr>
          <w:p>
            <w:r>
              <w:t>Only the small learned weight changes</w:t>
            </w:r>
          </w:p>
        </w:tc>
        <w:tc>
          <w:tcPr>
            <w:tcW w:type="dxa" w:w="2808"/>
            <w:vAlign w:val="center"/>
          </w:tcPr>
          <w:p>
            <w:r>
              <w:t>Not usually a standalone model</w:t>
            </w:r>
          </w:p>
        </w:tc>
      </w:tr>
      <w:tr>
        <w:tc>
          <w:tcPr>
            <w:tcW w:type="dxa" w:w="2016"/>
            <w:vAlign w:val="center"/>
          </w:tcPr>
          <w:p>
            <w:r>
              <w:t>GGUF</w:t>
            </w:r>
          </w:p>
        </w:tc>
        <w:tc>
          <w:tcPr>
            <w:tcW w:type="dxa" w:w="5256"/>
            <w:vAlign w:val="center"/>
          </w:tcPr>
          <w:p>
            <w:r>
              <w:t>Full export for supported local inference engines</w:t>
            </w:r>
          </w:p>
        </w:tc>
        <w:tc>
          <w:tcPr>
            <w:tcW w:type="dxa" w:w="2808"/>
            <w:vAlign w:val="center"/>
          </w:tcPr>
          <w:p>
            <w:r>
              <w:t>Usually yes with correct template/runtime</w:t>
            </w:r>
          </w:p>
        </w:tc>
      </w:tr>
      <w:tr>
        <w:tc>
          <w:tcPr>
            <w:tcW w:type="dxa" w:w="2016"/>
            <w:vAlign w:val="center"/>
          </w:tcPr>
          <w:p>
            <w:r>
              <w:t>Notebook</w:t>
            </w:r>
          </w:p>
        </w:tc>
        <w:tc>
          <w:tcPr>
            <w:tcW w:type="dxa" w:w="5256"/>
            <w:vAlign w:val="center"/>
          </w:tcPr>
          <w:p>
            <w:r>
              <w:t>Code and explanations</w:t>
            </w:r>
          </w:p>
        </w:tc>
        <w:tc>
          <w:tcPr>
            <w:tcW w:type="dxa" w:w="2808"/>
            <w:vAlign w:val="center"/>
          </w:tcPr>
          <w:p>
            <w:r>
              <w:t>It is a recipe, not the model</w:t>
            </w:r>
          </w:p>
        </w:tc>
      </w:tr>
    </w:tbl>
    <w:p/>
    <w:p>
      <w:pPr>
        <w:pStyle w:val="Heading2"/>
      </w:pPr>
      <w:r>
        <w:t>5.2 Running the optional GGUF on Windows 11</w:t>
      </w:r>
    </w:p>
    <w:p>
      <w:pPr>
        <w:pStyle w:val="ListNumber"/>
      </w:pPr>
      <w:r>
        <w:t>Complete Cell 14 only if you have enough cloud resources. Confirm it produced a real file ending in .gguf.</w:t>
      </w:r>
    </w:p>
    <w:p>
      <w:pPr>
        <w:pStyle w:val="ListNumber"/>
      </w:pPr>
      <w:r>
        <w:t>Download the exact .gguf file to a folder on Windows, for example C:\Models\qwen-tutor.</w:t>
      </w:r>
    </w:p>
    <w:p>
      <w:pPr>
        <w:pStyle w:val="ListNumber"/>
      </w:pPr>
      <w:r>
        <w:t>Install Ollama from https://ollama.com/download/windows if you have not already.</w:t>
      </w:r>
    </w:p>
    <w:p>
      <w:pPr>
        <w:pStyle w:val="ListNumber"/>
      </w:pPr>
      <w:r>
        <w:t>In that folder, create a plain text file called Modelfile, not Modelfile.txt.</w:t>
      </w:r>
    </w:p>
    <w:p>
      <w:pPr>
        <w:pStyle w:val="ListNumber"/>
      </w:pPr>
      <w:r>
        <w:t>Put a FROM line in the Modelfile pointing to the exact GGUF filename.</w:t>
      </w:r>
    </w:p>
    <w:p>
      <w:pPr>
        <w:pStyle w:val="ListNumber"/>
      </w:pPr>
      <w:r>
        <w:t>Open PowerShell in that folder and run the two commands below.</w:t>
      </w:r>
    </w:p>
    <w:p>
      <w:pPr>
        <w:pStyle w:val="ListNumber"/>
      </w:pPr>
      <w:r>
        <w:t>Ask the model some of the same test questions; be aware that local sampling and templates can change its answers.</w:t>
      </w:r>
    </w:p>
    <w:p>
      <w:pPr>
        <w:keepLines/>
        <w:spacing w:before="100" w:after="200"/>
        <w:ind w:left="216" w:right="173"/>
        <w:shd w:fill="F1F5F7"/>
      </w:pPr>
      <w:r>
        <w:rPr>
          <w:rFonts w:ascii="Consolas" w:hAnsi="Consolas"/>
          <w:color w:val="19394D"/>
          <w:sz w:val="14"/>
        </w:rPr>
        <w:t>FROM ./EXACT_EXPORTED_FILENAME.gguf</w:t>
      </w:r>
    </w:p>
    <w:p>
      <w:pPr>
        <w:keepLines/>
        <w:spacing w:before="100" w:after="200"/>
        <w:ind w:left="216" w:right="173"/>
        <w:shd w:fill="F1F5F7"/>
      </w:pPr>
      <w:r>
        <w:rPr>
          <w:rFonts w:ascii="Consolas" w:hAnsi="Consolas"/>
          <w:color w:val="19394D"/>
          <w:sz w:val="14"/>
        </w:rPr>
        <w:t>ollama create qwen-tutor -f Modelfile</w:t>
        <w:br/>
      </w:r>
      <w:r>
        <w:rPr>
          <w:rFonts w:ascii="Consolas" w:hAnsi="Consolas"/>
          <w:color w:val="19394D"/>
          <w:sz w:val="14"/>
        </w:rPr>
        <w:t>ollama run qwen-tutor</w:t>
      </w:r>
    </w:p>
    <w:p>
      <w:r>
        <w:t>Your 4 GB RTX 3050 may be capable of running a small 0.6B Q4 model, but Windows, Ollama, the GPU driver and context size affect placement and performance. If Ollama reports a bad template or nonsensical responses, compare the exported Qwen3 chat template against Unsloth’s guidance.</w:t>
      </w:r>
    </w:p>
    <w:p>
      <w:pPr>
        <w:pStyle w:val="Heading2"/>
      </w:pPr>
      <w:r>
        <w:t>5.3 What if GGUF export fails?</w:t>
      </w:r>
    </w:p>
    <w:p>
      <w:r>
        <w:t>Keep the adapter ZIP. A successful training and evaluation run does not depend on Ollama export. GGUF conversion can need much more temporary RAM and disk space than the final file size suggests. You may need a different runtime or to follow a newer official export workflow.</w:t>
      </w:r>
    </w:p>
    <w:p>
      <w:pPr>
        <w:pStyle w:val="Heading1"/>
      </w:pPr>
      <w:r>
        <w:t>Part 6. Common problems and solutions</w:t>
      </w:r>
    </w:p>
    <w:tbl>
      <w:tblPr>
        <w:tblStyle w:val="LightShading-Accent1"/>
        <w:tblW w:type="auto" w:w="0"/>
        <w:jc w:val="center"/>
        <w:tblLook w:firstColumn="1" w:firstRow="1" w:lastColumn="0" w:lastRow="0" w:noHBand="0" w:noVBand="1" w:val="04A0"/>
      </w:tblPr>
      <w:tblGrid>
        <w:gridCol w:w="3312"/>
        <w:gridCol w:w="3312"/>
        <w:gridCol w:w="3312"/>
      </w:tblGrid>
      <w:tr>
        <w:trPr>
          <w:tblHeader w:val="true"/>
        </w:trPr>
        <w:tc>
          <w:tcPr>
            <w:tcW w:type="dxa" w:w="2376"/>
            <w:vAlign w:val="center"/>
          </w:tcPr>
          <w:p>
            <w:r>
              <w:rPr>
                <w:b/>
              </w:rPr>
              <w:t>Problem</w:t>
            </w:r>
          </w:p>
        </w:tc>
        <w:tc>
          <w:tcPr>
            <w:tcW w:type="dxa" w:w="3672"/>
            <w:vAlign w:val="center"/>
          </w:tcPr>
          <w:p>
            <w:r>
              <w:rPr>
                <w:b/>
              </w:rPr>
              <w:t>Likely reason</w:t>
            </w:r>
          </w:p>
        </w:tc>
        <w:tc>
          <w:tcPr>
            <w:tcW w:type="dxa" w:w="4032"/>
            <w:vAlign w:val="center"/>
          </w:tcPr>
          <w:p>
            <w:r>
              <w:rPr>
                <w:b/>
              </w:rPr>
              <w:t>Best first action</w:t>
            </w:r>
          </w:p>
        </w:tc>
      </w:tr>
      <w:tr>
        <w:tc>
          <w:tcPr>
            <w:tcW w:type="dxa" w:w="2376"/>
            <w:vAlign w:val="center"/>
          </w:tcPr>
          <w:p>
            <w:r>
              <w:t>No CUDA GPU</w:t>
            </w:r>
          </w:p>
        </w:tc>
        <w:tc>
          <w:tcPr>
            <w:tcW w:type="dxa" w:w="3672"/>
            <w:vAlign w:val="center"/>
          </w:tcPr>
          <w:p>
            <w:r>
              <w:t>Colab did not allocate an accelerator</w:t>
            </w:r>
          </w:p>
        </w:tc>
        <w:tc>
          <w:tcPr>
            <w:tcW w:type="dxa" w:w="4032"/>
            <w:vAlign w:val="center"/>
          </w:tcPr>
          <w:p>
            <w:r>
              <w:t>Change runtime type to GPU, reconnect</w:t>
            </w:r>
          </w:p>
        </w:tc>
      </w:tr>
      <w:tr>
        <w:tc>
          <w:tcPr>
            <w:tcW w:type="dxa" w:w="2376"/>
            <w:vAlign w:val="center"/>
          </w:tcPr>
          <w:p>
            <w:r>
              <w:t>Out of memory</w:t>
            </w:r>
          </w:p>
        </w:tc>
        <w:tc>
          <w:tcPr>
            <w:tcW w:type="dxa" w:w="3672"/>
            <w:vAlign w:val="center"/>
          </w:tcPr>
          <w:p>
            <w:r>
              <w:t>Model, long text or batch uses too much VRAM</w:t>
            </w:r>
          </w:p>
        </w:tc>
        <w:tc>
          <w:tcPr>
            <w:tcW w:type="dxa" w:w="4032"/>
            <w:vAlign w:val="center"/>
          </w:tcPr>
          <w:p>
            <w:r>
              <w:t>Reduce max length; restart, lower rank</w:t>
            </w:r>
          </w:p>
        </w:tc>
      </w:tr>
      <w:tr>
        <w:tc>
          <w:tcPr>
            <w:tcW w:type="dxa" w:w="2376"/>
            <w:vAlign w:val="center"/>
          </w:tcPr>
          <w:p>
            <w:r>
              <w:t>Unsloth import error</w:t>
            </w:r>
          </w:p>
        </w:tc>
        <w:tc>
          <w:tcPr>
            <w:tcW w:type="dxa" w:w="3672"/>
            <w:vAlign w:val="center"/>
          </w:tcPr>
          <w:p>
            <w:r>
              <w:t>Incompatible packages or runtime not restarted</w:t>
            </w:r>
          </w:p>
        </w:tc>
        <w:tc>
          <w:tcPr>
            <w:tcW w:type="dxa" w:w="4032"/>
            <w:vAlign w:val="center"/>
          </w:tcPr>
          <w:p>
            <w:r>
              <w:t>Use one official current install template</w:t>
            </w:r>
          </w:p>
        </w:tc>
      </w:tr>
      <w:tr>
        <w:tc>
          <w:tcPr>
            <w:tcW w:type="dxa" w:w="2376"/>
            <w:vAlign w:val="center"/>
          </w:tcPr>
          <w:p>
            <w:r>
              <w:t>Model not found</w:t>
            </w:r>
          </w:p>
        </w:tc>
        <w:tc>
          <w:tcPr>
            <w:tcW w:type="dxa" w:w="3672"/>
            <w:vAlign w:val="center"/>
          </w:tcPr>
          <w:p>
            <w:r>
              <w:t>Wrong or changed repository name</w:t>
            </w:r>
          </w:p>
        </w:tc>
        <w:tc>
          <w:tcPr>
            <w:tcW w:type="dxa" w:w="4032"/>
            <w:vAlign w:val="center"/>
          </w:tcPr>
          <w:p>
            <w:r>
              <w:t>Check the Hugging Face checkpoint page</w:t>
            </w:r>
          </w:p>
        </w:tc>
      </w:tr>
      <w:tr>
        <w:tc>
          <w:tcPr>
            <w:tcW w:type="dxa" w:w="2376"/>
            <w:vAlign w:val="center"/>
          </w:tcPr>
          <w:p>
            <w:r>
              <w:t>Loss very low, tests poor</w:t>
            </w:r>
          </w:p>
        </w:tc>
        <w:tc>
          <w:tcPr>
            <w:tcW w:type="dxa" w:w="3672"/>
            <w:vAlign w:val="center"/>
          </w:tcPr>
          <w:p>
            <w:r>
              <w:t>Overfitting or narrow examples</w:t>
            </w:r>
          </w:p>
        </w:tc>
        <w:tc>
          <w:tcPr>
            <w:tcW w:type="dxa" w:w="4032"/>
            <w:vAlign w:val="center"/>
          </w:tcPr>
          <w:p>
            <w:r>
              <w:t>Add variety and evaluate unseen topics</w:t>
            </w:r>
          </w:p>
        </w:tc>
      </w:tr>
      <w:tr>
        <w:tc>
          <w:tcPr>
            <w:tcW w:type="dxa" w:w="2376"/>
            <w:vAlign w:val="center"/>
          </w:tcPr>
          <w:p>
            <w:r>
              <w:t>Training halted midway</w:t>
            </w:r>
          </w:p>
        </w:tc>
        <w:tc>
          <w:tcPr>
            <w:tcW w:type="dxa" w:w="3672"/>
            <w:vAlign w:val="center"/>
          </w:tcPr>
          <w:p>
            <w:r>
              <w:t>Colab disconnected or timed out</w:t>
            </w:r>
          </w:p>
        </w:tc>
        <w:tc>
          <w:tcPr>
            <w:tcW w:type="dxa" w:w="4032"/>
            <w:vAlign w:val="center"/>
          </w:tcPr>
          <w:p>
            <w:r>
              <w:t>Save checkpoint to Drive; rerun/recover</w:t>
            </w:r>
          </w:p>
        </w:tc>
      </w:tr>
      <w:tr>
        <w:tc>
          <w:tcPr>
            <w:tcW w:type="dxa" w:w="2376"/>
            <w:vAlign w:val="center"/>
          </w:tcPr>
          <w:p>
            <w:r>
              <w:t>Different results on Windows</w:t>
            </w:r>
          </w:p>
        </w:tc>
        <w:tc>
          <w:tcPr>
            <w:tcW w:type="dxa" w:w="3672"/>
            <w:vAlign w:val="center"/>
          </w:tcPr>
          <w:p>
            <w:r>
              <w:t>Template, decoding or export mismatch</w:t>
            </w:r>
          </w:p>
        </w:tc>
        <w:tc>
          <w:tcPr>
            <w:tcW w:type="dxa" w:w="4032"/>
            <w:vAlign w:val="center"/>
          </w:tcPr>
          <w:p>
            <w:r>
              <w:t>Match generation and chat template</w:t>
            </w:r>
          </w:p>
        </w:tc>
      </w:tr>
      <w:tr>
        <w:tc>
          <w:tcPr>
            <w:tcW w:type="dxa" w:w="2376"/>
            <w:vAlign w:val="center"/>
          </w:tcPr>
          <w:p>
            <w:r>
              <w:t>File disappeared</w:t>
            </w:r>
          </w:p>
        </w:tc>
        <w:tc>
          <w:tcPr>
            <w:tcW w:type="dxa" w:w="3672"/>
            <w:vAlign w:val="center"/>
          </w:tcPr>
          <w:p>
            <w:r>
              <w:t>Saved only to temporary runtime</w:t>
            </w:r>
          </w:p>
        </w:tc>
        <w:tc>
          <w:tcPr>
            <w:tcW w:type="dxa" w:w="4032"/>
            <w:vAlign w:val="center"/>
          </w:tcPr>
          <w:p>
            <w:r>
              <w:t>Download adapter before disconnect</w:t>
            </w:r>
          </w:p>
        </w:tc>
      </w:tr>
    </w:tbl>
    <w:p/>
    <w:p>
      <w:pPr>
        <w:pStyle w:val="Heading1"/>
      </w:pPr>
      <w:r>
        <w:t>Part 7. Guided experiments after your first successful run</w:t>
      </w:r>
    </w:p>
    <w:p>
      <w:pPr>
        <w:pStyle w:val="ListNumber"/>
      </w:pPr>
      <w:r>
        <w:t>Experiment 1: Train with 12 examples, then 48 examples. Keep model, prompts and number of steps fixed; compare. This teaches the role of data coverage.</w:t>
      </w:r>
    </w:p>
    <w:p>
      <w:pPr>
        <w:pStyle w:val="ListNumber"/>
      </w:pPr>
      <w:r>
        <w:t>Experiment 2: Keep data unchanged and train for 10 steps vs 30 steps. Compare the unseen answers and record loss; this teaches overfitting.</w:t>
      </w:r>
    </w:p>
    <w:p>
      <w:pPr>
        <w:pStyle w:val="ListNumber"/>
      </w:pPr>
      <w:r>
        <w:t>Experiment 3: Remove the explicit format demand from the system prompt for both baseline and tuned models. This helps isolate learning from prompting.</w:t>
      </w:r>
    </w:p>
    <w:p>
      <w:pPr>
        <w:pStyle w:val="ListNumber"/>
      </w:pPr>
      <w:r>
        <w:t>Experiment 4: Replace repetitive rephrasings with real, varied questions from new sources that you are allowed to use. Do not put private work data in a public notebook.</w:t>
      </w:r>
    </w:p>
    <w:p>
      <w:pPr>
        <w:pStyle w:val="ListNumber"/>
      </w:pPr>
      <w:r>
        <w:t>Experiment 5: Try a new application such as summarising bug reports into Problem, Cause and Action fields. Make a genuinely new held out evaluation set.</w:t>
      </w:r>
    </w:p>
    <w:p>
      <w:pPr>
        <w:pStyle w:val="ListNumber"/>
      </w:pPr>
      <w:r>
        <w:t>Experiment 6: Only after the small lab works, consider a 1B to 4B model. Memory and training time grow, and a 27B model is a different hardware class.</w:t>
      </w:r>
    </w:p>
    <w:p>
      <w:pPr>
        <w:pStyle w:val="Heading1"/>
      </w:pPr>
      <w:r>
        <w:t>Part 8. Completion checklist</w:t>
      </w:r>
    </w:p>
    <w:p>
      <w:pPr>
        <w:pStyle w:val="ListBullet"/>
      </w:pPr>
      <w:r>
        <w:t>☐ I can explain the difference between Colab, Unsloth, Qwen and Ollama.</w:t>
      </w:r>
    </w:p>
    <w:p>
      <w:pPr>
        <w:pStyle w:val="ListBullet"/>
      </w:pPr>
      <w:r>
        <w:t>☐ I can explain what an adapter and 4 bit base weights mean.</w:t>
      </w:r>
    </w:p>
    <w:p>
      <w:pPr>
        <w:pStyle w:val="ListBullet"/>
      </w:pPr>
      <w:r>
        <w:t>☐ I launched a Colab GPU and confirmed CUDA available: True.</w:t>
      </w:r>
    </w:p>
    <w:p>
      <w:pPr>
        <w:pStyle w:val="ListBullet"/>
      </w:pPr>
      <w:r>
        <w:t>☐ I created and inspected 48 training rows and 12 test questions.</w:t>
      </w:r>
    </w:p>
    <w:p>
      <w:pPr>
        <w:pStyle w:val="ListBullet"/>
      </w:pPr>
      <w:r>
        <w:t>☐ I recorded baseline answers before training.</w:t>
      </w:r>
    </w:p>
    <w:p>
      <w:pPr>
        <w:pStyle w:val="ListBullet"/>
      </w:pPr>
      <w:r>
        <w:t>☐ I trained an adapter and saw training logs.</w:t>
      </w:r>
    </w:p>
    <w:p>
      <w:pPr>
        <w:pStyle w:val="ListBullet"/>
      </w:pPr>
      <w:r>
        <w:t>☐ I compared old vs new answers on unchanged test prompts.</w:t>
      </w:r>
    </w:p>
    <w:p>
      <w:pPr>
        <w:pStyle w:val="ListBullet"/>
      </w:pPr>
      <w:r>
        <w:t>☐ I scored factual correctness separately from formatting.</w:t>
      </w:r>
    </w:p>
    <w:p>
      <w:pPr>
        <w:pStyle w:val="ListBullet"/>
      </w:pPr>
      <w:r>
        <w:t>☐ I downloaded the adapter, rather than leaving it in temporary Colab storage.</w:t>
      </w:r>
    </w:p>
    <w:p>
      <w:pPr>
        <w:pStyle w:val="ListBullet"/>
      </w:pPr>
      <w:r>
        <w:t>☐ OPTIONAL: I exported a GGUF and opened it with Ollama.</w:t>
      </w:r>
    </w:p>
    <w:p>
      <w:pPr>
        <w:pStyle w:val="Heading1"/>
      </w:pPr>
      <w:r>
        <w:t>Part 9. Official resources and accuracy notes</w:t>
      </w:r>
    </w:p>
    <w:p>
      <w:pPr>
        <w:pStyle w:val="ListBullet"/>
      </w:pPr>
      <w:r>
        <w:t>Google Colab landing page: https://colab.research.google.com</w:t>
      </w:r>
    </w:p>
    <w:p>
      <w:pPr>
        <w:pStyle w:val="ListBullet"/>
      </w:pPr>
      <w:r>
        <w:t>Google Colab FAQ, GPU availability and limits: https://research.google.com/colaboratory/faq.html</w:t>
      </w:r>
    </w:p>
    <w:p>
      <w:pPr>
        <w:pStyle w:val="ListBullet"/>
      </w:pPr>
      <w:r>
        <w:t>Unsloth notebooks directory: https://unsloth.ai/docs/get-started/unsloth-notebooks</w:t>
      </w:r>
    </w:p>
    <w:p>
      <w:pPr>
        <w:pStyle w:val="ListBullet"/>
      </w:pPr>
      <w:r>
        <w:t>Unsloth Qwen3 guide: https://unsloth.ai/docs/models/tutorials/qwen3-how-to-run-and-fine-tune</w:t>
      </w:r>
    </w:p>
    <w:p>
      <w:pPr>
        <w:pStyle w:val="ListBullet"/>
      </w:pPr>
      <w:r>
        <w:t>Confirmed model page: https://huggingface.co/unsloth/Qwen3-0.6B-unsloth-bnb-4bit</w:t>
      </w:r>
    </w:p>
    <w:p>
      <w:pPr>
        <w:pStyle w:val="ListBullet"/>
      </w:pPr>
      <w:r>
        <w:t>Unsloth GGUF export guide: https://unsloth.ai/docs/basics/inference-and-deployment/saving-to-gguf</w:t>
      </w:r>
    </w:p>
    <w:p>
      <w:pPr>
        <w:pStyle w:val="ListBullet"/>
      </w:pPr>
      <w:r>
        <w:t>Hugging Face TRL SFTTrainer: https://huggingface.co/docs/trl/sft_trainer</w:t>
      </w:r>
    </w:p>
    <w:p>
      <w:pPr>
        <w:pStyle w:val="ListBullet"/>
      </w:pPr>
      <w:r>
        <w:t>Ollama Modelfile docs: https://docs.ollama.com/modelfile</w:t>
      </w:r>
    </w:p>
    <w:p>
      <w:r>
        <w:t>Accuracy notice: API arguments, GPU access and supported model files can change. This manual and notebook were authored using public official documentation, but actual training cannot be executed in this document-building environment because a Colab GPU is not available. When a compatibility error appears, the newest maintained official Unsloth notebook is the best source for an updated install and trainer cell. The deliberately synthetic dataset is for teaching the process, not for benchmarking factual capability.</w:t>
      </w:r>
    </w:p>
    <w:sectPr w:rsidR="00FC693F" w:rsidRPr="0006063C" w:rsidSect="00034616">
      <w:footerReference w:type="default" r:id="rId9"/>
      <w:pgSz w:w="12240" w:h="15840"/>
      <w:pgMar w:top="1109" w:right="1152" w:bottom="1066" w:left="1152"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COMPLETE BEGINNER FINE TUNING LAB  |  COLAB + UNSLOTH + QWEN3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color w:val="262E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34162"/>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34162"/>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3416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3416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