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35B7AF">
      <w:pPr>
        <w:rPr>
          <w:rFonts w:hint="eastAsia" w:ascii="宋体" w:hAnsi="宋体"/>
        </w:rPr>
      </w:pPr>
      <w:bookmarkStart w:id="0" w:name="_GoBack"/>
      <w:bookmarkEnd w:id="0"/>
      <w:r>
        <w:rPr>
          <w:rFonts w:hint="eastAsia" w:ascii="宋体" w:hAnsi="宋体"/>
        </w:rPr>
        <w:t>文件编号：HQ/QP-02</w:t>
      </w:r>
    </w:p>
    <w:p w14:paraId="086BF57F">
      <w:pPr>
        <w:rPr>
          <w:rFonts w:hint="eastAsia" w:ascii="宋体" w:hAnsi="宋体"/>
        </w:rPr>
      </w:pPr>
      <w:r>
        <w:rPr>
          <w:rFonts w:hint="eastAsia" w:ascii="宋体" w:hAnsi="宋体"/>
        </w:rPr>
        <w:t>文件版本：B/0</w:t>
      </w:r>
    </w:p>
    <w:p w14:paraId="02087D28">
      <w:pPr>
        <w:rPr>
          <w:rFonts w:hint="eastAsia" w:ascii="宋体" w:hAnsi="宋体"/>
        </w:rPr>
      </w:pPr>
    </w:p>
    <w:p w14:paraId="1D4FF960">
      <w:pPr>
        <w:rPr>
          <w:rFonts w:ascii="宋体" w:hAnsi="宋体" w:cs="宋体"/>
          <w:kern w:val="0"/>
          <w:sz w:val="24"/>
        </w:rPr>
      </w:pPr>
      <w:r>
        <w:rPr>
          <w:rFonts w:hint="eastAsia"/>
        </w:rPr>
        <w:t xml:space="preserve"> </w:t>
      </w:r>
    </w:p>
    <w:p w14:paraId="006B4A91">
      <w:pPr>
        <w:jc w:val="center"/>
        <w:rPr>
          <w:rFonts w:hint="eastAsia"/>
        </w:rPr>
      </w:pPr>
    </w:p>
    <w:p w14:paraId="5FE61BD0">
      <w:pPr>
        <w:jc w:val="center"/>
        <w:rPr>
          <w:rFonts w:hint="eastAsia" w:ascii="宋体" w:hAnsi="宋体"/>
        </w:rPr>
      </w:pPr>
    </w:p>
    <w:p w14:paraId="5491460A">
      <w:pPr>
        <w:jc w:val="center"/>
        <w:rPr>
          <w:rFonts w:hint="eastAsia" w:ascii="宋体" w:hAnsi="宋体"/>
        </w:rPr>
      </w:pPr>
    </w:p>
    <w:p w14:paraId="659133AE">
      <w:pPr>
        <w:rPr>
          <w:rFonts w:hint="eastAsia" w:ascii="宋体" w:hAnsi="宋体"/>
        </w:rPr>
      </w:pPr>
    </w:p>
    <w:p w14:paraId="6EEAC692">
      <w:pPr>
        <w:pStyle w:val="4"/>
        <w:jc w:val="center"/>
        <w:rPr>
          <w:rFonts w:hint="eastAsia" w:ascii="宋体" w:hAnsi="宋体" w:eastAsia="宋体"/>
          <w:sz w:val="60"/>
          <w:lang w:eastAsia="zh-CN"/>
        </w:rPr>
      </w:pPr>
      <w:r>
        <w:rPr>
          <w:rFonts w:hint="eastAsia" w:ascii="宋体" w:hAnsi="宋体" w:eastAsia="宋体"/>
          <w:sz w:val="60"/>
          <w:lang w:eastAsia="zh-CN"/>
        </w:rPr>
        <w:t>管理评审控制程序</w:t>
      </w:r>
    </w:p>
    <w:tbl>
      <w:tblPr>
        <w:tblStyle w:val="15"/>
        <w:tblW w:w="0" w:type="auto"/>
        <w:tblInd w:w="108" w:type="dxa"/>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Layout w:type="fixed"/>
        <w:tblCellMar>
          <w:top w:w="0" w:type="dxa"/>
          <w:left w:w="108" w:type="dxa"/>
          <w:bottom w:w="0" w:type="dxa"/>
          <w:right w:w="108" w:type="dxa"/>
        </w:tblCellMar>
      </w:tblPr>
      <w:tblGrid>
        <w:gridCol w:w="9660"/>
      </w:tblGrid>
      <w:tr w14:paraId="40245D70">
        <w:tblPrEx>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CellMar>
            <w:top w:w="0" w:type="dxa"/>
            <w:left w:w="108" w:type="dxa"/>
            <w:bottom w:w="0" w:type="dxa"/>
            <w:right w:w="108" w:type="dxa"/>
          </w:tblCellMar>
        </w:tblPrEx>
        <w:trPr>
          <w:wBefore w:w="0" w:type="dxa"/>
          <w:cantSplit/>
        </w:trPr>
        <w:tc>
          <w:tcPr>
            <w:tcW w:w="9660" w:type="dxa"/>
            <w:noWrap w:val="0"/>
            <w:vAlign w:val="top"/>
          </w:tcPr>
          <w:p w14:paraId="3F6BC736">
            <w:pPr>
              <w:pStyle w:val="7"/>
              <w:spacing w:line="360" w:lineRule="auto"/>
              <w:jc w:val="center"/>
              <w:rPr>
                <w:rFonts w:hint="eastAsia" w:ascii="宋体" w:hAnsi="宋体" w:eastAsia="宋体"/>
                <w:sz w:val="32"/>
                <w:szCs w:val="20"/>
                <w:lang w:eastAsia="zh-CN"/>
              </w:rPr>
            </w:pPr>
            <w:r>
              <w:rPr>
                <w:rFonts w:hint="eastAsia" w:ascii="宋体" w:hAnsi="宋体" w:eastAsia="宋体"/>
                <w:sz w:val="32"/>
                <w:szCs w:val="20"/>
                <w:lang w:eastAsia="zh-CN"/>
              </w:rPr>
              <w:t xml:space="preserve"> </w:t>
            </w:r>
          </w:p>
        </w:tc>
      </w:tr>
      <w:tr w14:paraId="7199D60C">
        <w:tblPrEx>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CellMar>
            <w:top w:w="0" w:type="dxa"/>
            <w:left w:w="108" w:type="dxa"/>
            <w:bottom w:w="0" w:type="dxa"/>
            <w:right w:w="108" w:type="dxa"/>
          </w:tblCellMar>
        </w:tblPrEx>
        <w:trPr>
          <w:wBefore w:w="0" w:type="dxa"/>
          <w:cantSplit/>
        </w:trPr>
        <w:tc>
          <w:tcPr>
            <w:tcW w:w="9660" w:type="dxa"/>
            <w:noWrap w:val="0"/>
            <w:vAlign w:val="top"/>
          </w:tcPr>
          <w:p w14:paraId="321D19FF">
            <w:pPr>
              <w:rPr>
                <w:rFonts w:hint="eastAsia" w:ascii="宋体" w:hAnsi="宋体"/>
              </w:rPr>
            </w:pPr>
          </w:p>
        </w:tc>
      </w:tr>
    </w:tbl>
    <w:p w14:paraId="6A90D889">
      <w:pPr>
        <w:rPr>
          <w:rFonts w:hint="eastAsia" w:ascii="宋体" w:hAnsi="宋体"/>
        </w:rPr>
      </w:pPr>
    </w:p>
    <w:p w14:paraId="5053D082">
      <w:pPr>
        <w:rPr>
          <w:rFonts w:hint="eastAsia" w:ascii="宋体" w:hAnsi="宋体"/>
        </w:rPr>
      </w:pPr>
    </w:p>
    <w:p w14:paraId="40B4B687">
      <w:pPr>
        <w:jc w:val="center"/>
        <w:rPr>
          <w:rFonts w:hint="eastAsia" w:ascii="微软雅黑" w:hAnsi="微软雅黑" w:eastAsia="微软雅黑"/>
          <w:b/>
          <w:bCs/>
          <w:sz w:val="32"/>
          <w:szCs w:val="32"/>
        </w:rPr>
      </w:pPr>
      <w:r>
        <w:rPr>
          <w:rFonts w:hint="eastAsia" w:ascii="微软雅黑" w:hAnsi="微软雅黑" w:eastAsia="微软雅黑"/>
          <w:b/>
          <w:bCs/>
          <w:sz w:val="32"/>
          <w:szCs w:val="32"/>
        </w:rPr>
        <w:t xml:space="preserve"> </w:t>
      </w:r>
    </w:p>
    <w:p w14:paraId="648EE6CD">
      <w:pPr>
        <w:rPr>
          <w:rFonts w:hint="eastAsia" w:ascii="宋体" w:hAnsi="宋体"/>
        </w:rPr>
      </w:pPr>
    </w:p>
    <w:tbl>
      <w:tblPr>
        <w:tblStyle w:val="15"/>
        <w:tblW w:w="0" w:type="auto"/>
        <w:tblInd w:w="108" w:type="dxa"/>
        <w:tblLayout w:type="fixed"/>
        <w:tblCellMar>
          <w:top w:w="0" w:type="dxa"/>
          <w:left w:w="0" w:type="dxa"/>
          <w:bottom w:w="0" w:type="dxa"/>
          <w:right w:w="0" w:type="dxa"/>
        </w:tblCellMar>
      </w:tblPr>
      <w:tblGrid>
        <w:gridCol w:w="4680"/>
        <w:gridCol w:w="4980"/>
      </w:tblGrid>
      <w:tr w14:paraId="3B2BFA1C">
        <w:tblPrEx>
          <w:tblCellMar>
            <w:top w:w="0" w:type="dxa"/>
            <w:left w:w="0" w:type="dxa"/>
            <w:bottom w:w="0" w:type="dxa"/>
            <w:right w:w="0" w:type="dxa"/>
          </w:tblCellMar>
        </w:tblPrEx>
        <w:trPr>
          <w:wBefore w:w="0" w:type="dxa"/>
          <w:cantSplit/>
          <w:trHeight w:val="459" w:hRule="atLeast"/>
        </w:trPr>
        <w:tc>
          <w:tcPr>
            <w:tcW w:w="4680" w:type="dxa"/>
            <w:noWrap w:val="0"/>
            <w:vAlign w:val="center"/>
          </w:tcPr>
          <w:p w14:paraId="7AEB320B">
            <w:pPr>
              <w:pStyle w:val="7"/>
              <w:spacing w:line="360" w:lineRule="auto"/>
              <w:rPr>
                <w:rFonts w:hint="eastAsia" w:ascii="宋体" w:hAnsi="宋体" w:eastAsia="宋体"/>
                <w:sz w:val="36"/>
                <w:szCs w:val="20"/>
                <w:lang w:eastAsia="zh-CN"/>
              </w:rPr>
            </w:pPr>
            <w:r>
              <w:rPr>
                <w:rFonts w:hint="eastAsia" w:ascii="宋体" w:hAnsi="宋体" w:eastAsia="宋体"/>
                <w:sz w:val="36"/>
                <w:szCs w:val="20"/>
                <w:lang w:eastAsia="zh-CN"/>
              </w:rPr>
              <w:t>编制：</w:t>
            </w:r>
          </w:p>
        </w:tc>
        <w:tc>
          <w:tcPr>
            <w:tcW w:w="4980" w:type="dxa"/>
            <w:noWrap w:val="0"/>
            <w:vAlign w:val="center"/>
          </w:tcPr>
          <w:p w14:paraId="0B954340">
            <w:pPr>
              <w:pStyle w:val="7"/>
              <w:spacing w:line="360" w:lineRule="auto"/>
              <w:jc w:val="both"/>
              <w:rPr>
                <w:rFonts w:hint="eastAsia" w:ascii="宋体" w:hAnsi="宋体" w:eastAsia="宋体"/>
                <w:sz w:val="36"/>
                <w:szCs w:val="20"/>
                <w:lang w:eastAsia="zh-CN"/>
              </w:rPr>
            </w:pPr>
            <w:r>
              <w:rPr>
                <w:rFonts w:hint="eastAsia" w:ascii="宋体" w:hAnsi="宋体" w:eastAsia="宋体"/>
                <w:sz w:val="36"/>
                <w:szCs w:val="20"/>
                <w:lang w:eastAsia="zh-CN"/>
              </w:rPr>
              <w:t xml:space="preserve">  </w:t>
            </w:r>
          </w:p>
        </w:tc>
      </w:tr>
      <w:tr w14:paraId="2E2A8398">
        <w:tblPrEx>
          <w:tblCellMar>
            <w:top w:w="0" w:type="dxa"/>
            <w:left w:w="0" w:type="dxa"/>
            <w:bottom w:w="0" w:type="dxa"/>
            <w:right w:w="0" w:type="dxa"/>
          </w:tblCellMar>
        </w:tblPrEx>
        <w:trPr>
          <w:wBefore w:w="0" w:type="dxa"/>
          <w:cantSplit/>
        </w:trPr>
        <w:tc>
          <w:tcPr>
            <w:tcW w:w="4680" w:type="dxa"/>
            <w:noWrap w:val="0"/>
            <w:vAlign w:val="center"/>
          </w:tcPr>
          <w:p w14:paraId="37042676">
            <w:pPr>
              <w:pStyle w:val="7"/>
              <w:spacing w:line="360" w:lineRule="auto"/>
              <w:rPr>
                <w:rFonts w:hint="eastAsia" w:ascii="宋体" w:hAnsi="宋体" w:eastAsia="宋体"/>
                <w:sz w:val="36"/>
                <w:szCs w:val="20"/>
                <w:lang w:eastAsia="zh-CN"/>
              </w:rPr>
            </w:pPr>
            <w:r>
              <w:rPr>
                <w:rFonts w:hint="eastAsia" w:ascii="宋体" w:hAnsi="宋体" w:eastAsia="宋体"/>
                <w:sz w:val="36"/>
                <w:szCs w:val="20"/>
                <w:lang w:eastAsia="zh-CN"/>
              </w:rPr>
              <w:t>审核：</w:t>
            </w:r>
          </w:p>
        </w:tc>
        <w:tc>
          <w:tcPr>
            <w:tcW w:w="4980" w:type="dxa"/>
            <w:noWrap w:val="0"/>
            <w:vAlign w:val="center"/>
          </w:tcPr>
          <w:p w14:paraId="3E582276">
            <w:pPr>
              <w:pStyle w:val="7"/>
              <w:spacing w:line="360" w:lineRule="auto"/>
              <w:jc w:val="both"/>
              <w:rPr>
                <w:rFonts w:hint="eastAsia" w:ascii="宋体" w:hAnsi="宋体" w:eastAsia="宋体"/>
                <w:sz w:val="36"/>
                <w:szCs w:val="20"/>
                <w:lang w:eastAsia="zh-CN"/>
              </w:rPr>
            </w:pPr>
            <w:r>
              <w:rPr>
                <w:rFonts w:hint="eastAsia" w:ascii="宋体" w:hAnsi="宋体" w:eastAsia="宋体"/>
                <w:sz w:val="36"/>
                <w:szCs w:val="20"/>
                <w:lang w:eastAsia="zh-CN"/>
              </w:rPr>
              <w:t xml:space="preserve">  </w:t>
            </w:r>
          </w:p>
        </w:tc>
      </w:tr>
      <w:tr w14:paraId="1CC9CC41">
        <w:tblPrEx>
          <w:tblCellMar>
            <w:top w:w="0" w:type="dxa"/>
            <w:left w:w="0" w:type="dxa"/>
            <w:bottom w:w="0" w:type="dxa"/>
            <w:right w:w="0" w:type="dxa"/>
          </w:tblCellMar>
        </w:tblPrEx>
        <w:trPr>
          <w:wBefore w:w="0" w:type="dxa"/>
          <w:cantSplit/>
          <w:trHeight w:val="519" w:hRule="atLeast"/>
        </w:trPr>
        <w:tc>
          <w:tcPr>
            <w:tcW w:w="4680" w:type="dxa"/>
            <w:noWrap w:val="0"/>
            <w:vAlign w:val="center"/>
          </w:tcPr>
          <w:p w14:paraId="24EF6FB2">
            <w:pPr>
              <w:pStyle w:val="7"/>
              <w:spacing w:line="360" w:lineRule="auto"/>
              <w:rPr>
                <w:rFonts w:hint="eastAsia" w:ascii="宋体" w:hAnsi="宋体" w:eastAsia="宋体"/>
                <w:sz w:val="36"/>
                <w:szCs w:val="20"/>
                <w:lang w:eastAsia="zh-CN"/>
              </w:rPr>
            </w:pPr>
            <w:r>
              <w:rPr>
                <w:rFonts w:hint="eastAsia" w:ascii="宋体" w:hAnsi="宋体" w:eastAsia="宋体"/>
                <w:sz w:val="36"/>
                <w:szCs w:val="20"/>
                <w:lang w:eastAsia="zh-CN"/>
              </w:rPr>
              <w:t>批准：</w:t>
            </w:r>
          </w:p>
        </w:tc>
        <w:tc>
          <w:tcPr>
            <w:tcW w:w="4980" w:type="dxa"/>
            <w:noWrap w:val="0"/>
            <w:vAlign w:val="center"/>
          </w:tcPr>
          <w:p w14:paraId="44A2FD87">
            <w:pPr>
              <w:pStyle w:val="7"/>
              <w:spacing w:line="360" w:lineRule="auto"/>
              <w:jc w:val="both"/>
              <w:rPr>
                <w:rFonts w:hint="eastAsia" w:ascii="宋体" w:hAnsi="宋体" w:eastAsia="宋体"/>
                <w:sz w:val="36"/>
                <w:szCs w:val="20"/>
                <w:lang w:eastAsia="zh-CN"/>
              </w:rPr>
            </w:pPr>
          </w:p>
        </w:tc>
      </w:tr>
    </w:tbl>
    <w:p w14:paraId="7DC9266B">
      <w:pPr>
        <w:rPr>
          <w:rFonts w:hint="eastAsia" w:ascii="宋体" w:hAnsi="宋体"/>
        </w:rPr>
      </w:pPr>
    </w:p>
    <w:p w14:paraId="0A1A1FB0">
      <w:pPr>
        <w:rPr>
          <w:rFonts w:hint="eastAsia" w:ascii="宋体" w:hAnsi="宋体"/>
        </w:rPr>
      </w:pPr>
    </w:p>
    <w:tbl>
      <w:tblPr>
        <w:tblStyle w:val="15"/>
        <w:tblW w:w="0" w:type="auto"/>
        <w:jc w:val="center"/>
        <w:tblBorders>
          <w:top w:val="none" w:color="auto" w:sz="0" w:space="0"/>
          <w:left w:val="none" w:color="auto" w:sz="0" w:space="0"/>
          <w:bottom w:val="none" w:color="auto" w:sz="0" w:space="0"/>
          <w:right w:val="none" w:color="auto" w:sz="0" w:space="0"/>
          <w:insideH w:val="single" w:color="auto" w:sz="24" w:space="0"/>
          <w:insideV w:val="none" w:color="auto" w:sz="0" w:space="0"/>
        </w:tblBorders>
        <w:tblLayout w:type="fixed"/>
        <w:tblCellMar>
          <w:top w:w="0" w:type="dxa"/>
          <w:left w:w="108" w:type="dxa"/>
          <w:bottom w:w="0" w:type="dxa"/>
          <w:right w:w="108" w:type="dxa"/>
        </w:tblCellMar>
      </w:tblPr>
      <w:tblGrid>
        <w:gridCol w:w="9720"/>
      </w:tblGrid>
      <w:tr w14:paraId="5671F54F">
        <w:tblPrEx>
          <w:tblBorders>
            <w:top w:val="none" w:color="auto" w:sz="0" w:space="0"/>
            <w:left w:val="none" w:color="auto" w:sz="0" w:space="0"/>
            <w:bottom w:val="none" w:color="auto" w:sz="0" w:space="0"/>
            <w:right w:val="none" w:color="auto" w:sz="0" w:space="0"/>
            <w:insideH w:val="single" w:color="auto" w:sz="24" w:space="0"/>
            <w:insideV w:val="none" w:color="auto" w:sz="0" w:space="0"/>
          </w:tblBorders>
          <w:tblCellMar>
            <w:top w:w="0" w:type="dxa"/>
            <w:left w:w="108" w:type="dxa"/>
            <w:bottom w:w="0" w:type="dxa"/>
            <w:right w:w="108" w:type="dxa"/>
          </w:tblCellMar>
        </w:tblPrEx>
        <w:trPr>
          <w:wBefore w:w="0" w:type="dxa"/>
          <w:cantSplit/>
          <w:jc w:val="center"/>
        </w:trPr>
        <w:tc>
          <w:tcPr>
            <w:tcW w:w="9720" w:type="dxa"/>
            <w:noWrap w:val="0"/>
            <w:vAlign w:val="top"/>
          </w:tcPr>
          <w:p w14:paraId="1772F6EC">
            <w:pPr>
              <w:spacing w:line="480" w:lineRule="auto"/>
              <w:jc w:val="center"/>
              <w:rPr>
                <w:rFonts w:hint="eastAsia" w:ascii="宋体" w:hAnsi="宋体"/>
                <w:spacing w:val="20"/>
                <w:sz w:val="32"/>
              </w:rPr>
            </w:pPr>
          </w:p>
          <w:p w14:paraId="1E92FA5E">
            <w:pPr>
              <w:spacing w:line="480" w:lineRule="auto"/>
              <w:jc w:val="center"/>
              <w:rPr>
                <w:rFonts w:hint="eastAsia" w:ascii="宋体" w:hAnsi="宋体"/>
                <w:spacing w:val="20"/>
                <w:sz w:val="32"/>
              </w:rPr>
            </w:pPr>
          </w:p>
          <w:p w14:paraId="2A700A51">
            <w:pPr>
              <w:spacing w:line="480" w:lineRule="auto"/>
              <w:jc w:val="center"/>
              <w:rPr>
                <w:rFonts w:hint="eastAsia" w:ascii="宋体" w:hAnsi="宋体"/>
                <w:spacing w:val="20"/>
                <w:sz w:val="32"/>
              </w:rPr>
            </w:pPr>
            <w:r>
              <w:rPr>
                <w:rFonts w:hint="eastAsia" w:ascii="宋体" w:hAnsi="宋体"/>
                <w:spacing w:val="20"/>
                <w:sz w:val="32"/>
              </w:rPr>
              <w:t>2016年07月01日发布          2016年07月01日实施</w:t>
            </w:r>
          </w:p>
        </w:tc>
      </w:tr>
      <w:tr w14:paraId="328FCB90">
        <w:tblPrEx>
          <w:tblBorders>
            <w:top w:val="none" w:color="auto" w:sz="0" w:space="0"/>
            <w:left w:val="none" w:color="auto" w:sz="0" w:space="0"/>
            <w:bottom w:val="none" w:color="auto" w:sz="0" w:space="0"/>
            <w:right w:val="none" w:color="auto" w:sz="0" w:space="0"/>
            <w:insideH w:val="single" w:color="auto" w:sz="24" w:space="0"/>
            <w:insideV w:val="none" w:color="auto" w:sz="0" w:space="0"/>
          </w:tblBorders>
          <w:tblCellMar>
            <w:top w:w="0" w:type="dxa"/>
            <w:left w:w="108" w:type="dxa"/>
            <w:bottom w:w="0" w:type="dxa"/>
            <w:right w:w="108" w:type="dxa"/>
          </w:tblCellMar>
        </w:tblPrEx>
        <w:trPr>
          <w:wBefore w:w="0" w:type="dxa"/>
          <w:cantSplit/>
          <w:jc w:val="center"/>
        </w:trPr>
        <w:tc>
          <w:tcPr>
            <w:tcW w:w="9720" w:type="dxa"/>
            <w:noWrap w:val="0"/>
            <w:vAlign w:val="top"/>
          </w:tcPr>
          <w:p w14:paraId="41514CA2">
            <w:pPr>
              <w:ind w:firstLine="2340" w:firstLineChars="650"/>
              <w:rPr>
                <w:rFonts w:ascii="宋体" w:hAnsi="宋体"/>
                <w:spacing w:val="20"/>
                <w:sz w:val="32"/>
              </w:rPr>
            </w:pPr>
            <w:r>
              <w:rPr>
                <w:rFonts w:hint="eastAsia" w:ascii="宋体" w:hAnsi="宋体"/>
                <w:spacing w:val="20"/>
                <w:sz w:val="32"/>
              </w:rPr>
              <w:t xml:space="preserve">江门市品高电器实业有限公司  </w:t>
            </w:r>
            <w:r>
              <w:rPr>
                <w:rFonts w:ascii="宋体" w:hAnsi="宋体"/>
                <w:spacing w:val="20"/>
                <w:sz w:val="32"/>
              </w:rPr>
              <w:t>发布</w:t>
            </w:r>
          </w:p>
          <w:p w14:paraId="601DF439">
            <w:pPr>
              <w:spacing w:line="480" w:lineRule="auto"/>
              <w:jc w:val="center"/>
              <w:rPr>
                <w:rFonts w:hint="eastAsia" w:ascii="宋体" w:hAnsi="宋体"/>
                <w:spacing w:val="20"/>
                <w:sz w:val="32"/>
              </w:rPr>
            </w:pPr>
            <w:r>
              <w:rPr>
                <w:rFonts w:hint="eastAsia" w:ascii="宋体" w:hAnsi="宋体"/>
                <w:spacing w:val="20"/>
                <w:sz w:val="32"/>
              </w:rPr>
              <w:t xml:space="preserve"> </w:t>
            </w:r>
            <w:r>
              <w:rPr>
                <w:rFonts w:hint="eastAsia"/>
                <w:spacing w:val="20"/>
                <w:sz w:val="32"/>
              </w:rPr>
              <w:t xml:space="preserve"> </w:t>
            </w:r>
          </w:p>
        </w:tc>
      </w:tr>
    </w:tbl>
    <w:p w14:paraId="72CA3B36">
      <w:pPr>
        <w:spacing w:line="240" w:lineRule="exact"/>
        <w:rPr>
          <w:rFonts w:hint="eastAsia" w:ascii="宋体" w:hAnsi="宋体"/>
          <w:sz w:val="24"/>
        </w:rPr>
        <w:sectPr>
          <w:headerReference r:id="rId3" w:type="default"/>
          <w:footerReference r:id="rId4" w:type="default"/>
          <w:pgSz w:w="11906" w:h="16838"/>
          <w:pgMar w:top="1134" w:right="1134" w:bottom="1134" w:left="1134" w:header="851" w:footer="992" w:gutter="0"/>
          <w:cols w:space="720" w:num="1"/>
          <w:docGrid w:type="linesAndChars" w:linePitch="360" w:charSpace="0"/>
        </w:sectPr>
      </w:pPr>
    </w:p>
    <w:p w14:paraId="10A32516">
      <w:pPr>
        <w:jc w:val="center"/>
        <w:rPr>
          <w:rFonts w:hint="eastAsia" w:ascii="宋体" w:hAnsi="宋体"/>
          <w:sz w:val="24"/>
        </w:rPr>
      </w:pPr>
      <w:r>
        <w:rPr>
          <w:rFonts w:hint="eastAsia" w:ascii="宋体" w:hAnsi="宋体"/>
          <w:sz w:val="24"/>
        </w:rPr>
        <w:t>修订履历</w:t>
      </w:r>
    </w:p>
    <w:p w14:paraId="0865EAA3">
      <w:pPr>
        <w:rPr>
          <w:rFonts w:hint="eastAsia" w:ascii="宋体" w:hAnsi="宋体"/>
          <w:sz w:val="24"/>
        </w:rPr>
      </w:pPr>
    </w:p>
    <w:tbl>
      <w:tblPr>
        <w:tblStyle w:val="15"/>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9"/>
        <w:gridCol w:w="3901"/>
        <w:gridCol w:w="1629"/>
        <w:gridCol w:w="806"/>
        <w:gridCol w:w="1185"/>
        <w:gridCol w:w="859"/>
      </w:tblGrid>
      <w:tr w14:paraId="287133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86" w:hRule="atLeast"/>
        </w:trPr>
        <w:tc>
          <w:tcPr>
            <w:tcW w:w="1319" w:type="dxa"/>
            <w:noWrap w:val="0"/>
            <w:vAlign w:val="center"/>
          </w:tcPr>
          <w:p w14:paraId="743211FC">
            <w:pPr>
              <w:spacing w:line="480" w:lineRule="auto"/>
              <w:jc w:val="center"/>
              <w:rPr>
                <w:rFonts w:hint="eastAsia" w:ascii="宋体" w:hAnsi="宋体"/>
                <w:sz w:val="24"/>
              </w:rPr>
            </w:pPr>
            <w:r>
              <w:rPr>
                <w:rFonts w:hint="eastAsia" w:ascii="宋体" w:hAnsi="宋体"/>
                <w:sz w:val="24"/>
              </w:rPr>
              <w:t>章节号</w:t>
            </w:r>
          </w:p>
        </w:tc>
        <w:tc>
          <w:tcPr>
            <w:tcW w:w="3901" w:type="dxa"/>
            <w:noWrap w:val="0"/>
            <w:vAlign w:val="center"/>
          </w:tcPr>
          <w:p w14:paraId="1E54C792">
            <w:pPr>
              <w:spacing w:line="480" w:lineRule="auto"/>
              <w:jc w:val="center"/>
              <w:rPr>
                <w:rFonts w:hint="eastAsia" w:ascii="宋体" w:hAnsi="宋体"/>
                <w:sz w:val="24"/>
              </w:rPr>
            </w:pPr>
            <w:r>
              <w:rPr>
                <w:rFonts w:hint="eastAsia" w:ascii="宋体" w:hAnsi="宋体"/>
                <w:sz w:val="24"/>
              </w:rPr>
              <w:t>修订内容</w:t>
            </w:r>
          </w:p>
        </w:tc>
        <w:tc>
          <w:tcPr>
            <w:tcW w:w="1629" w:type="dxa"/>
            <w:noWrap w:val="0"/>
            <w:vAlign w:val="center"/>
          </w:tcPr>
          <w:p w14:paraId="119940C4">
            <w:pPr>
              <w:spacing w:line="480" w:lineRule="auto"/>
              <w:jc w:val="center"/>
              <w:rPr>
                <w:rFonts w:hint="eastAsia" w:ascii="宋体" w:hAnsi="宋体"/>
                <w:sz w:val="24"/>
              </w:rPr>
            </w:pPr>
            <w:r>
              <w:rPr>
                <w:rFonts w:hint="eastAsia" w:ascii="宋体" w:hAnsi="宋体"/>
                <w:sz w:val="24"/>
              </w:rPr>
              <w:t>修订日期</w:t>
            </w:r>
          </w:p>
        </w:tc>
        <w:tc>
          <w:tcPr>
            <w:tcW w:w="806" w:type="dxa"/>
            <w:noWrap w:val="0"/>
            <w:vAlign w:val="center"/>
          </w:tcPr>
          <w:p w14:paraId="52846509">
            <w:pPr>
              <w:spacing w:line="480" w:lineRule="auto"/>
              <w:jc w:val="center"/>
              <w:rPr>
                <w:rFonts w:hint="eastAsia" w:ascii="宋体" w:hAnsi="宋体"/>
                <w:sz w:val="24"/>
              </w:rPr>
            </w:pPr>
            <w:r>
              <w:rPr>
                <w:rFonts w:hint="eastAsia" w:ascii="宋体" w:hAnsi="宋体"/>
                <w:sz w:val="24"/>
              </w:rPr>
              <w:t>版本</w:t>
            </w:r>
          </w:p>
        </w:tc>
        <w:tc>
          <w:tcPr>
            <w:tcW w:w="1185" w:type="dxa"/>
            <w:noWrap w:val="0"/>
            <w:vAlign w:val="center"/>
          </w:tcPr>
          <w:p w14:paraId="66767C83">
            <w:pPr>
              <w:spacing w:line="480" w:lineRule="auto"/>
              <w:jc w:val="center"/>
              <w:rPr>
                <w:rFonts w:hint="eastAsia" w:ascii="宋体" w:hAnsi="宋体"/>
                <w:sz w:val="24"/>
              </w:rPr>
            </w:pPr>
            <w:r>
              <w:rPr>
                <w:rFonts w:hint="eastAsia" w:ascii="宋体" w:hAnsi="宋体"/>
                <w:sz w:val="24"/>
              </w:rPr>
              <w:t>审核</w:t>
            </w:r>
          </w:p>
        </w:tc>
        <w:tc>
          <w:tcPr>
            <w:tcW w:w="859" w:type="dxa"/>
            <w:noWrap w:val="0"/>
            <w:vAlign w:val="center"/>
          </w:tcPr>
          <w:p w14:paraId="0079472E">
            <w:pPr>
              <w:spacing w:line="480" w:lineRule="auto"/>
              <w:jc w:val="center"/>
              <w:rPr>
                <w:rFonts w:hint="eastAsia" w:ascii="宋体" w:hAnsi="宋体"/>
                <w:sz w:val="24"/>
              </w:rPr>
            </w:pPr>
            <w:r>
              <w:rPr>
                <w:rFonts w:hint="eastAsia" w:ascii="宋体" w:hAnsi="宋体"/>
                <w:sz w:val="24"/>
              </w:rPr>
              <w:t>审批</w:t>
            </w:r>
          </w:p>
        </w:tc>
      </w:tr>
      <w:tr w14:paraId="54FC37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top"/>
          </w:tcPr>
          <w:p w14:paraId="386DA7A5">
            <w:pPr>
              <w:spacing w:line="440" w:lineRule="exact"/>
              <w:jc w:val="center"/>
              <w:rPr>
                <w:rFonts w:hint="eastAsia"/>
                <w:sz w:val="24"/>
              </w:rPr>
            </w:pPr>
            <w:r>
              <w:rPr>
                <w:rFonts w:hint="eastAsia"/>
                <w:sz w:val="24"/>
              </w:rPr>
              <w:t>全部</w:t>
            </w:r>
          </w:p>
        </w:tc>
        <w:tc>
          <w:tcPr>
            <w:tcW w:w="3901" w:type="dxa"/>
            <w:noWrap w:val="0"/>
            <w:vAlign w:val="top"/>
          </w:tcPr>
          <w:p w14:paraId="54862010">
            <w:pPr>
              <w:spacing w:line="440" w:lineRule="exact"/>
              <w:jc w:val="center"/>
              <w:rPr>
                <w:rFonts w:hint="eastAsia"/>
                <w:sz w:val="24"/>
              </w:rPr>
            </w:pPr>
            <w:r>
              <w:rPr>
                <w:rFonts w:hint="eastAsia"/>
                <w:sz w:val="24"/>
              </w:rPr>
              <w:t>首次编制</w:t>
            </w:r>
          </w:p>
        </w:tc>
        <w:tc>
          <w:tcPr>
            <w:tcW w:w="1629" w:type="dxa"/>
            <w:noWrap w:val="0"/>
            <w:vAlign w:val="top"/>
          </w:tcPr>
          <w:p w14:paraId="379B78CD">
            <w:pPr>
              <w:spacing w:line="440" w:lineRule="exact"/>
              <w:jc w:val="center"/>
              <w:rPr>
                <w:rFonts w:hint="eastAsia"/>
                <w:sz w:val="24"/>
              </w:rPr>
            </w:pPr>
            <w:r>
              <w:rPr>
                <w:rFonts w:hint="eastAsia" w:ascii="宋体" w:hAnsi="宋体"/>
                <w:sz w:val="24"/>
              </w:rPr>
              <w:t>2010/11/15</w:t>
            </w:r>
          </w:p>
        </w:tc>
        <w:tc>
          <w:tcPr>
            <w:tcW w:w="806" w:type="dxa"/>
            <w:noWrap w:val="0"/>
            <w:vAlign w:val="top"/>
          </w:tcPr>
          <w:p w14:paraId="3A979F5F">
            <w:pPr>
              <w:spacing w:line="440" w:lineRule="exact"/>
              <w:rPr>
                <w:rFonts w:hint="eastAsia"/>
                <w:sz w:val="24"/>
              </w:rPr>
            </w:pPr>
            <w:r>
              <w:rPr>
                <w:rFonts w:hint="eastAsia"/>
                <w:sz w:val="24"/>
              </w:rPr>
              <w:t>A/0</w:t>
            </w:r>
          </w:p>
        </w:tc>
        <w:tc>
          <w:tcPr>
            <w:tcW w:w="1185" w:type="dxa"/>
            <w:noWrap w:val="0"/>
            <w:vAlign w:val="center"/>
          </w:tcPr>
          <w:p w14:paraId="0E4712E0">
            <w:pPr>
              <w:spacing w:line="360" w:lineRule="auto"/>
              <w:jc w:val="center"/>
              <w:rPr>
                <w:rFonts w:hint="eastAsia"/>
                <w:sz w:val="24"/>
              </w:rPr>
            </w:pPr>
          </w:p>
        </w:tc>
        <w:tc>
          <w:tcPr>
            <w:tcW w:w="859" w:type="dxa"/>
            <w:noWrap w:val="0"/>
            <w:vAlign w:val="center"/>
          </w:tcPr>
          <w:p w14:paraId="6C47AD8D">
            <w:pPr>
              <w:spacing w:line="360" w:lineRule="auto"/>
              <w:jc w:val="center"/>
              <w:rPr>
                <w:rFonts w:hint="eastAsia"/>
                <w:sz w:val="24"/>
              </w:rPr>
            </w:pPr>
          </w:p>
        </w:tc>
      </w:tr>
      <w:tr w14:paraId="3C2BF4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top"/>
          </w:tcPr>
          <w:p w14:paraId="400B0AEA">
            <w:pPr>
              <w:spacing w:line="440" w:lineRule="exact"/>
              <w:jc w:val="center"/>
              <w:rPr>
                <w:rFonts w:hint="eastAsia"/>
                <w:sz w:val="24"/>
              </w:rPr>
            </w:pPr>
            <w:r>
              <w:rPr>
                <w:rFonts w:hint="eastAsia"/>
                <w:sz w:val="24"/>
              </w:rPr>
              <w:t>全部</w:t>
            </w:r>
          </w:p>
        </w:tc>
        <w:tc>
          <w:tcPr>
            <w:tcW w:w="3901" w:type="dxa"/>
            <w:noWrap w:val="0"/>
            <w:vAlign w:val="top"/>
          </w:tcPr>
          <w:p w14:paraId="6548E2F6">
            <w:pPr>
              <w:spacing w:line="440" w:lineRule="exact"/>
              <w:jc w:val="center"/>
              <w:rPr>
                <w:rFonts w:hint="eastAsia"/>
                <w:sz w:val="24"/>
              </w:rPr>
            </w:pPr>
            <w:r>
              <w:rPr>
                <w:rFonts w:hint="eastAsia"/>
                <w:sz w:val="24"/>
              </w:rPr>
              <w:t>2008版转为2015版</w:t>
            </w:r>
          </w:p>
        </w:tc>
        <w:tc>
          <w:tcPr>
            <w:tcW w:w="1629" w:type="dxa"/>
            <w:noWrap w:val="0"/>
            <w:vAlign w:val="top"/>
          </w:tcPr>
          <w:p w14:paraId="7DDE5175">
            <w:pPr>
              <w:spacing w:line="440" w:lineRule="exact"/>
              <w:jc w:val="center"/>
              <w:rPr>
                <w:rFonts w:hint="eastAsia"/>
                <w:sz w:val="24"/>
              </w:rPr>
            </w:pPr>
            <w:r>
              <w:rPr>
                <w:rFonts w:hint="eastAsia" w:ascii="宋体" w:hAnsi="宋体"/>
                <w:sz w:val="24"/>
              </w:rPr>
              <w:t>2016/07/01</w:t>
            </w:r>
          </w:p>
        </w:tc>
        <w:tc>
          <w:tcPr>
            <w:tcW w:w="806" w:type="dxa"/>
            <w:noWrap w:val="0"/>
            <w:vAlign w:val="top"/>
          </w:tcPr>
          <w:p w14:paraId="506CCA41">
            <w:pPr>
              <w:spacing w:line="440" w:lineRule="exact"/>
              <w:jc w:val="left"/>
              <w:rPr>
                <w:rFonts w:hint="eastAsia"/>
                <w:sz w:val="24"/>
              </w:rPr>
            </w:pPr>
            <w:r>
              <w:rPr>
                <w:rFonts w:hint="eastAsia"/>
                <w:sz w:val="24"/>
              </w:rPr>
              <w:t>B/0</w:t>
            </w:r>
          </w:p>
        </w:tc>
        <w:tc>
          <w:tcPr>
            <w:tcW w:w="1185" w:type="dxa"/>
            <w:noWrap w:val="0"/>
            <w:vAlign w:val="center"/>
          </w:tcPr>
          <w:p w14:paraId="2037DAED">
            <w:pPr>
              <w:spacing w:line="360" w:lineRule="auto"/>
              <w:jc w:val="center"/>
              <w:rPr>
                <w:rFonts w:hint="eastAsia"/>
                <w:sz w:val="24"/>
              </w:rPr>
            </w:pPr>
          </w:p>
        </w:tc>
        <w:tc>
          <w:tcPr>
            <w:tcW w:w="859" w:type="dxa"/>
            <w:noWrap w:val="0"/>
            <w:vAlign w:val="center"/>
          </w:tcPr>
          <w:p w14:paraId="3418F3FF">
            <w:pPr>
              <w:spacing w:line="360" w:lineRule="auto"/>
              <w:jc w:val="center"/>
              <w:rPr>
                <w:rFonts w:hint="eastAsia"/>
                <w:sz w:val="24"/>
              </w:rPr>
            </w:pPr>
          </w:p>
        </w:tc>
      </w:tr>
      <w:tr w14:paraId="35931F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00E2C870">
            <w:pPr>
              <w:spacing w:line="360" w:lineRule="auto"/>
              <w:jc w:val="center"/>
              <w:rPr>
                <w:rFonts w:hint="eastAsia"/>
                <w:sz w:val="24"/>
              </w:rPr>
            </w:pPr>
          </w:p>
        </w:tc>
        <w:tc>
          <w:tcPr>
            <w:tcW w:w="3901" w:type="dxa"/>
            <w:noWrap w:val="0"/>
            <w:vAlign w:val="center"/>
          </w:tcPr>
          <w:p w14:paraId="2CD130F8">
            <w:pPr>
              <w:spacing w:line="360" w:lineRule="auto"/>
              <w:jc w:val="center"/>
              <w:rPr>
                <w:rFonts w:hint="eastAsia"/>
                <w:sz w:val="24"/>
              </w:rPr>
            </w:pPr>
          </w:p>
        </w:tc>
        <w:tc>
          <w:tcPr>
            <w:tcW w:w="1629" w:type="dxa"/>
            <w:noWrap w:val="0"/>
            <w:vAlign w:val="center"/>
          </w:tcPr>
          <w:p w14:paraId="3D0870F1">
            <w:pPr>
              <w:spacing w:line="360" w:lineRule="auto"/>
              <w:jc w:val="center"/>
              <w:rPr>
                <w:rFonts w:hint="eastAsia"/>
                <w:sz w:val="24"/>
              </w:rPr>
            </w:pPr>
          </w:p>
        </w:tc>
        <w:tc>
          <w:tcPr>
            <w:tcW w:w="806" w:type="dxa"/>
            <w:noWrap w:val="0"/>
            <w:vAlign w:val="center"/>
          </w:tcPr>
          <w:p w14:paraId="3C885190">
            <w:pPr>
              <w:spacing w:line="360" w:lineRule="auto"/>
              <w:rPr>
                <w:rFonts w:hint="eastAsia"/>
                <w:sz w:val="24"/>
              </w:rPr>
            </w:pPr>
          </w:p>
        </w:tc>
        <w:tc>
          <w:tcPr>
            <w:tcW w:w="1185" w:type="dxa"/>
            <w:noWrap w:val="0"/>
            <w:vAlign w:val="center"/>
          </w:tcPr>
          <w:p w14:paraId="4763CBD1">
            <w:pPr>
              <w:spacing w:line="360" w:lineRule="auto"/>
              <w:jc w:val="center"/>
              <w:rPr>
                <w:rFonts w:hint="eastAsia"/>
                <w:sz w:val="24"/>
              </w:rPr>
            </w:pPr>
          </w:p>
        </w:tc>
        <w:tc>
          <w:tcPr>
            <w:tcW w:w="859" w:type="dxa"/>
            <w:noWrap w:val="0"/>
            <w:vAlign w:val="center"/>
          </w:tcPr>
          <w:p w14:paraId="249F4F5D">
            <w:pPr>
              <w:spacing w:line="360" w:lineRule="auto"/>
              <w:jc w:val="center"/>
              <w:rPr>
                <w:rFonts w:hint="eastAsia"/>
                <w:sz w:val="24"/>
              </w:rPr>
            </w:pPr>
          </w:p>
        </w:tc>
      </w:tr>
      <w:tr w14:paraId="10FE7F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2F1E41DB">
            <w:pPr>
              <w:spacing w:line="360" w:lineRule="auto"/>
              <w:jc w:val="center"/>
              <w:rPr>
                <w:rFonts w:hint="eastAsia" w:ascii="宋体" w:hAnsi="宋体"/>
              </w:rPr>
            </w:pPr>
          </w:p>
        </w:tc>
        <w:tc>
          <w:tcPr>
            <w:tcW w:w="3901" w:type="dxa"/>
            <w:noWrap w:val="0"/>
            <w:vAlign w:val="center"/>
          </w:tcPr>
          <w:p w14:paraId="47F2FF52">
            <w:pPr>
              <w:spacing w:line="360" w:lineRule="auto"/>
              <w:jc w:val="center"/>
              <w:rPr>
                <w:rFonts w:hint="eastAsia" w:ascii="宋体" w:hAnsi="宋体"/>
              </w:rPr>
            </w:pPr>
          </w:p>
        </w:tc>
        <w:tc>
          <w:tcPr>
            <w:tcW w:w="1629" w:type="dxa"/>
            <w:noWrap w:val="0"/>
            <w:vAlign w:val="center"/>
          </w:tcPr>
          <w:p w14:paraId="46859C15">
            <w:pPr>
              <w:spacing w:line="360" w:lineRule="auto"/>
              <w:jc w:val="center"/>
              <w:rPr>
                <w:rFonts w:hint="eastAsia" w:ascii="宋体" w:hAnsi="宋体"/>
              </w:rPr>
            </w:pPr>
          </w:p>
        </w:tc>
        <w:tc>
          <w:tcPr>
            <w:tcW w:w="806" w:type="dxa"/>
            <w:noWrap w:val="0"/>
            <w:vAlign w:val="center"/>
          </w:tcPr>
          <w:p w14:paraId="56498093">
            <w:pPr>
              <w:spacing w:line="360" w:lineRule="auto"/>
              <w:jc w:val="center"/>
              <w:rPr>
                <w:rFonts w:hint="eastAsia" w:ascii="宋体" w:hAnsi="宋体"/>
              </w:rPr>
            </w:pPr>
          </w:p>
        </w:tc>
        <w:tc>
          <w:tcPr>
            <w:tcW w:w="1185" w:type="dxa"/>
            <w:noWrap w:val="0"/>
            <w:vAlign w:val="center"/>
          </w:tcPr>
          <w:p w14:paraId="30C7CB35">
            <w:pPr>
              <w:spacing w:line="360" w:lineRule="auto"/>
              <w:jc w:val="center"/>
              <w:rPr>
                <w:rFonts w:hint="eastAsia" w:ascii="宋体" w:hAnsi="宋体"/>
              </w:rPr>
            </w:pPr>
          </w:p>
        </w:tc>
        <w:tc>
          <w:tcPr>
            <w:tcW w:w="859" w:type="dxa"/>
            <w:noWrap w:val="0"/>
            <w:vAlign w:val="center"/>
          </w:tcPr>
          <w:p w14:paraId="3CE206CF">
            <w:pPr>
              <w:spacing w:line="360" w:lineRule="auto"/>
              <w:jc w:val="center"/>
              <w:rPr>
                <w:rFonts w:hint="eastAsia" w:ascii="宋体" w:hAnsi="宋体"/>
              </w:rPr>
            </w:pPr>
          </w:p>
        </w:tc>
      </w:tr>
      <w:tr w14:paraId="083D1F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2CD2E8AD">
            <w:pPr>
              <w:spacing w:line="360" w:lineRule="auto"/>
              <w:jc w:val="center"/>
              <w:rPr>
                <w:rFonts w:hint="eastAsia" w:ascii="宋体" w:hAnsi="宋体"/>
              </w:rPr>
            </w:pPr>
          </w:p>
        </w:tc>
        <w:tc>
          <w:tcPr>
            <w:tcW w:w="3901" w:type="dxa"/>
            <w:noWrap w:val="0"/>
            <w:vAlign w:val="center"/>
          </w:tcPr>
          <w:p w14:paraId="769472F6">
            <w:pPr>
              <w:spacing w:line="360" w:lineRule="auto"/>
              <w:jc w:val="center"/>
              <w:rPr>
                <w:rFonts w:hint="eastAsia" w:ascii="宋体" w:hAnsi="宋体"/>
              </w:rPr>
            </w:pPr>
          </w:p>
        </w:tc>
        <w:tc>
          <w:tcPr>
            <w:tcW w:w="1629" w:type="dxa"/>
            <w:noWrap w:val="0"/>
            <w:vAlign w:val="center"/>
          </w:tcPr>
          <w:p w14:paraId="058BDABA">
            <w:pPr>
              <w:spacing w:line="360" w:lineRule="auto"/>
              <w:jc w:val="center"/>
              <w:rPr>
                <w:rFonts w:hint="eastAsia" w:ascii="宋体" w:hAnsi="宋体"/>
              </w:rPr>
            </w:pPr>
          </w:p>
        </w:tc>
        <w:tc>
          <w:tcPr>
            <w:tcW w:w="806" w:type="dxa"/>
            <w:noWrap w:val="0"/>
            <w:vAlign w:val="center"/>
          </w:tcPr>
          <w:p w14:paraId="1000A0B6">
            <w:pPr>
              <w:spacing w:line="360" w:lineRule="auto"/>
              <w:jc w:val="center"/>
              <w:rPr>
                <w:rFonts w:hint="eastAsia" w:ascii="宋体" w:hAnsi="宋体"/>
              </w:rPr>
            </w:pPr>
          </w:p>
        </w:tc>
        <w:tc>
          <w:tcPr>
            <w:tcW w:w="1185" w:type="dxa"/>
            <w:noWrap w:val="0"/>
            <w:vAlign w:val="center"/>
          </w:tcPr>
          <w:p w14:paraId="0DCEE9B6">
            <w:pPr>
              <w:spacing w:line="360" w:lineRule="auto"/>
              <w:jc w:val="center"/>
              <w:rPr>
                <w:rFonts w:hint="eastAsia" w:ascii="宋体" w:hAnsi="宋体"/>
              </w:rPr>
            </w:pPr>
          </w:p>
        </w:tc>
        <w:tc>
          <w:tcPr>
            <w:tcW w:w="859" w:type="dxa"/>
            <w:noWrap w:val="0"/>
            <w:vAlign w:val="center"/>
          </w:tcPr>
          <w:p w14:paraId="6D4CF22C">
            <w:pPr>
              <w:spacing w:line="360" w:lineRule="auto"/>
              <w:jc w:val="center"/>
              <w:rPr>
                <w:rFonts w:hint="eastAsia" w:ascii="宋体" w:hAnsi="宋体"/>
              </w:rPr>
            </w:pPr>
          </w:p>
        </w:tc>
      </w:tr>
      <w:tr w14:paraId="37E914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3FE4340B">
            <w:pPr>
              <w:spacing w:line="360" w:lineRule="auto"/>
              <w:jc w:val="center"/>
              <w:rPr>
                <w:rFonts w:hint="eastAsia" w:ascii="宋体" w:hAnsi="宋体"/>
              </w:rPr>
            </w:pPr>
          </w:p>
        </w:tc>
        <w:tc>
          <w:tcPr>
            <w:tcW w:w="3901" w:type="dxa"/>
            <w:noWrap w:val="0"/>
            <w:vAlign w:val="center"/>
          </w:tcPr>
          <w:p w14:paraId="5344D92C">
            <w:pPr>
              <w:spacing w:line="360" w:lineRule="auto"/>
              <w:jc w:val="center"/>
              <w:rPr>
                <w:rFonts w:hint="eastAsia" w:ascii="宋体" w:hAnsi="宋体"/>
              </w:rPr>
            </w:pPr>
          </w:p>
        </w:tc>
        <w:tc>
          <w:tcPr>
            <w:tcW w:w="1629" w:type="dxa"/>
            <w:noWrap w:val="0"/>
            <w:vAlign w:val="center"/>
          </w:tcPr>
          <w:p w14:paraId="5DAE2098">
            <w:pPr>
              <w:spacing w:line="360" w:lineRule="auto"/>
              <w:jc w:val="center"/>
              <w:rPr>
                <w:rFonts w:hint="eastAsia" w:ascii="宋体" w:hAnsi="宋体"/>
              </w:rPr>
            </w:pPr>
          </w:p>
        </w:tc>
        <w:tc>
          <w:tcPr>
            <w:tcW w:w="806" w:type="dxa"/>
            <w:noWrap w:val="0"/>
            <w:vAlign w:val="center"/>
          </w:tcPr>
          <w:p w14:paraId="5814DFDC">
            <w:pPr>
              <w:spacing w:line="360" w:lineRule="auto"/>
              <w:jc w:val="center"/>
              <w:rPr>
                <w:rFonts w:hint="eastAsia" w:ascii="宋体" w:hAnsi="宋体"/>
              </w:rPr>
            </w:pPr>
          </w:p>
        </w:tc>
        <w:tc>
          <w:tcPr>
            <w:tcW w:w="1185" w:type="dxa"/>
            <w:noWrap w:val="0"/>
            <w:vAlign w:val="center"/>
          </w:tcPr>
          <w:p w14:paraId="2C1BC465">
            <w:pPr>
              <w:spacing w:line="360" w:lineRule="auto"/>
              <w:jc w:val="center"/>
              <w:rPr>
                <w:rFonts w:hint="eastAsia" w:ascii="宋体" w:hAnsi="宋体"/>
              </w:rPr>
            </w:pPr>
          </w:p>
        </w:tc>
        <w:tc>
          <w:tcPr>
            <w:tcW w:w="859" w:type="dxa"/>
            <w:noWrap w:val="0"/>
            <w:vAlign w:val="center"/>
          </w:tcPr>
          <w:p w14:paraId="4E8666C3">
            <w:pPr>
              <w:spacing w:line="360" w:lineRule="auto"/>
              <w:jc w:val="center"/>
              <w:rPr>
                <w:rFonts w:hint="eastAsia" w:ascii="宋体" w:hAnsi="宋体"/>
              </w:rPr>
            </w:pPr>
          </w:p>
        </w:tc>
      </w:tr>
      <w:tr w14:paraId="773A1C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0D0120C1">
            <w:pPr>
              <w:spacing w:line="360" w:lineRule="auto"/>
              <w:jc w:val="center"/>
              <w:rPr>
                <w:rFonts w:hint="eastAsia" w:ascii="宋体" w:hAnsi="宋体"/>
              </w:rPr>
            </w:pPr>
          </w:p>
        </w:tc>
        <w:tc>
          <w:tcPr>
            <w:tcW w:w="3901" w:type="dxa"/>
            <w:noWrap w:val="0"/>
            <w:vAlign w:val="center"/>
          </w:tcPr>
          <w:p w14:paraId="14356941">
            <w:pPr>
              <w:spacing w:line="360" w:lineRule="auto"/>
              <w:jc w:val="center"/>
              <w:rPr>
                <w:rFonts w:hint="eastAsia" w:ascii="宋体" w:hAnsi="宋体"/>
              </w:rPr>
            </w:pPr>
          </w:p>
        </w:tc>
        <w:tc>
          <w:tcPr>
            <w:tcW w:w="1629" w:type="dxa"/>
            <w:noWrap w:val="0"/>
            <w:vAlign w:val="center"/>
          </w:tcPr>
          <w:p w14:paraId="0005A01F">
            <w:pPr>
              <w:spacing w:line="360" w:lineRule="auto"/>
              <w:jc w:val="center"/>
              <w:rPr>
                <w:rFonts w:hint="eastAsia" w:ascii="宋体" w:hAnsi="宋体"/>
              </w:rPr>
            </w:pPr>
          </w:p>
        </w:tc>
        <w:tc>
          <w:tcPr>
            <w:tcW w:w="806" w:type="dxa"/>
            <w:noWrap w:val="0"/>
            <w:vAlign w:val="center"/>
          </w:tcPr>
          <w:p w14:paraId="592A3728">
            <w:pPr>
              <w:spacing w:line="360" w:lineRule="auto"/>
              <w:jc w:val="center"/>
              <w:rPr>
                <w:rFonts w:hint="eastAsia" w:ascii="宋体" w:hAnsi="宋体"/>
              </w:rPr>
            </w:pPr>
          </w:p>
        </w:tc>
        <w:tc>
          <w:tcPr>
            <w:tcW w:w="1185" w:type="dxa"/>
            <w:noWrap w:val="0"/>
            <w:vAlign w:val="center"/>
          </w:tcPr>
          <w:p w14:paraId="5A0EBB31">
            <w:pPr>
              <w:spacing w:line="360" w:lineRule="auto"/>
              <w:jc w:val="center"/>
              <w:rPr>
                <w:rFonts w:hint="eastAsia" w:ascii="宋体" w:hAnsi="宋体"/>
              </w:rPr>
            </w:pPr>
          </w:p>
        </w:tc>
        <w:tc>
          <w:tcPr>
            <w:tcW w:w="859" w:type="dxa"/>
            <w:noWrap w:val="0"/>
            <w:vAlign w:val="center"/>
          </w:tcPr>
          <w:p w14:paraId="412B1579">
            <w:pPr>
              <w:spacing w:line="360" w:lineRule="auto"/>
              <w:jc w:val="center"/>
              <w:rPr>
                <w:rFonts w:hint="eastAsia" w:ascii="宋体" w:hAnsi="宋体"/>
              </w:rPr>
            </w:pPr>
          </w:p>
        </w:tc>
      </w:tr>
      <w:tr w14:paraId="26282A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393DB7EF">
            <w:pPr>
              <w:spacing w:line="360" w:lineRule="auto"/>
              <w:jc w:val="center"/>
              <w:rPr>
                <w:rFonts w:hint="eastAsia" w:ascii="宋体" w:hAnsi="宋体"/>
              </w:rPr>
            </w:pPr>
          </w:p>
        </w:tc>
        <w:tc>
          <w:tcPr>
            <w:tcW w:w="3901" w:type="dxa"/>
            <w:noWrap w:val="0"/>
            <w:vAlign w:val="center"/>
          </w:tcPr>
          <w:p w14:paraId="1F306DDB">
            <w:pPr>
              <w:spacing w:line="360" w:lineRule="auto"/>
              <w:jc w:val="center"/>
              <w:rPr>
                <w:rFonts w:hint="eastAsia" w:ascii="宋体" w:hAnsi="宋体"/>
              </w:rPr>
            </w:pPr>
          </w:p>
        </w:tc>
        <w:tc>
          <w:tcPr>
            <w:tcW w:w="1629" w:type="dxa"/>
            <w:noWrap w:val="0"/>
            <w:vAlign w:val="center"/>
          </w:tcPr>
          <w:p w14:paraId="13925FBC">
            <w:pPr>
              <w:spacing w:line="360" w:lineRule="auto"/>
              <w:jc w:val="center"/>
              <w:rPr>
                <w:rFonts w:hint="eastAsia" w:ascii="宋体" w:hAnsi="宋体"/>
              </w:rPr>
            </w:pPr>
          </w:p>
        </w:tc>
        <w:tc>
          <w:tcPr>
            <w:tcW w:w="806" w:type="dxa"/>
            <w:noWrap w:val="0"/>
            <w:vAlign w:val="center"/>
          </w:tcPr>
          <w:p w14:paraId="78629CC7">
            <w:pPr>
              <w:spacing w:line="360" w:lineRule="auto"/>
              <w:jc w:val="center"/>
              <w:rPr>
                <w:rFonts w:hint="eastAsia" w:ascii="宋体" w:hAnsi="宋体"/>
              </w:rPr>
            </w:pPr>
          </w:p>
        </w:tc>
        <w:tc>
          <w:tcPr>
            <w:tcW w:w="1185" w:type="dxa"/>
            <w:noWrap w:val="0"/>
            <w:vAlign w:val="center"/>
          </w:tcPr>
          <w:p w14:paraId="6D20F09C">
            <w:pPr>
              <w:spacing w:line="360" w:lineRule="auto"/>
              <w:jc w:val="center"/>
              <w:rPr>
                <w:rFonts w:hint="eastAsia" w:ascii="宋体" w:hAnsi="宋体"/>
              </w:rPr>
            </w:pPr>
          </w:p>
        </w:tc>
        <w:tc>
          <w:tcPr>
            <w:tcW w:w="859" w:type="dxa"/>
            <w:noWrap w:val="0"/>
            <w:vAlign w:val="center"/>
          </w:tcPr>
          <w:p w14:paraId="33D25B92">
            <w:pPr>
              <w:spacing w:line="360" w:lineRule="auto"/>
              <w:jc w:val="center"/>
              <w:rPr>
                <w:rFonts w:hint="eastAsia" w:ascii="宋体" w:hAnsi="宋体"/>
              </w:rPr>
            </w:pPr>
          </w:p>
        </w:tc>
      </w:tr>
      <w:tr w14:paraId="4A17BD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02EDDE70">
            <w:pPr>
              <w:spacing w:line="360" w:lineRule="auto"/>
              <w:jc w:val="center"/>
              <w:rPr>
                <w:rFonts w:hint="eastAsia" w:ascii="宋体" w:hAnsi="宋体"/>
              </w:rPr>
            </w:pPr>
          </w:p>
        </w:tc>
        <w:tc>
          <w:tcPr>
            <w:tcW w:w="3901" w:type="dxa"/>
            <w:noWrap w:val="0"/>
            <w:vAlign w:val="center"/>
          </w:tcPr>
          <w:p w14:paraId="01EDD881">
            <w:pPr>
              <w:spacing w:line="360" w:lineRule="auto"/>
              <w:jc w:val="center"/>
              <w:rPr>
                <w:rFonts w:hint="eastAsia" w:ascii="宋体" w:hAnsi="宋体"/>
              </w:rPr>
            </w:pPr>
          </w:p>
        </w:tc>
        <w:tc>
          <w:tcPr>
            <w:tcW w:w="1629" w:type="dxa"/>
            <w:noWrap w:val="0"/>
            <w:vAlign w:val="center"/>
          </w:tcPr>
          <w:p w14:paraId="18CF5289">
            <w:pPr>
              <w:spacing w:line="360" w:lineRule="auto"/>
              <w:jc w:val="center"/>
              <w:rPr>
                <w:rFonts w:hint="eastAsia" w:ascii="宋体" w:hAnsi="宋体"/>
              </w:rPr>
            </w:pPr>
          </w:p>
        </w:tc>
        <w:tc>
          <w:tcPr>
            <w:tcW w:w="806" w:type="dxa"/>
            <w:noWrap w:val="0"/>
            <w:vAlign w:val="center"/>
          </w:tcPr>
          <w:p w14:paraId="2D773D8A">
            <w:pPr>
              <w:spacing w:line="360" w:lineRule="auto"/>
              <w:jc w:val="center"/>
              <w:rPr>
                <w:rFonts w:hint="eastAsia" w:ascii="宋体" w:hAnsi="宋体"/>
              </w:rPr>
            </w:pPr>
          </w:p>
        </w:tc>
        <w:tc>
          <w:tcPr>
            <w:tcW w:w="1185" w:type="dxa"/>
            <w:noWrap w:val="0"/>
            <w:vAlign w:val="center"/>
          </w:tcPr>
          <w:p w14:paraId="3C732C86">
            <w:pPr>
              <w:spacing w:line="360" w:lineRule="auto"/>
              <w:jc w:val="center"/>
              <w:rPr>
                <w:rFonts w:hint="eastAsia" w:ascii="宋体" w:hAnsi="宋体"/>
              </w:rPr>
            </w:pPr>
          </w:p>
        </w:tc>
        <w:tc>
          <w:tcPr>
            <w:tcW w:w="859" w:type="dxa"/>
            <w:noWrap w:val="0"/>
            <w:vAlign w:val="center"/>
          </w:tcPr>
          <w:p w14:paraId="1A88365B">
            <w:pPr>
              <w:spacing w:line="360" w:lineRule="auto"/>
              <w:jc w:val="center"/>
              <w:rPr>
                <w:rFonts w:hint="eastAsia" w:ascii="宋体" w:hAnsi="宋体"/>
              </w:rPr>
            </w:pPr>
          </w:p>
        </w:tc>
      </w:tr>
      <w:tr w14:paraId="634B6E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05F40B1D">
            <w:pPr>
              <w:spacing w:line="360" w:lineRule="auto"/>
              <w:jc w:val="center"/>
              <w:rPr>
                <w:rFonts w:hint="eastAsia" w:ascii="宋体" w:hAnsi="宋体"/>
              </w:rPr>
            </w:pPr>
          </w:p>
        </w:tc>
        <w:tc>
          <w:tcPr>
            <w:tcW w:w="3901" w:type="dxa"/>
            <w:noWrap w:val="0"/>
            <w:vAlign w:val="center"/>
          </w:tcPr>
          <w:p w14:paraId="42A2B943">
            <w:pPr>
              <w:spacing w:line="360" w:lineRule="auto"/>
              <w:jc w:val="center"/>
              <w:rPr>
                <w:rFonts w:hint="eastAsia" w:ascii="宋体" w:hAnsi="宋体"/>
              </w:rPr>
            </w:pPr>
          </w:p>
        </w:tc>
        <w:tc>
          <w:tcPr>
            <w:tcW w:w="1629" w:type="dxa"/>
            <w:noWrap w:val="0"/>
            <w:vAlign w:val="center"/>
          </w:tcPr>
          <w:p w14:paraId="7EFB399F">
            <w:pPr>
              <w:spacing w:line="360" w:lineRule="auto"/>
              <w:jc w:val="center"/>
              <w:rPr>
                <w:rFonts w:hint="eastAsia" w:ascii="宋体" w:hAnsi="宋体"/>
              </w:rPr>
            </w:pPr>
          </w:p>
        </w:tc>
        <w:tc>
          <w:tcPr>
            <w:tcW w:w="806" w:type="dxa"/>
            <w:noWrap w:val="0"/>
            <w:vAlign w:val="center"/>
          </w:tcPr>
          <w:p w14:paraId="601FD384">
            <w:pPr>
              <w:spacing w:line="360" w:lineRule="auto"/>
              <w:jc w:val="center"/>
              <w:rPr>
                <w:rFonts w:hint="eastAsia" w:ascii="宋体" w:hAnsi="宋体"/>
              </w:rPr>
            </w:pPr>
          </w:p>
        </w:tc>
        <w:tc>
          <w:tcPr>
            <w:tcW w:w="1185" w:type="dxa"/>
            <w:noWrap w:val="0"/>
            <w:vAlign w:val="center"/>
          </w:tcPr>
          <w:p w14:paraId="74F2E71E">
            <w:pPr>
              <w:spacing w:line="360" w:lineRule="auto"/>
              <w:jc w:val="center"/>
              <w:rPr>
                <w:rFonts w:hint="eastAsia" w:ascii="宋体" w:hAnsi="宋体"/>
              </w:rPr>
            </w:pPr>
          </w:p>
        </w:tc>
        <w:tc>
          <w:tcPr>
            <w:tcW w:w="859" w:type="dxa"/>
            <w:noWrap w:val="0"/>
            <w:vAlign w:val="center"/>
          </w:tcPr>
          <w:p w14:paraId="43A72EE2">
            <w:pPr>
              <w:spacing w:line="360" w:lineRule="auto"/>
              <w:jc w:val="center"/>
              <w:rPr>
                <w:rFonts w:hint="eastAsia" w:ascii="宋体" w:hAnsi="宋体"/>
              </w:rPr>
            </w:pPr>
          </w:p>
        </w:tc>
      </w:tr>
      <w:tr w14:paraId="47CA56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4FFED41D">
            <w:pPr>
              <w:spacing w:line="360" w:lineRule="auto"/>
              <w:jc w:val="center"/>
              <w:rPr>
                <w:rFonts w:hint="eastAsia" w:ascii="宋体" w:hAnsi="宋体"/>
              </w:rPr>
            </w:pPr>
          </w:p>
        </w:tc>
        <w:tc>
          <w:tcPr>
            <w:tcW w:w="3901" w:type="dxa"/>
            <w:noWrap w:val="0"/>
            <w:vAlign w:val="center"/>
          </w:tcPr>
          <w:p w14:paraId="68CE6425">
            <w:pPr>
              <w:spacing w:line="360" w:lineRule="auto"/>
              <w:jc w:val="center"/>
              <w:rPr>
                <w:rFonts w:hint="eastAsia" w:ascii="宋体" w:hAnsi="宋体"/>
              </w:rPr>
            </w:pPr>
          </w:p>
        </w:tc>
        <w:tc>
          <w:tcPr>
            <w:tcW w:w="1629" w:type="dxa"/>
            <w:noWrap w:val="0"/>
            <w:vAlign w:val="center"/>
          </w:tcPr>
          <w:p w14:paraId="003D9B79">
            <w:pPr>
              <w:spacing w:line="360" w:lineRule="auto"/>
              <w:jc w:val="center"/>
              <w:rPr>
                <w:rFonts w:hint="eastAsia" w:ascii="宋体" w:hAnsi="宋体"/>
              </w:rPr>
            </w:pPr>
          </w:p>
        </w:tc>
        <w:tc>
          <w:tcPr>
            <w:tcW w:w="806" w:type="dxa"/>
            <w:noWrap w:val="0"/>
            <w:vAlign w:val="center"/>
          </w:tcPr>
          <w:p w14:paraId="0C089734">
            <w:pPr>
              <w:spacing w:line="360" w:lineRule="auto"/>
              <w:jc w:val="center"/>
              <w:rPr>
                <w:rFonts w:hint="eastAsia" w:ascii="宋体" w:hAnsi="宋体"/>
              </w:rPr>
            </w:pPr>
          </w:p>
        </w:tc>
        <w:tc>
          <w:tcPr>
            <w:tcW w:w="1185" w:type="dxa"/>
            <w:noWrap w:val="0"/>
            <w:vAlign w:val="center"/>
          </w:tcPr>
          <w:p w14:paraId="3674349D">
            <w:pPr>
              <w:spacing w:line="360" w:lineRule="auto"/>
              <w:jc w:val="center"/>
              <w:rPr>
                <w:rFonts w:hint="eastAsia" w:ascii="宋体" w:hAnsi="宋体"/>
              </w:rPr>
            </w:pPr>
          </w:p>
        </w:tc>
        <w:tc>
          <w:tcPr>
            <w:tcW w:w="859" w:type="dxa"/>
            <w:noWrap w:val="0"/>
            <w:vAlign w:val="center"/>
          </w:tcPr>
          <w:p w14:paraId="798B9618">
            <w:pPr>
              <w:spacing w:line="360" w:lineRule="auto"/>
              <w:jc w:val="center"/>
              <w:rPr>
                <w:rFonts w:hint="eastAsia" w:ascii="宋体" w:hAnsi="宋体"/>
              </w:rPr>
            </w:pPr>
          </w:p>
        </w:tc>
      </w:tr>
      <w:tr w14:paraId="464C74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4D6570AE">
            <w:pPr>
              <w:spacing w:line="360" w:lineRule="auto"/>
              <w:jc w:val="center"/>
              <w:rPr>
                <w:rFonts w:hint="eastAsia" w:ascii="宋体" w:hAnsi="宋体"/>
              </w:rPr>
            </w:pPr>
          </w:p>
        </w:tc>
        <w:tc>
          <w:tcPr>
            <w:tcW w:w="3901" w:type="dxa"/>
            <w:noWrap w:val="0"/>
            <w:vAlign w:val="center"/>
          </w:tcPr>
          <w:p w14:paraId="64BC2382">
            <w:pPr>
              <w:spacing w:line="360" w:lineRule="auto"/>
              <w:jc w:val="center"/>
              <w:rPr>
                <w:rFonts w:hint="eastAsia" w:ascii="宋体" w:hAnsi="宋体"/>
              </w:rPr>
            </w:pPr>
          </w:p>
        </w:tc>
        <w:tc>
          <w:tcPr>
            <w:tcW w:w="1629" w:type="dxa"/>
            <w:noWrap w:val="0"/>
            <w:vAlign w:val="center"/>
          </w:tcPr>
          <w:p w14:paraId="5927DD43">
            <w:pPr>
              <w:spacing w:line="360" w:lineRule="auto"/>
              <w:jc w:val="center"/>
              <w:rPr>
                <w:rFonts w:hint="eastAsia" w:ascii="宋体" w:hAnsi="宋体"/>
              </w:rPr>
            </w:pPr>
          </w:p>
        </w:tc>
        <w:tc>
          <w:tcPr>
            <w:tcW w:w="806" w:type="dxa"/>
            <w:noWrap w:val="0"/>
            <w:vAlign w:val="center"/>
          </w:tcPr>
          <w:p w14:paraId="4742BBFF">
            <w:pPr>
              <w:spacing w:line="360" w:lineRule="auto"/>
              <w:jc w:val="center"/>
              <w:rPr>
                <w:rFonts w:hint="eastAsia" w:ascii="宋体" w:hAnsi="宋体"/>
              </w:rPr>
            </w:pPr>
          </w:p>
        </w:tc>
        <w:tc>
          <w:tcPr>
            <w:tcW w:w="1185" w:type="dxa"/>
            <w:noWrap w:val="0"/>
            <w:vAlign w:val="center"/>
          </w:tcPr>
          <w:p w14:paraId="6F734605">
            <w:pPr>
              <w:spacing w:line="360" w:lineRule="auto"/>
              <w:jc w:val="center"/>
              <w:rPr>
                <w:rFonts w:hint="eastAsia" w:ascii="宋体" w:hAnsi="宋体"/>
              </w:rPr>
            </w:pPr>
          </w:p>
        </w:tc>
        <w:tc>
          <w:tcPr>
            <w:tcW w:w="859" w:type="dxa"/>
            <w:noWrap w:val="0"/>
            <w:vAlign w:val="center"/>
          </w:tcPr>
          <w:p w14:paraId="0EC0C883">
            <w:pPr>
              <w:spacing w:line="360" w:lineRule="auto"/>
              <w:jc w:val="center"/>
              <w:rPr>
                <w:rFonts w:hint="eastAsia" w:ascii="宋体" w:hAnsi="宋体"/>
              </w:rPr>
            </w:pPr>
          </w:p>
        </w:tc>
      </w:tr>
      <w:tr w14:paraId="5A0F92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7CBB7B8F">
            <w:pPr>
              <w:spacing w:line="360" w:lineRule="auto"/>
              <w:jc w:val="center"/>
              <w:rPr>
                <w:rFonts w:hint="eastAsia" w:ascii="宋体" w:hAnsi="宋体"/>
              </w:rPr>
            </w:pPr>
          </w:p>
        </w:tc>
        <w:tc>
          <w:tcPr>
            <w:tcW w:w="3901" w:type="dxa"/>
            <w:noWrap w:val="0"/>
            <w:vAlign w:val="center"/>
          </w:tcPr>
          <w:p w14:paraId="78CF0C04">
            <w:pPr>
              <w:spacing w:line="360" w:lineRule="auto"/>
              <w:jc w:val="center"/>
              <w:rPr>
                <w:rFonts w:hint="eastAsia" w:ascii="宋体" w:hAnsi="宋体"/>
              </w:rPr>
            </w:pPr>
          </w:p>
        </w:tc>
        <w:tc>
          <w:tcPr>
            <w:tcW w:w="1629" w:type="dxa"/>
            <w:noWrap w:val="0"/>
            <w:vAlign w:val="center"/>
          </w:tcPr>
          <w:p w14:paraId="3A63D78C">
            <w:pPr>
              <w:spacing w:line="360" w:lineRule="auto"/>
              <w:jc w:val="center"/>
              <w:rPr>
                <w:rFonts w:hint="eastAsia" w:ascii="宋体" w:hAnsi="宋体"/>
              </w:rPr>
            </w:pPr>
          </w:p>
        </w:tc>
        <w:tc>
          <w:tcPr>
            <w:tcW w:w="806" w:type="dxa"/>
            <w:noWrap w:val="0"/>
            <w:vAlign w:val="center"/>
          </w:tcPr>
          <w:p w14:paraId="22B5CE8D">
            <w:pPr>
              <w:spacing w:line="360" w:lineRule="auto"/>
              <w:jc w:val="center"/>
              <w:rPr>
                <w:rFonts w:hint="eastAsia" w:ascii="宋体" w:hAnsi="宋体"/>
              </w:rPr>
            </w:pPr>
          </w:p>
        </w:tc>
        <w:tc>
          <w:tcPr>
            <w:tcW w:w="1185" w:type="dxa"/>
            <w:noWrap w:val="0"/>
            <w:vAlign w:val="center"/>
          </w:tcPr>
          <w:p w14:paraId="5E358F35">
            <w:pPr>
              <w:spacing w:line="360" w:lineRule="auto"/>
              <w:jc w:val="center"/>
              <w:rPr>
                <w:rFonts w:hint="eastAsia" w:ascii="宋体" w:hAnsi="宋体"/>
              </w:rPr>
            </w:pPr>
          </w:p>
        </w:tc>
        <w:tc>
          <w:tcPr>
            <w:tcW w:w="859" w:type="dxa"/>
            <w:noWrap w:val="0"/>
            <w:vAlign w:val="center"/>
          </w:tcPr>
          <w:p w14:paraId="1F6FC241">
            <w:pPr>
              <w:spacing w:line="360" w:lineRule="auto"/>
              <w:jc w:val="center"/>
              <w:rPr>
                <w:rFonts w:hint="eastAsia" w:ascii="宋体" w:hAnsi="宋体"/>
              </w:rPr>
            </w:pPr>
          </w:p>
        </w:tc>
      </w:tr>
      <w:tr w14:paraId="73CE56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70BFDBCA">
            <w:pPr>
              <w:spacing w:line="360" w:lineRule="auto"/>
              <w:jc w:val="center"/>
              <w:rPr>
                <w:rFonts w:hint="eastAsia" w:ascii="宋体" w:hAnsi="宋体"/>
              </w:rPr>
            </w:pPr>
          </w:p>
        </w:tc>
        <w:tc>
          <w:tcPr>
            <w:tcW w:w="3901" w:type="dxa"/>
            <w:noWrap w:val="0"/>
            <w:vAlign w:val="center"/>
          </w:tcPr>
          <w:p w14:paraId="5A6B8C6D">
            <w:pPr>
              <w:spacing w:line="360" w:lineRule="auto"/>
              <w:jc w:val="center"/>
              <w:rPr>
                <w:rFonts w:hint="eastAsia" w:ascii="宋体" w:hAnsi="宋体"/>
              </w:rPr>
            </w:pPr>
          </w:p>
        </w:tc>
        <w:tc>
          <w:tcPr>
            <w:tcW w:w="1629" w:type="dxa"/>
            <w:noWrap w:val="0"/>
            <w:vAlign w:val="center"/>
          </w:tcPr>
          <w:p w14:paraId="255C9B5A">
            <w:pPr>
              <w:spacing w:line="360" w:lineRule="auto"/>
              <w:jc w:val="center"/>
              <w:rPr>
                <w:rFonts w:hint="eastAsia" w:ascii="宋体" w:hAnsi="宋体"/>
              </w:rPr>
            </w:pPr>
          </w:p>
        </w:tc>
        <w:tc>
          <w:tcPr>
            <w:tcW w:w="806" w:type="dxa"/>
            <w:noWrap w:val="0"/>
            <w:vAlign w:val="center"/>
          </w:tcPr>
          <w:p w14:paraId="60DB94E3">
            <w:pPr>
              <w:spacing w:line="360" w:lineRule="auto"/>
              <w:jc w:val="center"/>
              <w:rPr>
                <w:rFonts w:hint="eastAsia" w:ascii="宋体" w:hAnsi="宋体"/>
              </w:rPr>
            </w:pPr>
          </w:p>
        </w:tc>
        <w:tc>
          <w:tcPr>
            <w:tcW w:w="1185" w:type="dxa"/>
            <w:noWrap w:val="0"/>
            <w:vAlign w:val="center"/>
          </w:tcPr>
          <w:p w14:paraId="0A2D5432">
            <w:pPr>
              <w:spacing w:line="360" w:lineRule="auto"/>
              <w:jc w:val="center"/>
              <w:rPr>
                <w:rFonts w:hint="eastAsia" w:ascii="宋体" w:hAnsi="宋体"/>
              </w:rPr>
            </w:pPr>
          </w:p>
        </w:tc>
        <w:tc>
          <w:tcPr>
            <w:tcW w:w="859" w:type="dxa"/>
            <w:noWrap w:val="0"/>
            <w:vAlign w:val="center"/>
          </w:tcPr>
          <w:p w14:paraId="4430A7FD">
            <w:pPr>
              <w:spacing w:line="360" w:lineRule="auto"/>
              <w:jc w:val="center"/>
              <w:rPr>
                <w:rFonts w:hint="eastAsia" w:ascii="宋体" w:hAnsi="宋体"/>
              </w:rPr>
            </w:pPr>
          </w:p>
        </w:tc>
      </w:tr>
      <w:tr w14:paraId="4A6888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1C5883FE">
            <w:pPr>
              <w:spacing w:line="360" w:lineRule="auto"/>
              <w:jc w:val="center"/>
              <w:rPr>
                <w:rFonts w:hint="eastAsia" w:ascii="宋体" w:hAnsi="宋体"/>
              </w:rPr>
            </w:pPr>
          </w:p>
        </w:tc>
        <w:tc>
          <w:tcPr>
            <w:tcW w:w="3901" w:type="dxa"/>
            <w:noWrap w:val="0"/>
            <w:vAlign w:val="center"/>
          </w:tcPr>
          <w:p w14:paraId="2AF25580">
            <w:pPr>
              <w:spacing w:line="360" w:lineRule="auto"/>
              <w:jc w:val="center"/>
              <w:rPr>
                <w:rFonts w:hint="eastAsia" w:ascii="宋体" w:hAnsi="宋体"/>
              </w:rPr>
            </w:pPr>
          </w:p>
        </w:tc>
        <w:tc>
          <w:tcPr>
            <w:tcW w:w="1629" w:type="dxa"/>
            <w:noWrap w:val="0"/>
            <w:vAlign w:val="center"/>
          </w:tcPr>
          <w:p w14:paraId="37F4F29D">
            <w:pPr>
              <w:spacing w:line="360" w:lineRule="auto"/>
              <w:jc w:val="center"/>
              <w:rPr>
                <w:rFonts w:hint="eastAsia" w:ascii="宋体" w:hAnsi="宋体"/>
              </w:rPr>
            </w:pPr>
          </w:p>
        </w:tc>
        <w:tc>
          <w:tcPr>
            <w:tcW w:w="806" w:type="dxa"/>
            <w:noWrap w:val="0"/>
            <w:vAlign w:val="center"/>
          </w:tcPr>
          <w:p w14:paraId="7DADFB9D">
            <w:pPr>
              <w:spacing w:line="360" w:lineRule="auto"/>
              <w:jc w:val="center"/>
              <w:rPr>
                <w:rFonts w:hint="eastAsia" w:ascii="宋体" w:hAnsi="宋体"/>
              </w:rPr>
            </w:pPr>
          </w:p>
        </w:tc>
        <w:tc>
          <w:tcPr>
            <w:tcW w:w="1185" w:type="dxa"/>
            <w:noWrap w:val="0"/>
            <w:vAlign w:val="center"/>
          </w:tcPr>
          <w:p w14:paraId="2EB93544">
            <w:pPr>
              <w:spacing w:line="360" w:lineRule="auto"/>
              <w:jc w:val="center"/>
              <w:rPr>
                <w:rFonts w:hint="eastAsia" w:ascii="宋体" w:hAnsi="宋体"/>
              </w:rPr>
            </w:pPr>
          </w:p>
        </w:tc>
        <w:tc>
          <w:tcPr>
            <w:tcW w:w="859" w:type="dxa"/>
            <w:noWrap w:val="0"/>
            <w:vAlign w:val="center"/>
          </w:tcPr>
          <w:p w14:paraId="1AEBB662">
            <w:pPr>
              <w:spacing w:line="360" w:lineRule="auto"/>
              <w:jc w:val="center"/>
              <w:rPr>
                <w:rFonts w:hint="eastAsia" w:ascii="宋体" w:hAnsi="宋体"/>
              </w:rPr>
            </w:pPr>
          </w:p>
        </w:tc>
      </w:tr>
      <w:tr w14:paraId="314EB3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29C2B710">
            <w:pPr>
              <w:spacing w:line="360" w:lineRule="auto"/>
              <w:jc w:val="center"/>
              <w:rPr>
                <w:rFonts w:hint="eastAsia" w:ascii="宋体" w:hAnsi="宋体"/>
              </w:rPr>
            </w:pPr>
          </w:p>
        </w:tc>
        <w:tc>
          <w:tcPr>
            <w:tcW w:w="3901" w:type="dxa"/>
            <w:noWrap w:val="0"/>
            <w:vAlign w:val="center"/>
          </w:tcPr>
          <w:p w14:paraId="56FFA319">
            <w:pPr>
              <w:spacing w:line="360" w:lineRule="auto"/>
              <w:jc w:val="center"/>
              <w:rPr>
                <w:rFonts w:hint="eastAsia" w:ascii="宋体" w:hAnsi="宋体"/>
              </w:rPr>
            </w:pPr>
          </w:p>
        </w:tc>
        <w:tc>
          <w:tcPr>
            <w:tcW w:w="1629" w:type="dxa"/>
            <w:noWrap w:val="0"/>
            <w:vAlign w:val="center"/>
          </w:tcPr>
          <w:p w14:paraId="5D7777E8">
            <w:pPr>
              <w:spacing w:line="360" w:lineRule="auto"/>
              <w:jc w:val="center"/>
              <w:rPr>
                <w:rFonts w:hint="eastAsia" w:ascii="宋体" w:hAnsi="宋体"/>
              </w:rPr>
            </w:pPr>
          </w:p>
        </w:tc>
        <w:tc>
          <w:tcPr>
            <w:tcW w:w="806" w:type="dxa"/>
            <w:noWrap w:val="0"/>
            <w:vAlign w:val="center"/>
          </w:tcPr>
          <w:p w14:paraId="089FCB3E">
            <w:pPr>
              <w:spacing w:line="360" w:lineRule="auto"/>
              <w:jc w:val="center"/>
              <w:rPr>
                <w:rFonts w:hint="eastAsia" w:ascii="宋体" w:hAnsi="宋体"/>
              </w:rPr>
            </w:pPr>
          </w:p>
        </w:tc>
        <w:tc>
          <w:tcPr>
            <w:tcW w:w="1185" w:type="dxa"/>
            <w:noWrap w:val="0"/>
            <w:vAlign w:val="center"/>
          </w:tcPr>
          <w:p w14:paraId="103B7862">
            <w:pPr>
              <w:spacing w:line="360" w:lineRule="auto"/>
              <w:jc w:val="center"/>
              <w:rPr>
                <w:rFonts w:hint="eastAsia" w:ascii="宋体" w:hAnsi="宋体"/>
              </w:rPr>
            </w:pPr>
          </w:p>
        </w:tc>
        <w:tc>
          <w:tcPr>
            <w:tcW w:w="859" w:type="dxa"/>
            <w:noWrap w:val="0"/>
            <w:vAlign w:val="center"/>
          </w:tcPr>
          <w:p w14:paraId="0AB988C8">
            <w:pPr>
              <w:spacing w:line="360" w:lineRule="auto"/>
              <w:jc w:val="center"/>
              <w:rPr>
                <w:rFonts w:hint="eastAsia" w:ascii="宋体" w:hAnsi="宋体"/>
              </w:rPr>
            </w:pPr>
          </w:p>
        </w:tc>
      </w:tr>
      <w:tr w14:paraId="3B19DA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660C01F4">
            <w:pPr>
              <w:spacing w:line="360" w:lineRule="auto"/>
              <w:jc w:val="center"/>
              <w:rPr>
                <w:rFonts w:hint="eastAsia" w:ascii="宋体" w:hAnsi="宋体"/>
              </w:rPr>
            </w:pPr>
          </w:p>
        </w:tc>
        <w:tc>
          <w:tcPr>
            <w:tcW w:w="3901" w:type="dxa"/>
            <w:noWrap w:val="0"/>
            <w:vAlign w:val="center"/>
          </w:tcPr>
          <w:p w14:paraId="6AA48D64">
            <w:pPr>
              <w:spacing w:line="360" w:lineRule="auto"/>
              <w:jc w:val="center"/>
              <w:rPr>
                <w:rFonts w:hint="eastAsia" w:ascii="宋体" w:hAnsi="宋体"/>
              </w:rPr>
            </w:pPr>
          </w:p>
        </w:tc>
        <w:tc>
          <w:tcPr>
            <w:tcW w:w="1629" w:type="dxa"/>
            <w:noWrap w:val="0"/>
            <w:vAlign w:val="center"/>
          </w:tcPr>
          <w:p w14:paraId="58EDD88B">
            <w:pPr>
              <w:spacing w:line="360" w:lineRule="auto"/>
              <w:jc w:val="center"/>
              <w:rPr>
                <w:rFonts w:hint="eastAsia" w:ascii="宋体" w:hAnsi="宋体"/>
              </w:rPr>
            </w:pPr>
          </w:p>
        </w:tc>
        <w:tc>
          <w:tcPr>
            <w:tcW w:w="806" w:type="dxa"/>
            <w:noWrap w:val="0"/>
            <w:vAlign w:val="center"/>
          </w:tcPr>
          <w:p w14:paraId="379046BA">
            <w:pPr>
              <w:spacing w:line="360" w:lineRule="auto"/>
              <w:jc w:val="center"/>
              <w:rPr>
                <w:rFonts w:hint="eastAsia" w:ascii="宋体" w:hAnsi="宋体"/>
              </w:rPr>
            </w:pPr>
          </w:p>
        </w:tc>
        <w:tc>
          <w:tcPr>
            <w:tcW w:w="1185" w:type="dxa"/>
            <w:noWrap w:val="0"/>
            <w:vAlign w:val="center"/>
          </w:tcPr>
          <w:p w14:paraId="0F3F10DC">
            <w:pPr>
              <w:spacing w:line="360" w:lineRule="auto"/>
              <w:jc w:val="center"/>
              <w:rPr>
                <w:rFonts w:hint="eastAsia" w:ascii="宋体" w:hAnsi="宋体"/>
              </w:rPr>
            </w:pPr>
          </w:p>
        </w:tc>
        <w:tc>
          <w:tcPr>
            <w:tcW w:w="859" w:type="dxa"/>
            <w:noWrap w:val="0"/>
            <w:vAlign w:val="center"/>
          </w:tcPr>
          <w:p w14:paraId="718E6F87">
            <w:pPr>
              <w:spacing w:line="360" w:lineRule="auto"/>
              <w:jc w:val="center"/>
              <w:rPr>
                <w:rFonts w:hint="eastAsia" w:ascii="宋体" w:hAnsi="宋体"/>
              </w:rPr>
            </w:pPr>
          </w:p>
        </w:tc>
      </w:tr>
      <w:tr w14:paraId="4647B5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085FE583">
            <w:pPr>
              <w:spacing w:line="360" w:lineRule="auto"/>
              <w:jc w:val="center"/>
              <w:rPr>
                <w:rFonts w:hint="eastAsia" w:ascii="宋体" w:hAnsi="宋体"/>
              </w:rPr>
            </w:pPr>
          </w:p>
        </w:tc>
        <w:tc>
          <w:tcPr>
            <w:tcW w:w="3901" w:type="dxa"/>
            <w:noWrap w:val="0"/>
            <w:vAlign w:val="center"/>
          </w:tcPr>
          <w:p w14:paraId="4FE82ABA">
            <w:pPr>
              <w:spacing w:line="360" w:lineRule="auto"/>
              <w:jc w:val="center"/>
              <w:rPr>
                <w:rFonts w:hint="eastAsia" w:ascii="宋体" w:hAnsi="宋体"/>
              </w:rPr>
            </w:pPr>
          </w:p>
        </w:tc>
        <w:tc>
          <w:tcPr>
            <w:tcW w:w="1629" w:type="dxa"/>
            <w:noWrap w:val="0"/>
            <w:vAlign w:val="center"/>
          </w:tcPr>
          <w:p w14:paraId="55B4CBF4">
            <w:pPr>
              <w:spacing w:line="360" w:lineRule="auto"/>
              <w:jc w:val="center"/>
              <w:rPr>
                <w:rFonts w:hint="eastAsia" w:ascii="宋体" w:hAnsi="宋体"/>
              </w:rPr>
            </w:pPr>
          </w:p>
        </w:tc>
        <w:tc>
          <w:tcPr>
            <w:tcW w:w="806" w:type="dxa"/>
            <w:noWrap w:val="0"/>
            <w:vAlign w:val="center"/>
          </w:tcPr>
          <w:p w14:paraId="49755E51">
            <w:pPr>
              <w:spacing w:line="360" w:lineRule="auto"/>
              <w:jc w:val="center"/>
              <w:rPr>
                <w:rFonts w:hint="eastAsia" w:ascii="宋体" w:hAnsi="宋体"/>
              </w:rPr>
            </w:pPr>
          </w:p>
        </w:tc>
        <w:tc>
          <w:tcPr>
            <w:tcW w:w="1185" w:type="dxa"/>
            <w:noWrap w:val="0"/>
            <w:vAlign w:val="center"/>
          </w:tcPr>
          <w:p w14:paraId="0C3BEEAA">
            <w:pPr>
              <w:spacing w:line="360" w:lineRule="auto"/>
              <w:jc w:val="center"/>
              <w:rPr>
                <w:rFonts w:hint="eastAsia" w:ascii="宋体" w:hAnsi="宋体"/>
              </w:rPr>
            </w:pPr>
          </w:p>
        </w:tc>
        <w:tc>
          <w:tcPr>
            <w:tcW w:w="859" w:type="dxa"/>
            <w:noWrap w:val="0"/>
            <w:vAlign w:val="center"/>
          </w:tcPr>
          <w:p w14:paraId="18346BC9">
            <w:pPr>
              <w:spacing w:line="360" w:lineRule="auto"/>
              <w:jc w:val="center"/>
              <w:rPr>
                <w:rFonts w:hint="eastAsia" w:ascii="宋体" w:hAnsi="宋体"/>
              </w:rPr>
            </w:pPr>
          </w:p>
        </w:tc>
      </w:tr>
      <w:tr w14:paraId="682D0B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63A86D22">
            <w:pPr>
              <w:spacing w:line="360" w:lineRule="auto"/>
              <w:jc w:val="center"/>
              <w:rPr>
                <w:rFonts w:hint="eastAsia" w:ascii="宋体" w:hAnsi="宋体"/>
              </w:rPr>
            </w:pPr>
          </w:p>
        </w:tc>
        <w:tc>
          <w:tcPr>
            <w:tcW w:w="3901" w:type="dxa"/>
            <w:noWrap w:val="0"/>
            <w:vAlign w:val="center"/>
          </w:tcPr>
          <w:p w14:paraId="3D375E33">
            <w:pPr>
              <w:spacing w:line="360" w:lineRule="auto"/>
              <w:jc w:val="center"/>
              <w:rPr>
                <w:rFonts w:hint="eastAsia" w:ascii="宋体" w:hAnsi="宋体"/>
              </w:rPr>
            </w:pPr>
          </w:p>
        </w:tc>
        <w:tc>
          <w:tcPr>
            <w:tcW w:w="1629" w:type="dxa"/>
            <w:noWrap w:val="0"/>
            <w:vAlign w:val="center"/>
          </w:tcPr>
          <w:p w14:paraId="06B51243">
            <w:pPr>
              <w:spacing w:line="360" w:lineRule="auto"/>
              <w:jc w:val="center"/>
              <w:rPr>
                <w:rFonts w:hint="eastAsia" w:ascii="宋体" w:hAnsi="宋体"/>
              </w:rPr>
            </w:pPr>
          </w:p>
        </w:tc>
        <w:tc>
          <w:tcPr>
            <w:tcW w:w="806" w:type="dxa"/>
            <w:noWrap w:val="0"/>
            <w:vAlign w:val="center"/>
          </w:tcPr>
          <w:p w14:paraId="6F18F702">
            <w:pPr>
              <w:spacing w:line="360" w:lineRule="auto"/>
              <w:jc w:val="center"/>
              <w:rPr>
                <w:rFonts w:hint="eastAsia" w:ascii="宋体" w:hAnsi="宋体"/>
              </w:rPr>
            </w:pPr>
          </w:p>
        </w:tc>
        <w:tc>
          <w:tcPr>
            <w:tcW w:w="1185" w:type="dxa"/>
            <w:noWrap w:val="0"/>
            <w:vAlign w:val="center"/>
          </w:tcPr>
          <w:p w14:paraId="22451B8F">
            <w:pPr>
              <w:spacing w:line="360" w:lineRule="auto"/>
              <w:jc w:val="center"/>
              <w:rPr>
                <w:rFonts w:hint="eastAsia" w:ascii="宋体" w:hAnsi="宋体"/>
              </w:rPr>
            </w:pPr>
          </w:p>
        </w:tc>
        <w:tc>
          <w:tcPr>
            <w:tcW w:w="859" w:type="dxa"/>
            <w:noWrap w:val="0"/>
            <w:vAlign w:val="center"/>
          </w:tcPr>
          <w:p w14:paraId="5F3F8E77">
            <w:pPr>
              <w:spacing w:line="360" w:lineRule="auto"/>
              <w:jc w:val="center"/>
              <w:rPr>
                <w:rFonts w:hint="eastAsia" w:ascii="宋体" w:hAnsi="宋体"/>
              </w:rPr>
            </w:pPr>
          </w:p>
        </w:tc>
      </w:tr>
      <w:tr w14:paraId="27C628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78AC961D">
            <w:pPr>
              <w:spacing w:line="360" w:lineRule="auto"/>
              <w:jc w:val="center"/>
              <w:rPr>
                <w:rFonts w:hint="eastAsia" w:ascii="宋体" w:hAnsi="宋体"/>
              </w:rPr>
            </w:pPr>
          </w:p>
        </w:tc>
        <w:tc>
          <w:tcPr>
            <w:tcW w:w="3901" w:type="dxa"/>
            <w:noWrap w:val="0"/>
            <w:vAlign w:val="center"/>
          </w:tcPr>
          <w:p w14:paraId="12BA27FC">
            <w:pPr>
              <w:spacing w:line="360" w:lineRule="auto"/>
              <w:jc w:val="center"/>
              <w:rPr>
                <w:rFonts w:hint="eastAsia" w:ascii="宋体" w:hAnsi="宋体"/>
              </w:rPr>
            </w:pPr>
          </w:p>
        </w:tc>
        <w:tc>
          <w:tcPr>
            <w:tcW w:w="1629" w:type="dxa"/>
            <w:noWrap w:val="0"/>
            <w:vAlign w:val="center"/>
          </w:tcPr>
          <w:p w14:paraId="2828B1CF">
            <w:pPr>
              <w:spacing w:line="360" w:lineRule="auto"/>
              <w:jc w:val="center"/>
              <w:rPr>
                <w:rFonts w:hint="eastAsia" w:ascii="宋体" w:hAnsi="宋体"/>
              </w:rPr>
            </w:pPr>
          </w:p>
        </w:tc>
        <w:tc>
          <w:tcPr>
            <w:tcW w:w="806" w:type="dxa"/>
            <w:noWrap w:val="0"/>
            <w:vAlign w:val="center"/>
          </w:tcPr>
          <w:p w14:paraId="6BD1FF0A">
            <w:pPr>
              <w:spacing w:line="360" w:lineRule="auto"/>
              <w:jc w:val="center"/>
              <w:rPr>
                <w:rFonts w:hint="eastAsia" w:ascii="宋体" w:hAnsi="宋体"/>
              </w:rPr>
            </w:pPr>
          </w:p>
        </w:tc>
        <w:tc>
          <w:tcPr>
            <w:tcW w:w="1185" w:type="dxa"/>
            <w:noWrap w:val="0"/>
            <w:vAlign w:val="center"/>
          </w:tcPr>
          <w:p w14:paraId="4603F56B">
            <w:pPr>
              <w:spacing w:line="360" w:lineRule="auto"/>
              <w:jc w:val="center"/>
              <w:rPr>
                <w:rFonts w:hint="eastAsia" w:ascii="宋体" w:hAnsi="宋体"/>
              </w:rPr>
            </w:pPr>
          </w:p>
        </w:tc>
        <w:tc>
          <w:tcPr>
            <w:tcW w:w="859" w:type="dxa"/>
            <w:noWrap w:val="0"/>
            <w:vAlign w:val="center"/>
          </w:tcPr>
          <w:p w14:paraId="5B63C5DA">
            <w:pPr>
              <w:spacing w:line="360" w:lineRule="auto"/>
              <w:jc w:val="center"/>
              <w:rPr>
                <w:rFonts w:hint="eastAsia" w:ascii="宋体" w:hAnsi="宋体"/>
              </w:rPr>
            </w:pPr>
          </w:p>
        </w:tc>
      </w:tr>
    </w:tbl>
    <w:p w14:paraId="7886BFC6">
      <w:pPr>
        <w:rPr>
          <w:rFonts w:hint="eastAsia" w:ascii="宋体" w:hAnsi="宋体"/>
          <w:sz w:val="24"/>
        </w:rPr>
        <w:sectPr>
          <w:headerReference r:id="rId5" w:type="default"/>
          <w:pgSz w:w="11906" w:h="16838"/>
          <w:pgMar w:top="1440" w:right="1080" w:bottom="1440" w:left="1080" w:header="851" w:footer="992" w:gutter="0"/>
          <w:cols w:space="720" w:num="1"/>
          <w:docGrid w:type="linesAndChars" w:linePitch="360" w:charSpace="0"/>
        </w:sectPr>
      </w:pPr>
    </w:p>
    <w:p w14:paraId="68A0BEF8">
      <w:pPr>
        <w:numPr>
          <w:ilvl w:val="0"/>
          <w:numId w:val="2"/>
        </w:numPr>
        <w:spacing w:line="400" w:lineRule="exact"/>
        <w:jc w:val="left"/>
        <w:rPr>
          <w:rFonts w:hint="eastAsia" w:ascii="宋体" w:hAnsi="宋体"/>
          <w:sz w:val="24"/>
        </w:rPr>
      </w:pPr>
      <w:r>
        <w:rPr>
          <w:rFonts w:hint="eastAsia" w:ascii="宋体" w:hAnsi="宋体"/>
          <w:sz w:val="24"/>
        </w:rPr>
        <w:t>目的</w:t>
      </w:r>
    </w:p>
    <w:p w14:paraId="5B7F7D94">
      <w:pPr>
        <w:spacing w:line="400" w:lineRule="exact"/>
        <w:ind w:firstLine="480" w:firstLineChars="200"/>
        <w:jc w:val="left"/>
        <w:rPr>
          <w:rFonts w:hint="eastAsia" w:ascii="宋体" w:hAnsi="宋体"/>
          <w:sz w:val="24"/>
        </w:rPr>
      </w:pPr>
      <w:r>
        <w:rPr>
          <w:rFonts w:hint="eastAsia" w:ascii="宋体" w:hAnsi="宋体"/>
          <w:sz w:val="24"/>
        </w:rPr>
        <w:t>使管理评审活动达到规范化，确保质量管理体系持续的适宜性、充分性和有效性。</w:t>
      </w:r>
    </w:p>
    <w:p w14:paraId="468C8756">
      <w:pPr>
        <w:numPr>
          <w:ilvl w:val="0"/>
          <w:numId w:val="2"/>
        </w:numPr>
        <w:spacing w:line="400" w:lineRule="exact"/>
        <w:jc w:val="left"/>
        <w:rPr>
          <w:rFonts w:hint="eastAsia" w:ascii="宋体" w:hAnsi="宋体"/>
          <w:sz w:val="24"/>
        </w:rPr>
      </w:pPr>
      <w:r>
        <w:rPr>
          <w:rFonts w:hint="eastAsia" w:ascii="宋体" w:hAnsi="宋体"/>
          <w:sz w:val="24"/>
        </w:rPr>
        <w:t>适用范围</w:t>
      </w:r>
    </w:p>
    <w:p w14:paraId="0F86E2CB">
      <w:pPr>
        <w:spacing w:line="400" w:lineRule="exact"/>
        <w:ind w:firstLine="480" w:firstLineChars="200"/>
        <w:jc w:val="left"/>
        <w:rPr>
          <w:rFonts w:hint="eastAsia" w:ascii="宋体" w:hAnsi="宋体"/>
          <w:sz w:val="24"/>
        </w:rPr>
      </w:pPr>
      <w:r>
        <w:rPr>
          <w:rFonts w:hint="eastAsia" w:ascii="宋体" w:hAnsi="宋体"/>
          <w:sz w:val="24"/>
        </w:rPr>
        <w:t>适用于管理评审的各项活动。</w:t>
      </w:r>
    </w:p>
    <w:p w14:paraId="07CC324A">
      <w:pPr>
        <w:numPr>
          <w:ilvl w:val="0"/>
          <w:numId w:val="2"/>
        </w:numPr>
        <w:spacing w:line="400" w:lineRule="exact"/>
        <w:jc w:val="left"/>
        <w:rPr>
          <w:rFonts w:hint="eastAsia" w:ascii="宋体" w:hAnsi="宋体"/>
          <w:sz w:val="24"/>
        </w:rPr>
      </w:pPr>
      <w:r>
        <w:rPr>
          <w:rFonts w:hint="eastAsia" w:ascii="宋体" w:hAnsi="宋体"/>
          <w:sz w:val="24"/>
        </w:rPr>
        <w:t>职责</w:t>
      </w:r>
    </w:p>
    <w:p w14:paraId="047F4592">
      <w:pPr>
        <w:spacing w:line="400" w:lineRule="exact"/>
        <w:ind w:left="119" w:leftChars="57" w:firstLine="240" w:firstLineChars="100"/>
        <w:jc w:val="left"/>
        <w:rPr>
          <w:rFonts w:hint="eastAsia" w:ascii="宋体" w:hAnsi="宋体"/>
          <w:sz w:val="24"/>
        </w:rPr>
      </w:pPr>
      <w:r>
        <w:rPr>
          <w:rFonts w:ascii="宋体" w:hAnsi="宋体"/>
          <w:sz w:val="24"/>
        </w:rPr>
        <w:t xml:space="preserve">3.1 </w:t>
      </w:r>
      <w:r>
        <w:rPr>
          <w:rFonts w:hint="eastAsia" w:ascii="宋体" w:hAnsi="宋体"/>
          <w:sz w:val="24"/>
        </w:rPr>
        <w:t>总经理负责主持管理评审，审查、签署</w:t>
      </w:r>
      <w:r>
        <w:rPr>
          <w:rFonts w:hint="eastAsia" w:ascii="宋体" w:hAnsi="宋体"/>
          <w:b/>
          <w:sz w:val="24"/>
        </w:rPr>
        <w:t>《管理评审计划》</w:t>
      </w:r>
      <w:r>
        <w:rPr>
          <w:rFonts w:hint="eastAsia" w:ascii="宋体" w:hAnsi="宋体"/>
          <w:sz w:val="24"/>
        </w:rPr>
        <w:t>和</w:t>
      </w:r>
      <w:r>
        <w:rPr>
          <w:rFonts w:hint="eastAsia" w:ascii="宋体" w:hAnsi="宋体"/>
          <w:b/>
          <w:sz w:val="24"/>
        </w:rPr>
        <w:t>《管理评审报告》</w:t>
      </w:r>
      <w:r>
        <w:rPr>
          <w:rFonts w:hint="eastAsia" w:ascii="宋体" w:hAnsi="宋体"/>
          <w:sz w:val="24"/>
        </w:rPr>
        <w:t>。</w:t>
      </w:r>
    </w:p>
    <w:p w14:paraId="719037D7">
      <w:pPr>
        <w:spacing w:line="400" w:lineRule="exact"/>
        <w:ind w:left="915" w:leftChars="171" w:hanging="556" w:hangingChars="232"/>
        <w:jc w:val="left"/>
        <w:rPr>
          <w:rFonts w:hint="eastAsia" w:ascii="宋体" w:hAnsi="宋体"/>
          <w:b/>
          <w:sz w:val="24"/>
        </w:rPr>
      </w:pPr>
      <w:r>
        <w:rPr>
          <w:rFonts w:ascii="宋体" w:hAnsi="宋体"/>
          <w:sz w:val="24"/>
        </w:rPr>
        <w:t xml:space="preserve">3.2 </w:t>
      </w:r>
      <w:r>
        <w:rPr>
          <w:rFonts w:hint="eastAsia" w:ascii="宋体" w:hAnsi="宋体"/>
          <w:sz w:val="24"/>
        </w:rPr>
        <w:t>管理者代表负责制订</w:t>
      </w:r>
      <w:r>
        <w:rPr>
          <w:rFonts w:hint="eastAsia" w:ascii="宋体" w:hAnsi="宋体"/>
          <w:b/>
          <w:sz w:val="24"/>
        </w:rPr>
        <w:t>《管理评审计划》</w:t>
      </w:r>
      <w:r>
        <w:rPr>
          <w:rFonts w:hint="eastAsia" w:ascii="宋体" w:hAnsi="宋体"/>
          <w:sz w:val="24"/>
        </w:rPr>
        <w:t>，组织实施管理评审工作，编写</w:t>
      </w:r>
      <w:r>
        <w:rPr>
          <w:rFonts w:hint="eastAsia" w:ascii="宋体" w:hAnsi="宋体"/>
          <w:b/>
          <w:sz w:val="24"/>
        </w:rPr>
        <w:t>《管理评审报告》</w:t>
      </w:r>
      <w:r>
        <w:rPr>
          <w:rFonts w:hint="eastAsia" w:ascii="宋体" w:hAnsi="宋体"/>
          <w:sz w:val="24"/>
        </w:rPr>
        <w:t>。</w:t>
      </w:r>
    </w:p>
    <w:p w14:paraId="3240012D">
      <w:pPr>
        <w:spacing w:line="400" w:lineRule="exact"/>
        <w:ind w:left="119" w:leftChars="57" w:firstLine="240" w:firstLineChars="100"/>
        <w:jc w:val="left"/>
        <w:rPr>
          <w:rFonts w:hint="eastAsia" w:ascii="宋体" w:hAnsi="宋体"/>
          <w:sz w:val="24"/>
        </w:rPr>
      </w:pPr>
      <w:r>
        <w:rPr>
          <w:rFonts w:ascii="宋体" w:hAnsi="宋体"/>
          <w:sz w:val="24"/>
        </w:rPr>
        <w:t xml:space="preserve">3.3 </w:t>
      </w:r>
      <w:r>
        <w:rPr>
          <w:rFonts w:hint="eastAsia" w:ascii="宋体" w:hAnsi="宋体"/>
          <w:sz w:val="24"/>
        </w:rPr>
        <w:t>各部门主管负责准备与本部门有关的管理评审资料和本部门工作报告。</w:t>
      </w:r>
    </w:p>
    <w:p w14:paraId="2C497CBC">
      <w:pPr>
        <w:spacing w:line="400" w:lineRule="exact"/>
        <w:ind w:left="119" w:leftChars="57" w:firstLine="240" w:firstLineChars="100"/>
        <w:jc w:val="left"/>
        <w:rPr>
          <w:rFonts w:hint="eastAsia" w:ascii="宋体" w:hAnsi="宋体"/>
          <w:sz w:val="24"/>
        </w:rPr>
      </w:pPr>
      <w:r>
        <w:rPr>
          <w:rFonts w:ascii="宋体" w:hAnsi="宋体"/>
          <w:sz w:val="24"/>
        </w:rPr>
        <w:t xml:space="preserve">3.4 </w:t>
      </w:r>
      <w:r>
        <w:rPr>
          <w:rFonts w:hint="eastAsia" w:ascii="宋体" w:hAnsi="宋体"/>
          <w:sz w:val="24"/>
        </w:rPr>
        <w:t>内审组长负责提供内部质量审核的详细资料。</w:t>
      </w:r>
    </w:p>
    <w:p w14:paraId="73B98BB8">
      <w:pPr>
        <w:spacing w:line="400" w:lineRule="exact"/>
        <w:ind w:left="332"/>
        <w:jc w:val="left"/>
        <w:rPr>
          <w:rFonts w:hint="eastAsia" w:ascii="宋体" w:hAnsi="宋体"/>
          <w:sz w:val="24"/>
        </w:rPr>
      </w:pPr>
      <w:r>
        <w:rPr>
          <w:rFonts w:ascii="宋体" w:hAnsi="宋体"/>
          <w:sz w:val="24"/>
        </w:rPr>
        <w:t xml:space="preserve">3.5 </w:t>
      </w:r>
      <w:r>
        <w:rPr>
          <w:rFonts w:hint="eastAsia" w:ascii="宋体" w:hAnsi="宋体"/>
          <w:sz w:val="24"/>
        </w:rPr>
        <w:t>会议记录员负责会议的记录工作。</w:t>
      </w:r>
    </w:p>
    <w:p w14:paraId="760BF8AA">
      <w:pPr>
        <w:numPr>
          <w:ilvl w:val="0"/>
          <w:numId w:val="2"/>
        </w:numPr>
        <w:spacing w:line="400" w:lineRule="exact"/>
        <w:jc w:val="left"/>
        <w:rPr>
          <w:rFonts w:hint="eastAsia" w:ascii="宋体" w:hAnsi="宋体"/>
          <w:sz w:val="24"/>
        </w:rPr>
      </w:pPr>
      <w:r>
        <w:rPr>
          <w:rFonts w:hint="eastAsia" w:ascii="宋体" w:hAnsi="宋体"/>
          <w:sz w:val="24"/>
        </w:rPr>
        <w:t>程序内容</w:t>
      </w:r>
    </w:p>
    <w:p w14:paraId="194320A5">
      <w:pPr>
        <w:spacing w:line="400" w:lineRule="exact"/>
        <w:ind w:left="915" w:leftChars="171" w:hanging="556" w:hangingChars="232"/>
        <w:jc w:val="left"/>
        <w:rPr>
          <w:rFonts w:hint="eastAsia" w:ascii="宋体" w:hAnsi="宋体"/>
          <w:sz w:val="24"/>
        </w:rPr>
      </w:pPr>
      <w:r>
        <w:rPr>
          <w:rFonts w:ascii="宋体" w:hAnsi="宋体"/>
          <w:sz w:val="24"/>
        </w:rPr>
        <w:t xml:space="preserve">4.1 </w:t>
      </w:r>
      <w:r>
        <w:rPr>
          <w:rFonts w:hint="eastAsia" w:ascii="宋体" w:hAnsi="宋体"/>
          <w:sz w:val="24"/>
        </w:rPr>
        <w:t>管理评审一般以会议的形式进行，由经理负责主持。每年进行一次管理评审，二次</w:t>
      </w:r>
    </w:p>
    <w:p w14:paraId="765401F0">
      <w:pPr>
        <w:spacing w:line="400" w:lineRule="exact"/>
        <w:ind w:left="913" w:leftChars="399" w:hanging="76" w:hangingChars="32"/>
        <w:jc w:val="left"/>
        <w:rPr>
          <w:rFonts w:hint="eastAsia" w:ascii="宋体" w:hAnsi="宋体"/>
          <w:sz w:val="24"/>
        </w:rPr>
      </w:pPr>
      <w:r>
        <w:rPr>
          <w:rFonts w:hint="eastAsia" w:ascii="宋体" w:hAnsi="宋体"/>
          <w:sz w:val="24"/>
        </w:rPr>
        <w:t>的间隔不可超过</w:t>
      </w:r>
      <w:r>
        <w:rPr>
          <w:rFonts w:ascii="宋体" w:hAnsi="宋体"/>
          <w:sz w:val="24"/>
        </w:rPr>
        <w:t>12</w:t>
      </w:r>
      <w:r>
        <w:rPr>
          <w:rFonts w:hint="eastAsia" w:ascii="宋体" w:hAnsi="宋体"/>
          <w:sz w:val="24"/>
        </w:rPr>
        <w:t>月。如遇下列特殊情况可考虑召开专题管理评审：</w:t>
      </w:r>
    </w:p>
    <w:p w14:paraId="42E70F5A">
      <w:pPr>
        <w:spacing w:line="400" w:lineRule="exact"/>
        <w:ind w:left="119" w:leftChars="57" w:firstLine="360" w:firstLineChars="150"/>
        <w:jc w:val="left"/>
        <w:rPr>
          <w:rFonts w:hint="eastAsia" w:ascii="宋体" w:hAnsi="宋体"/>
          <w:sz w:val="24"/>
        </w:rPr>
      </w:pPr>
      <w:r>
        <w:rPr>
          <w:rFonts w:ascii="宋体" w:hAnsi="宋体"/>
          <w:sz w:val="24"/>
        </w:rPr>
        <w:t xml:space="preserve">4.1.1 </w:t>
      </w:r>
      <w:r>
        <w:rPr>
          <w:rFonts w:hint="eastAsia" w:ascii="宋体" w:hAnsi="宋体"/>
          <w:sz w:val="24"/>
        </w:rPr>
        <w:t>发生频繁的顾客投诉或顾客大批量退货时；</w:t>
      </w:r>
    </w:p>
    <w:p w14:paraId="12CFEA8F">
      <w:pPr>
        <w:spacing w:line="400" w:lineRule="exact"/>
        <w:ind w:left="119" w:leftChars="57" w:firstLine="360" w:firstLineChars="150"/>
        <w:jc w:val="left"/>
        <w:rPr>
          <w:rFonts w:hint="eastAsia" w:ascii="宋体" w:hAnsi="宋体"/>
          <w:sz w:val="24"/>
        </w:rPr>
      </w:pPr>
      <w:r>
        <w:rPr>
          <w:rFonts w:ascii="宋体" w:hAnsi="宋体"/>
          <w:sz w:val="24"/>
        </w:rPr>
        <w:t xml:space="preserve">4.1.2 </w:t>
      </w:r>
      <w:r>
        <w:rPr>
          <w:rFonts w:hint="eastAsia" w:ascii="宋体" w:hAnsi="宋体"/>
          <w:sz w:val="24"/>
        </w:rPr>
        <w:t>质量管理体系运行严重失控时；</w:t>
      </w:r>
    </w:p>
    <w:p w14:paraId="7C4A6222">
      <w:pPr>
        <w:spacing w:line="400" w:lineRule="exact"/>
        <w:ind w:left="119" w:leftChars="57" w:firstLine="360" w:firstLineChars="150"/>
        <w:jc w:val="left"/>
        <w:rPr>
          <w:rFonts w:hint="eastAsia" w:ascii="宋体" w:hAnsi="宋体"/>
          <w:sz w:val="24"/>
        </w:rPr>
      </w:pPr>
      <w:r>
        <w:rPr>
          <w:rFonts w:ascii="宋体" w:hAnsi="宋体"/>
          <w:sz w:val="24"/>
        </w:rPr>
        <w:t xml:space="preserve">4.1.3 </w:t>
      </w:r>
      <w:r>
        <w:rPr>
          <w:rFonts w:hint="eastAsia" w:ascii="宋体" w:hAnsi="宋体"/>
          <w:sz w:val="24"/>
        </w:rPr>
        <w:t>组织结构进行重大调整或职能发生重大变化时；</w:t>
      </w:r>
    </w:p>
    <w:p w14:paraId="5CEB1111">
      <w:pPr>
        <w:spacing w:line="400" w:lineRule="exact"/>
        <w:ind w:left="119" w:leftChars="57" w:firstLine="240" w:firstLineChars="100"/>
        <w:jc w:val="left"/>
        <w:rPr>
          <w:rFonts w:hint="eastAsia" w:ascii="宋体" w:hAnsi="宋体"/>
          <w:sz w:val="24"/>
        </w:rPr>
      </w:pPr>
      <w:r>
        <w:rPr>
          <w:rFonts w:ascii="宋体" w:hAnsi="宋体"/>
          <w:sz w:val="24"/>
        </w:rPr>
        <w:t xml:space="preserve">4.2 </w:t>
      </w:r>
      <w:r>
        <w:rPr>
          <w:rFonts w:hint="eastAsia" w:ascii="宋体" w:hAnsi="宋体"/>
          <w:sz w:val="24"/>
        </w:rPr>
        <w:t>管理评审输入</w:t>
      </w:r>
    </w:p>
    <w:p w14:paraId="294A6A1D">
      <w:pPr>
        <w:spacing w:line="400" w:lineRule="exact"/>
        <w:ind w:left="119" w:leftChars="57" w:firstLine="360" w:firstLineChars="150"/>
        <w:jc w:val="left"/>
        <w:rPr>
          <w:rFonts w:hint="eastAsia" w:ascii="宋体" w:hAnsi="宋体"/>
          <w:sz w:val="24"/>
        </w:rPr>
      </w:pPr>
      <w:r>
        <w:rPr>
          <w:rFonts w:ascii="宋体" w:hAnsi="宋体"/>
          <w:sz w:val="24"/>
        </w:rPr>
        <w:t xml:space="preserve">4.2.1 </w:t>
      </w:r>
      <w:r>
        <w:rPr>
          <w:rFonts w:hint="eastAsia" w:ascii="宋体" w:hAnsi="宋体"/>
          <w:sz w:val="24"/>
        </w:rPr>
        <w:t>管理评审前管理者代表需制订</w:t>
      </w:r>
      <w:r>
        <w:rPr>
          <w:rFonts w:hint="eastAsia" w:ascii="宋体" w:hAnsi="宋体"/>
          <w:b/>
          <w:sz w:val="24"/>
        </w:rPr>
        <w:t>《管理评审计划》</w:t>
      </w:r>
      <w:r>
        <w:rPr>
          <w:rFonts w:hint="eastAsia" w:ascii="宋体" w:hAnsi="宋体"/>
          <w:sz w:val="24"/>
        </w:rPr>
        <w:t>报经理审批。</w:t>
      </w:r>
    </w:p>
    <w:p w14:paraId="4759B090">
      <w:pPr>
        <w:spacing w:line="400" w:lineRule="exact"/>
        <w:ind w:left="119" w:leftChars="57" w:firstLine="360" w:firstLineChars="150"/>
        <w:jc w:val="left"/>
        <w:rPr>
          <w:rFonts w:hint="eastAsia" w:ascii="宋体" w:hAnsi="宋体"/>
          <w:sz w:val="24"/>
        </w:rPr>
      </w:pPr>
      <w:r>
        <w:rPr>
          <w:rFonts w:ascii="宋体" w:hAnsi="宋体"/>
          <w:sz w:val="24"/>
        </w:rPr>
        <w:t xml:space="preserve">4.2.2 </w:t>
      </w:r>
      <w:r>
        <w:rPr>
          <w:rFonts w:hint="eastAsia" w:ascii="宋体" w:hAnsi="宋体"/>
          <w:sz w:val="24"/>
        </w:rPr>
        <w:t>管理评审输入的主要内容为：</w:t>
      </w:r>
    </w:p>
    <w:p w14:paraId="3327C992">
      <w:pPr>
        <w:pStyle w:val="23"/>
        <w:snapToGrid w:val="0"/>
        <w:spacing w:line="360" w:lineRule="auto"/>
        <w:ind w:left="653" w:hanging="617"/>
        <w:rPr>
          <w:b w:val="0"/>
          <w:color w:val="FF0000"/>
        </w:rPr>
      </w:pPr>
      <w:r>
        <w:rPr>
          <w:b w:val="0"/>
          <w:color w:val="FF0000"/>
        </w:rPr>
        <w:t>◆</w:t>
      </w:r>
      <w:r>
        <w:rPr>
          <w:rFonts w:hint="eastAsia"/>
          <w:b w:val="0"/>
          <w:color w:val="FF0000"/>
        </w:rPr>
        <w:t>上次管理评审会议后所采取的各项措施的跟踪验证情况分析；</w:t>
      </w:r>
    </w:p>
    <w:p w14:paraId="7DAA3F1E">
      <w:pPr>
        <w:pStyle w:val="23"/>
        <w:snapToGrid w:val="0"/>
        <w:spacing w:line="360" w:lineRule="auto"/>
        <w:ind w:left="653" w:hanging="617"/>
        <w:rPr>
          <w:b w:val="0"/>
          <w:color w:val="FF0000"/>
        </w:rPr>
      </w:pPr>
      <w:r>
        <w:rPr>
          <w:b w:val="0"/>
          <w:color w:val="FF0000"/>
        </w:rPr>
        <w:t>◆</w:t>
      </w:r>
      <w:r>
        <w:rPr>
          <w:rFonts w:hint="eastAsia"/>
          <w:b w:val="0"/>
          <w:color w:val="FF0000"/>
        </w:rPr>
        <w:t xml:space="preserve">与质量管理体系相关的内外部因素的变化； </w:t>
      </w:r>
    </w:p>
    <w:p w14:paraId="4C98FB47">
      <w:pPr>
        <w:pStyle w:val="23"/>
        <w:snapToGrid w:val="0"/>
        <w:spacing w:line="360" w:lineRule="auto"/>
        <w:ind w:left="653" w:hanging="617"/>
        <w:rPr>
          <w:b w:val="0"/>
          <w:color w:val="FF0000"/>
        </w:rPr>
      </w:pPr>
      <w:r>
        <w:rPr>
          <w:b w:val="0"/>
          <w:color w:val="FF0000"/>
        </w:rPr>
        <w:t>◆</w:t>
      </w:r>
      <w:r>
        <w:rPr>
          <w:rFonts w:hint="eastAsia"/>
          <w:b w:val="0"/>
          <w:color w:val="FF0000"/>
        </w:rPr>
        <w:t>顾客满意度分析和相关方的反馈(如顾客投诉情况等)，以及趋势分析；</w:t>
      </w:r>
    </w:p>
    <w:p w14:paraId="2F3ADE98">
      <w:pPr>
        <w:pStyle w:val="23"/>
        <w:snapToGrid w:val="0"/>
        <w:spacing w:line="360" w:lineRule="auto"/>
        <w:ind w:left="653" w:hanging="617"/>
        <w:rPr>
          <w:b w:val="0"/>
          <w:color w:val="FF0000"/>
        </w:rPr>
      </w:pPr>
      <w:r>
        <w:rPr>
          <w:b w:val="0"/>
          <w:color w:val="FF0000"/>
        </w:rPr>
        <w:t>◆</w:t>
      </w:r>
      <w:r>
        <w:rPr>
          <w:rFonts w:hint="eastAsia"/>
          <w:b w:val="0"/>
          <w:color w:val="FF0000"/>
        </w:rPr>
        <w:t>质量方针的实施情况；质量目标的完成情况及趋势分析；</w:t>
      </w:r>
    </w:p>
    <w:p w14:paraId="791836F8">
      <w:pPr>
        <w:pStyle w:val="23"/>
        <w:snapToGrid w:val="0"/>
        <w:spacing w:line="360" w:lineRule="auto"/>
        <w:ind w:left="653" w:hanging="617"/>
        <w:rPr>
          <w:b w:val="0"/>
          <w:color w:val="FF0000"/>
        </w:rPr>
      </w:pPr>
      <w:r>
        <w:rPr>
          <w:b w:val="0"/>
          <w:color w:val="FF0000"/>
        </w:rPr>
        <w:t>◆</w:t>
      </w:r>
      <w:r>
        <w:rPr>
          <w:rFonts w:hint="eastAsia"/>
          <w:b w:val="0"/>
          <w:color w:val="FF0000"/>
        </w:rPr>
        <w:t>公司质量管理体系过程绩效及趋势分析；产品质量及趋势分析；</w:t>
      </w:r>
    </w:p>
    <w:p w14:paraId="1B15504F">
      <w:pPr>
        <w:pStyle w:val="23"/>
        <w:snapToGrid w:val="0"/>
        <w:spacing w:line="360" w:lineRule="auto"/>
        <w:ind w:left="653" w:hanging="617"/>
        <w:rPr>
          <w:b w:val="0"/>
          <w:color w:val="FF0000"/>
        </w:rPr>
      </w:pPr>
      <w:r>
        <w:rPr>
          <w:b w:val="0"/>
          <w:color w:val="FF0000"/>
        </w:rPr>
        <w:t>◆</w:t>
      </w:r>
      <w:r>
        <w:rPr>
          <w:rFonts w:hint="eastAsia"/>
          <w:b w:val="0"/>
          <w:color w:val="FF0000"/>
        </w:rPr>
        <w:t>不合格及纠正措施情况及趋势分析；</w:t>
      </w:r>
    </w:p>
    <w:p w14:paraId="43C9E7C4">
      <w:pPr>
        <w:pStyle w:val="23"/>
        <w:snapToGrid w:val="0"/>
        <w:spacing w:line="360" w:lineRule="auto"/>
        <w:ind w:left="653" w:hanging="617"/>
        <w:rPr>
          <w:b w:val="0"/>
          <w:color w:val="FF0000"/>
        </w:rPr>
      </w:pPr>
      <w:r>
        <w:rPr>
          <w:b w:val="0"/>
          <w:color w:val="FF0000"/>
        </w:rPr>
        <w:t>◆</w:t>
      </w:r>
      <w:r>
        <w:rPr>
          <w:rFonts w:hint="eastAsia"/>
          <w:b w:val="0"/>
          <w:color w:val="FF0000"/>
        </w:rPr>
        <w:t>内审和外审结果及趋势分析；</w:t>
      </w:r>
    </w:p>
    <w:p w14:paraId="04623755">
      <w:pPr>
        <w:pStyle w:val="23"/>
        <w:snapToGrid w:val="0"/>
        <w:spacing w:line="360" w:lineRule="auto"/>
        <w:ind w:left="653" w:hanging="617"/>
        <w:rPr>
          <w:b w:val="0"/>
          <w:color w:val="FF0000"/>
        </w:rPr>
      </w:pPr>
      <w:r>
        <w:rPr>
          <w:b w:val="0"/>
          <w:color w:val="FF0000"/>
        </w:rPr>
        <w:t>◆</w:t>
      </w:r>
      <w:r>
        <w:rPr>
          <w:rFonts w:hint="eastAsia"/>
          <w:b w:val="0"/>
          <w:color w:val="FF0000"/>
        </w:rPr>
        <w:t>供方绩效及趋势分析；</w:t>
      </w:r>
    </w:p>
    <w:p w14:paraId="703A375B">
      <w:pPr>
        <w:pStyle w:val="23"/>
        <w:snapToGrid w:val="0"/>
        <w:spacing w:line="360" w:lineRule="auto"/>
        <w:ind w:left="653" w:hanging="617"/>
        <w:rPr>
          <w:b w:val="0"/>
          <w:color w:val="FF0000"/>
        </w:rPr>
      </w:pPr>
      <w:r>
        <w:rPr>
          <w:b w:val="0"/>
          <w:color w:val="FF0000"/>
        </w:rPr>
        <w:t>◆</w:t>
      </w:r>
      <w:r>
        <w:rPr>
          <w:rFonts w:hint="eastAsia"/>
          <w:b w:val="0"/>
          <w:color w:val="FF0000"/>
        </w:rPr>
        <w:t>资源的充分性分析；</w:t>
      </w:r>
    </w:p>
    <w:p w14:paraId="7883DBCF">
      <w:pPr>
        <w:pStyle w:val="23"/>
        <w:snapToGrid w:val="0"/>
        <w:spacing w:line="360" w:lineRule="auto"/>
        <w:ind w:left="653" w:hanging="617"/>
        <w:rPr>
          <w:b w:val="0"/>
          <w:color w:val="FF0000"/>
        </w:rPr>
      </w:pPr>
      <w:r>
        <w:rPr>
          <w:b w:val="0"/>
          <w:color w:val="FF0000"/>
        </w:rPr>
        <w:t>◆</w:t>
      </w:r>
      <w:r>
        <w:rPr>
          <w:rFonts w:hint="eastAsia"/>
          <w:b w:val="0"/>
          <w:color w:val="FF0000"/>
        </w:rPr>
        <w:t>应对风险和机遇所采取措施的有效性分析；</w:t>
      </w:r>
    </w:p>
    <w:p w14:paraId="7646CF36">
      <w:pPr>
        <w:pStyle w:val="23"/>
        <w:snapToGrid w:val="0"/>
        <w:spacing w:line="360" w:lineRule="auto"/>
        <w:ind w:left="653" w:hanging="617"/>
        <w:rPr>
          <w:rFonts w:hint="eastAsia"/>
          <w:b w:val="0"/>
          <w:color w:val="FF0000"/>
        </w:rPr>
      </w:pPr>
      <w:r>
        <w:rPr>
          <w:b w:val="0"/>
          <w:color w:val="FF0000"/>
        </w:rPr>
        <w:t>◆</w:t>
      </w:r>
      <w:r>
        <w:rPr>
          <w:rFonts w:hint="eastAsia"/>
          <w:b w:val="0"/>
          <w:color w:val="FF0000"/>
        </w:rPr>
        <w:t>各部门任何改进的建议。</w:t>
      </w:r>
    </w:p>
    <w:p w14:paraId="733CF133">
      <w:pPr>
        <w:spacing w:line="400" w:lineRule="exact"/>
        <w:ind w:left="119" w:leftChars="57" w:firstLine="480" w:firstLineChars="200"/>
        <w:jc w:val="left"/>
        <w:rPr>
          <w:rFonts w:hint="eastAsia" w:ascii="宋体" w:hAnsi="宋体"/>
          <w:sz w:val="24"/>
        </w:rPr>
      </w:pPr>
      <w:r>
        <w:rPr>
          <w:rFonts w:ascii="宋体" w:hAnsi="宋体"/>
          <w:sz w:val="24"/>
        </w:rPr>
        <w:t xml:space="preserve">4.3 </w:t>
      </w:r>
      <w:r>
        <w:rPr>
          <w:rFonts w:hint="eastAsia" w:ascii="宋体" w:hAnsi="宋体"/>
          <w:sz w:val="24"/>
        </w:rPr>
        <w:t>管理评审输出</w:t>
      </w:r>
    </w:p>
    <w:p w14:paraId="6D839B9F">
      <w:pPr>
        <w:spacing w:line="400" w:lineRule="exact"/>
        <w:ind w:left="1677" w:leftChars="456" w:hanging="720" w:hangingChars="300"/>
        <w:jc w:val="left"/>
        <w:rPr>
          <w:rFonts w:hint="eastAsia" w:ascii="宋体" w:hAnsi="宋体"/>
          <w:sz w:val="24"/>
        </w:rPr>
      </w:pPr>
      <w:r>
        <w:rPr>
          <w:rFonts w:ascii="宋体" w:hAnsi="宋体"/>
          <w:sz w:val="24"/>
        </w:rPr>
        <w:t xml:space="preserve">4.3.1 </w:t>
      </w:r>
      <w:r>
        <w:rPr>
          <w:rFonts w:hint="eastAsia" w:ascii="宋体" w:hAnsi="宋体"/>
          <w:sz w:val="24"/>
        </w:rPr>
        <w:t>管理评审会议结束后，管理者代表负责编写</w:t>
      </w:r>
      <w:r>
        <w:rPr>
          <w:rFonts w:hint="eastAsia" w:ascii="宋体" w:hAnsi="宋体"/>
          <w:b/>
          <w:sz w:val="24"/>
        </w:rPr>
        <w:t>《管理评审报告》</w:t>
      </w:r>
      <w:r>
        <w:rPr>
          <w:rFonts w:hint="eastAsia" w:ascii="宋体" w:hAnsi="宋体"/>
          <w:sz w:val="24"/>
        </w:rPr>
        <w:t>并提交总经理审批。</w:t>
      </w:r>
    </w:p>
    <w:p w14:paraId="5DF0C634">
      <w:pPr>
        <w:spacing w:line="400" w:lineRule="exact"/>
        <w:ind w:left="119" w:leftChars="57" w:firstLine="840" w:firstLineChars="350"/>
        <w:jc w:val="left"/>
        <w:rPr>
          <w:rFonts w:hint="eastAsia" w:ascii="宋体" w:hAnsi="宋体"/>
          <w:sz w:val="24"/>
        </w:rPr>
      </w:pPr>
      <w:r>
        <w:rPr>
          <w:rFonts w:ascii="宋体" w:hAnsi="宋体"/>
          <w:sz w:val="24"/>
        </w:rPr>
        <w:t xml:space="preserve">4.3.2  </w:t>
      </w:r>
      <w:r>
        <w:rPr>
          <w:rFonts w:hint="eastAsia" w:ascii="宋体" w:hAnsi="宋体"/>
          <w:sz w:val="24"/>
        </w:rPr>
        <w:t>管理评审结果的输出主要包括以下内容：</w:t>
      </w:r>
    </w:p>
    <w:p w14:paraId="7A725CB5">
      <w:pPr>
        <w:tabs>
          <w:tab w:val="left" w:pos="1260"/>
        </w:tabs>
        <w:snapToGrid w:val="0"/>
        <w:spacing w:line="360" w:lineRule="auto"/>
        <w:ind w:left="957" w:leftChars="456"/>
        <w:rPr>
          <w:rFonts w:ascii="宋体" w:hAnsi="宋体"/>
          <w:color w:val="000000"/>
          <w:sz w:val="24"/>
        </w:rPr>
      </w:pPr>
      <w:r>
        <w:rPr>
          <w:rFonts w:hint="eastAsia" w:ascii="宋体" w:hAnsi="宋体" w:cs="宋体"/>
          <w:b/>
          <w:color w:val="000000"/>
          <w:sz w:val="24"/>
        </w:rPr>
        <w:t>◆</w:t>
      </w:r>
      <w:r>
        <w:rPr>
          <w:rFonts w:hint="eastAsia" w:ascii="宋体" w:hAnsi="宋体"/>
          <w:color w:val="000000"/>
          <w:sz w:val="24"/>
        </w:rPr>
        <w:t>质量管理体系及其过程有效性的改进决定和措施。依据管理评审的输入信息，通过开展评审活动，评价质量管理体系的适宜性、充分性和有效性。可提出管理体系及其过程有效性改进方面的决定和措施，包括对方针、目标、组织结构、过程控制等方面的评价和改进措施；</w:t>
      </w:r>
    </w:p>
    <w:p w14:paraId="242B5E2C">
      <w:pPr>
        <w:tabs>
          <w:tab w:val="left" w:pos="1260"/>
        </w:tabs>
        <w:snapToGrid w:val="0"/>
        <w:spacing w:line="360" w:lineRule="auto"/>
        <w:ind w:left="867" w:leftChars="413"/>
        <w:rPr>
          <w:rFonts w:ascii="宋体" w:hAnsi="宋体"/>
          <w:color w:val="000000"/>
          <w:sz w:val="24"/>
        </w:rPr>
      </w:pPr>
      <w:r>
        <w:rPr>
          <w:rFonts w:hint="eastAsia" w:ascii="宋体" w:hAnsi="宋体" w:cs="宋体"/>
          <w:b/>
          <w:color w:val="000000"/>
          <w:sz w:val="24"/>
        </w:rPr>
        <w:t xml:space="preserve">◆ </w:t>
      </w:r>
      <w:r>
        <w:rPr>
          <w:rFonts w:hint="eastAsia" w:ascii="宋体" w:hAnsi="宋体"/>
          <w:color w:val="000000"/>
          <w:sz w:val="24"/>
        </w:rPr>
        <w:t>与顾客要求有关的产品改进的决定和措施，包括顾客规定的明示要求（对产品本身及其交付和交付后活动的要求），顾客虽未明示，但产品的规定用途或己知预期用途所必须的要求，适用的法律法规要求。管理评审可能导致与上述三项要求有关的产品的改进决定和措施；</w:t>
      </w:r>
    </w:p>
    <w:p w14:paraId="092E4BA7">
      <w:pPr>
        <w:tabs>
          <w:tab w:val="left" w:pos="1260"/>
        </w:tabs>
        <w:snapToGrid w:val="0"/>
        <w:spacing w:line="360" w:lineRule="auto"/>
        <w:ind w:left="911" w:leftChars="264" w:hanging="357" w:hangingChars="149"/>
        <w:rPr>
          <w:rFonts w:ascii="宋体" w:hAnsi="宋体"/>
          <w:color w:val="000000"/>
          <w:sz w:val="24"/>
        </w:rPr>
      </w:pPr>
      <w:r>
        <w:rPr>
          <w:rFonts w:hint="eastAsia" w:ascii="宋体" w:hAnsi="宋体" w:cs="宋体"/>
          <w:b/>
          <w:color w:val="000000"/>
          <w:sz w:val="24"/>
        </w:rPr>
        <w:t>◆</w:t>
      </w:r>
      <w:r>
        <w:rPr>
          <w:rFonts w:hint="eastAsia" w:ascii="宋体" w:hAnsi="宋体"/>
          <w:color w:val="000000"/>
          <w:sz w:val="24"/>
        </w:rPr>
        <w:t>资源需求的决定和措施。应根据内、外部环境条件的变化考虑自身资源的适应性（例如部门人力资源的适应性）以及改进而引起的资源需求，包括当前的和未来的资源需求；</w:t>
      </w:r>
    </w:p>
    <w:p w14:paraId="0A86E072">
      <w:pPr>
        <w:tabs>
          <w:tab w:val="left" w:pos="1260"/>
        </w:tabs>
        <w:snapToGrid w:val="0"/>
        <w:spacing w:line="360" w:lineRule="auto"/>
        <w:ind w:left="896" w:leftChars="314" w:hanging="237" w:hangingChars="99"/>
        <w:rPr>
          <w:rFonts w:ascii="宋体" w:hAnsi="宋体"/>
          <w:color w:val="000000"/>
          <w:sz w:val="24"/>
        </w:rPr>
      </w:pPr>
      <w:r>
        <w:rPr>
          <w:rFonts w:hint="eastAsia" w:ascii="宋体" w:hAnsi="宋体" w:cs="宋体"/>
          <w:b/>
          <w:color w:val="000000"/>
          <w:sz w:val="24"/>
        </w:rPr>
        <w:t xml:space="preserve">◆ </w:t>
      </w:r>
      <w:r>
        <w:rPr>
          <w:rFonts w:hint="eastAsia" w:ascii="宋体" w:hAnsi="宋体"/>
          <w:color w:val="000000"/>
          <w:sz w:val="24"/>
        </w:rPr>
        <w:t>任何与公司战略方向相关的结论。</w:t>
      </w:r>
    </w:p>
    <w:p w14:paraId="5143D25E">
      <w:pPr>
        <w:spacing w:line="400" w:lineRule="exact"/>
        <w:ind w:left="527" w:leftChars="251"/>
        <w:jc w:val="left"/>
        <w:rPr>
          <w:rFonts w:hint="eastAsia" w:ascii="宋体" w:hAnsi="宋体"/>
          <w:sz w:val="24"/>
        </w:rPr>
      </w:pPr>
      <w:r>
        <w:rPr>
          <w:rFonts w:ascii="宋体" w:hAnsi="宋体"/>
          <w:sz w:val="24"/>
        </w:rPr>
        <w:t xml:space="preserve">4.3.3   </w:t>
      </w:r>
      <w:r>
        <w:rPr>
          <w:rFonts w:hint="eastAsia" w:ascii="宋体" w:hAnsi="宋体"/>
          <w:sz w:val="24"/>
        </w:rPr>
        <w:t>管理者代表负责制订措施的监督执行和指定专人进行跟踪。跟踪结果提交下一次管理评审。</w:t>
      </w:r>
    </w:p>
    <w:p w14:paraId="032962F9">
      <w:pPr>
        <w:spacing w:line="400" w:lineRule="exact"/>
        <w:ind w:left="525" w:leftChars="250"/>
        <w:jc w:val="left"/>
        <w:rPr>
          <w:rFonts w:hint="eastAsia" w:ascii="宋体" w:hAnsi="宋体"/>
          <w:color w:val="FF0000"/>
          <w:sz w:val="24"/>
        </w:rPr>
      </w:pPr>
      <w:r>
        <w:rPr>
          <w:rFonts w:hint="eastAsia" w:ascii="宋体" w:hAnsi="宋体"/>
          <w:color w:val="FF0000"/>
          <w:sz w:val="24"/>
        </w:rPr>
        <w:t>4.3.4会议记录员负责将整个会议的内容记录在《管理评审会议记录》，并提供给管理代表编制</w:t>
      </w:r>
      <w:r>
        <w:rPr>
          <w:rFonts w:hint="eastAsia" w:ascii="宋体" w:hAnsi="宋体"/>
          <w:b/>
          <w:color w:val="FF0000"/>
          <w:sz w:val="24"/>
        </w:rPr>
        <w:t>《管理评审报告》</w:t>
      </w:r>
      <w:r>
        <w:rPr>
          <w:rFonts w:hint="eastAsia" w:ascii="宋体" w:hAnsi="宋体"/>
          <w:color w:val="FF0000"/>
          <w:sz w:val="24"/>
        </w:rPr>
        <w:t>。</w:t>
      </w:r>
    </w:p>
    <w:p w14:paraId="0FDBEDD8">
      <w:pPr>
        <w:spacing w:line="400" w:lineRule="exact"/>
        <w:ind w:firstLine="480" w:firstLineChars="200"/>
        <w:jc w:val="left"/>
        <w:rPr>
          <w:rFonts w:hint="eastAsia" w:ascii="宋体" w:hAnsi="宋体"/>
          <w:sz w:val="24"/>
        </w:rPr>
      </w:pPr>
      <w:r>
        <w:rPr>
          <w:rFonts w:hint="eastAsia" w:ascii="宋体" w:hAnsi="宋体"/>
          <w:color w:val="FF0000"/>
          <w:sz w:val="24"/>
        </w:rPr>
        <w:t>4.3.5</w:t>
      </w:r>
      <w:r>
        <w:rPr>
          <w:rFonts w:hint="eastAsia" w:ascii="宋体" w:hAnsi="宋体"/>
          <w:b/>
          <w:color w:val="FF0000"/>
          <w:sz w:val="24"/>
        </w:rPr>
        <w:t>《管理评审报告》</w:t>
      </w:r>
      <w:r>
        <w:rPr>
          <w:rFonts w:hint="eastAsia" w:ascii="宋体" w:hAnsi="宋体"/>
          <w:color w:val="FF0000"/>
          <w:sz w:val="24"/>
        </w:rPr>
        <w:t>发放到管理者代表指定的范围</w:t>
      </w:r>
      <w:r>
        <w:rPr>
          <w:rFonts w:hint="eastAsia" w:ascii="宋体" w:hAnsi="宋体"/>
          <w:sz w:val="24"/>
        </w:rPr>
        <w:t>。</w:t>
      </w:r>
    </w:p>
    <w:p w14:paraId="56FFF545">
      <w:pPr>
        <w:spacing w:line="400" w:lineRule="exact"/>
        <w:ind w:firstLine="480" w:firstLineChars="200"/>
        <w:jc w:val="left"/>
        <w:rPr>
          <w:rFonts w:hint="eastAsia" w:ascii="宋体" w:hAnsi="宋体"/>
          <w:color w:val="FF0000"/>
          <w:sz w:val="24"/>
        </w:rPr>
      </w:pPr>
      <w:r>
        <w:rPr>
          <w:rFonts w:hint="eastAsia" w:ascii="宋体" w:hAnsi="宋体"/>
          <w:color w:val="FF0000"/>
          <w:sz w:val="24"/>
        </w:rPr>
        <w:t>4.3.6管理评审制定的改进措施应落实执行，并跟踪措施的有效性，跟踪结果记录在</w:t>
      </w:r>
      <w:r>
        <w:rPr>
          <w:rFonts w:hint="eastAsia" w:ascii="宋体" w:hAnsi="宋体"/>
          <w:b/>
          <w:color w:val="FF0000"/>
          <w:sz w:val="24"/>
        </w:rPr>
        <w:t>《管理评审改进措施跟踪表》</w:t>
      </w:r>
      <w:r>
        <w:rPr>
          <w:rFonts w:hint="eastAsia" w:ascii="宋体" w:hAnsi="宋体"/>
          <w:color w:val="FF0000"/>
          <w:sz w:val="24"/>
        </w:rPr>
        <w:t>上。所有管理评审的记录由品质部文控负责收集、整理、保存。</w:t>
      </w:r>
    </w:p>
    <w:p w14:paraId="3F302A78">
      <w:pPr>
        <w:spacing w:line="400" w:lineRule="exact"/>
        <w:ind w:left="152"/>
        <w:jc w:val="left"/>
        <w:rPr>
          <w:rFonts w:hint="eastAsia" w:ascii="宋体" w:hAnsi="宋体"/>
          <w:sz w:val="24"/>
        </w:rPr>
      </w:pPr>
      <w:r>
        <w:rPr>
          <w:rFonts w:ascii="宋体" w:hAnsi="宋体"/>
          <w:sz w:val="24"/>
        </w:rPr>
        <w:t xml:space="preserve">5. </w:t>
      </w:r>
      <w:r>
        <w:rPr>
          <w:rFonts w:hint="eastAsia" w:ascii="宋体" w:hAnsi="宋体"/>
          <w:sz w:val="24"/>
        </w:rPr>
        <w:t>相关文件</w:t>
      </w:r>
    </w:p>
    <w:p w14:paraId="65683B3F">
      <w:pPr>
        <w:spacing w:line="400" w:lineRule="exact"/>
        <w:ind w:firstLine="480" w:firstLineChars="200"/>
        <w:jc w:val="left"/>
        <w:rPr>
          <w:rFonts w:hint="eastAsia" w:ascii="宋体" w:hAnsi="宋体"/>
          <w:sz w:val="24"/>
        </w:rPr>
      </w:pPr>
      <w:r>
        <w:rPr>
          <w:rFonts w:hint="eastAsia" w:ascii="宋体" w:hAnsi="宋体"/>
          <w:sz w:val="24"/>
        </w:rPr>
        <w:t>无</w:t>
      </w:r>
    </w:p>
    <w:p w14:paraId="07C5DF77">
      <w:pPr>
        <w:spacing w:line="400" w:lineRule="exact"/>
        <w:ind w:left="120"/>
        <w:jc w:val="left"/>
        <w:rPr>
          <w:rFonts w:hint="eastAsia" w:ascii="宋体" w:hAnsi="宋体"/>
          <w:color w:val="FF0000"/>
          <w:sz w:val="24"/>
        </w:rPr>
      </w:pPr>
      <w:r>
        <w:rPr>
          <w:rFonts w:ascii="宋体" w:hAnsi="宋体"/>
          <w:sz w:val="24"/>
        </w:rPr>
        <w:t>6</w:t>
      </w:r>
      <w:r>
        <w:rPr>
          <w:rFonts w:ascii="宋体" w:hAnsi="宋体"/>
          <w:color w:val="FF0000"/>
          <w:sz w:val="24"/>
        </w:rPr>
        <w:t xml:space="preserve">. </w:t>
      </w:r>
      <w:r>
        <w:rPr>
          <w:rFonts w:hint="eastAsia" w:ascii="宋体" w:hAnsi="宋体"/>
          <w:color w:val="FF0000"/>
          <w:sz w:val="24"/>
        </w:rPr>
        <w:t>记录</w:t>
      </w:r>
    </w:p>
    <w:p w14:paraId="224A3655">
      <w:pPr>
        <w:spacing w:line="400" w:lineRule="exact"/>
        <w:ind w:left="119" w:leftChars="57" w:firstLine="120" w:firstLineChars="50"/>
        <w:jc w:val="left"/>
        <w:rPr>
          <w:rFonts w:hint="eastAsia" w:ascii="宋体" w:hAnsi="宋体"/>
          <w:color w:val="FF0000"/>
          <w:sz w:val="24"/>
        </w:rPr>
      </w:pPr>
      <w:r>
        <w:rPr>
          <w:rFonts w:ascii="宋体" w:hAnsi="宋体"/>
          <w:color w:val="FF0000"/>
          <w:sz w:val="24"/>
        </w:rPr>
        <w:t xml:space="preserve">6.1 </w:t>
      </w:r>
      <w:r>
        <w:rPr>
          <w:rFonts w:hint="eastAsia" w:ascii="宋体" w:hAnsi="宋体"/>
          <w:color w:val="FF0000"/>
          <w:sz w:val="24"/>
        </w:rPr>
        <w:t>管理评审计划</w:t>
      </w:r>
      <w:r>
        <w:rPr>
          <w:rFonts w:ascii="宋体" w:hAnsi="宋体"/>
          <w:color w:val="FF0000"/>
          <w:sz w:val="24"/>
        </w:rPr>
        <w:t xml:space="preserve">                        HQ/RE-</w:t>
      </w:r>
      <w:r>
        <w:rPr>
          <w:rFonts w:hint="eastAsia" w:ascii="宋体" w:hAnsi="宋体"/>
          <w:color w:val="FF0000"/>
          <w:sz w:val="24"/>
        </w:rPr>
        <w:t>14</w:t>
      </w:r>
      <w:r>
        <w:rPr>
          <w:rFonts w:ascii="宋体" w:hAnsi="宋体"/>
          <w:color w:val="FF0000"/>
          <w:sz w:val="24"/>
        </w:rPr>
        <w:t>-QS</w:t>
      </w:r>
    </w:p>
    <w:p w14:paraId="4A7FDBCA">
      <w:pPr>
        <w:spacing w:line="400" w:lineRule="exact"/>
        <w:ind w:left="119" w:leftChars="57" w:firstLine="120" w:firstLineChars="50"/>
        <w:jc w:val="left"/>
        <w:rPr>
          <w:rFonts w:hint="eastAsia" w:ascii="宋体" w:hAnsi="宋体"/>
          <w:color w:val="FF0000"/>
          <w:sz w:val="24"/>
        </w:rPr>
      </w:pPr>
      <w:r>
        <w:rPr>
          <w:rFonts w:ascii="宋体" w:hAnsi="宋体"/>
          <w:color w:val="FF0000"/>
          <w:sz w:val="24"/>
        </w:rPr>
        <w:t xml:space="preserve">6.2 </w:t>
      </w:r>
      <w:r>
        <w:rPr>
          <w:rFonts w:hint="eastAsia" w:ascii="宋体" w:hAnsi="宋体"/>
          <w:color w:val="FF0000"/>
          <w:sz w:val="24"/>
        </w:rPr>
        <w:t>管理评审报告</w:t>
      </w:r>
      <w:r>
        <w:rPr>
          <w:rFonts w:ascii="宋体" w:hAnsi="宋体"/>
          <w:color w:val="FF0000"/>
          <w:sz w:val="24"/>
        </w:rPr>
        <w:t xml:space="preserve">                        HQ/RE-</w:t>
      </w:r>
      <w:r>
        <w:rPr>
          <w:rFonts w:hint="eastAsia" w:ascii="宋体" w:hAnsi="宋体"/>
          <w:color w:val="FF0000"/>
          <w:sz w:val="24"/>
        </w:rPr>
        <w:t>15</w:t>
      </w:r>
      <w:r>
        <w:rPr>
          <w:rFonts w:ascii="宋体" w:hAnsi="宋体"/>
          <w:color w:val="FF0000"/>
          <w:sz w:val="24"/>
        </w:rPr>
        <w:t>-QS</w:t>
      </w:r>
    </w:p>
    <w:p w14:paraId="6C46C33C">
      <w:pPr>
        <w:tabs>
          <w:tab w:val="left" w:pos="5835"/>
        </w:tabs>
        <w:spacing w:line="400" w:lineRule="exact"/>
        <w:ind w:firstLine="268" w:firstLineChars="112"/>
        <w:jc w:val="left"/>
        <w:rPr>
          <w:rFonts w:hint="eastAsia" w:ascii="宋体" w:hAnsi="宋体"/>
          <w:color w:val="FF0000"/>
          <w:sz w:val="24"/>
        </w:rPr>
      </w:pPr>
      <w:r>
        <w:rPr>
          <w:rFonts w:ascii="宋体" w:hAnsi="宋体"/>
          <w:color w:val="FF0000"/>
          <w:sz w:val="24"/>
        </w:rPr>
        <w:t>6.</w:t>
      </w:r>
      <w:r>
        <w:rPr>
          <w:rFonts w:hint="eastAsia" w:ascii="宋体" w:hAnsi="宋体"/>
          <w:color w:val="FF0000"/>
          <w:sz w:val="24"/>
        </w:rPr>
        <w:t>3</w:t>
      </w:r>
      <w:r>
        <w:rPr>
          <w:rFonts w:ascii="宋体" w:hAnsi="宋体"/>
          <w:color w:val="FF0000"/>
          <w:sz w:val="24"/>
        </w:rPr>
        <w:t xml:space="preserve"> </w:t>
      </w:r>
      <w:r>
        <w:rPr>
          <w:rFonts w:hint="eastAsia" w:ascii="宋体" w:hAnsi="宋体"/>
          <w:color w:val="FF0000"/>
          <w:sz w:val="24"/>
        </w:rPr>
        <w:t>管理评审改进措施跟踪表</w:t>
      </w:r>
      <w:r>
        <w:rPr>
          <w:rFonts w:ascii="宋体" w:hAnsi="宋体"/>
          <w:color w:val="FF0000"/>
          <w:sz w:val="24"/>
        </w:rPr>
        <w:t xml:space="preserve">              HQ/RE-</w:t>
      </w:r>
      <w:r>
        <w:rPr>
          <w:rFonts w:hint="eastAsia" w:ascii="宋体" w:hAnsi="宋体"/>
          <w:color w:val="FF0000"/>
          <w:sz w:val="24"/>
        </w:rPr>
        <w:t>16</w:t>
      </w:r>
      <w:r>
        <w:rPr>
          <w:rFonts w:ascii="宋体" w:hAnsi="宋体"/>
          <w:color w:val="FF0000"/>
          <w:sz w:val="24"/>
        </w:rPr>
        <w:t>-QS</w:t>
      </w:r>
    </w:p>
    <w:p w14:paraId="1DCB8426">
      <w:pPr>
        <w:ind w:firstLine="240" w:firstLineChars="100"/>
        <w:jc w:val="left"/>
        <w:rPr>
          <w:rFonts w:hint="eastAsia" w:ascii="宋体" w:hAnsi="宋体"/>
          <w:sz w:val="24"/>
        </w:rPr>
      </w:pPr>
      <w:r>
        <w:rPr>
          <w:rFonts w:hint="eastAsia" w:ascii="PMingLiU"/>
          <w:color w:val="FF0000"/>
          <w:sz w:val="24"/>
        </w:rPr>
        <w:t>6.4　管理评审会议记录　　　　　　　　　　HQ/RE-17-QS</w:t>
      </w:r>
    </w:p>
    <w:sectPr>
      <w:headerReference r:id="rId6" w:type="default"/>
      <w:footerReference r:id="rId7" w:type="default"/>
      <w:pgSz w:w="11906" w:h="16838"/>
      <w:pgMar w:top="1134" w:right="1134" w:bottom="1134" w:left="1134" w:header="851" w:footer="992" w:gutter="0"/>
      <w:cols w:space="720" w:num="1"/>
      <w:docGrid w:type="linesAndChar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DFKai-SB">
    <w:altName w:val="Microsoft JhengHei Light"/>
    <w:panose1 w:val="03000509000000000000"/>
    <w:charset w:val="88"/>
    <w:family w:val="script"/>
    <w:pitch w:val="default"/>
    <w:sig w:usb0="00000003" w:usb1="080E0000" w:usb2="00000016" w:usb3="00000000" w:csb0="00100001" w:csb1="00000000"/>
  </w:font>
  <w:font w:name="Arial Unicode MS">
    <w:altName w:val="宋体"/>
    <w:panose1 w:val="020B0604020202020204"/>
    <w:charset w:val="86"/>
    <w:family w:val="swiss"/>
    <w:pitch w:val="default"/>
    <w:sig w:usb0="F7FFAFFF" w:usb1="E9DFFFFF" w:usb2="0000003F" w:usb3="00000000" w:csb0="003F01FF" w:csb1="00000000"/>
  </w:font>
  <w:font w:name="PMingLiU">
    <w:altName w:val="PMingLiU-ExtB"/>
    <w:panose1 w:val="02020500000000000000"/>
    <w:charset w:val="88"/>
    <w:family w:val="roman"/>
    <w:pitch w:val="default"/>
    <w:sig w:usb0="A00002FF" w:usb1="28CFFCFA" w:usb2="00000016" w:usb3="00000000" w:csb0="00100001" w:csb1="00000000"/>
  </w:font>
  <w:font w:name="MingLiU">
    <w:altName w:val="PMingLiU-ExtB"/>
    <w:panose1 w:val="02020509000000000000"/>
    <w:charset w:val="88"/>
    <w:family w:val="modern"/>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67D6C4">
    <w:pPr>
      <w:pStyle w:val="9"/>
    </w:pPr>
    <w:r>
      <w:pict>
        <v:shape id="_x0000_s3075" o:spid="_x0000_s3075"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14:paraId="34EDAF05">
                <w:pPr>
                  <w:snapToGrid w:val="0"/>
                  <w:rPr>
                    <w:rFonts w:hint="eastAsia"/>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rPr>
                  <w:t>2</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lang/>
                  </w:rPr>
                  <w:t>4</w:t>
                </w:r>
                <w:r>
                  <w:rPr>
                    <w:rFonts w:hint="eastAsia"/>
                    <w:sz w:val="18"/>
                  </w:rPr>
                  <w:fldChar w:fldCharType="end"/>
                </w:r>
                <w:r>
                  <w:rPr>
                    <w:rFonts w:hint="eastAsia"/>
                    <w:sz w:val="18"/>
                  </w:rPr>
                  <w:t xml:space="preserve"> 页</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8E04A8">
    <w:pPr>
      <w:pStyle w:val="9"/>
      <w:jc w:val="center"/>
      <w:rPr>
        <w:rFonts w:hint="eastAsia"/>
        <w:sz w:val="24"/>
      </w:rPr>
    </w:pPr>
    <w:r>
      <w:rPr>
        <w:sz w:val="24"/>
      </w:rPr>
      <w:pict>
        <v:shape id="_x0000_s3080" o:spid="_x0000_s3080" o:spt="202" type="#_x0000_t202" style="position:absolute;left:0pt;margin-top:0pt;height:144pt;width:144pt;mso-position-horizontal:center;mso-position-horizontal-relative:margin;mso-wrap-style:none;z-index:251662336;mso-width-relative:page;mso-height-relative:page;" filled="f" stroked="f" coordsize="21600,21600">
          <v:path/>
          <v:fill on="f" focussize="0,0"/>
          <v:stroke on="f"/>
          <v:imagedata o:title=""/>
          <o:lock v:ext="edit" aspectratio="f"/>
          <v:textbox inset="0mm,0mm,0mm,0mm" style="mso-fit-shape-to-text:t;">
            <w:txbxContent>
              <w:p w14:paraId="1D32CCB5">
                <w:pPr>
                  <w:snapToGrid w:val="0"/>
                  <w:rPr>
                    <w:rFonts w:hint="eastAsia"/>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rPr>
                  <w:t>4</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lang/>
                  </w:rPr>
                  <w:t>4</w:t>
                </w:r>
                <w:r>
                  <w:rPr>
                    <w:rFonts w:hint="eastAsia"/>
                    <w:sz w:val="18"/>
                  </w:rPr>
                  <w:fldChar w:fldCharType="end"/>
                </w:r>
                <w:r>
                  <w:rPr>
                    <w:rFonts w:hint="eastAsia"/>
                    <w:sz w:val="18"/>
                  </w:rPr>
                  <w:t xml:space="preserve"> 页</w:t>
                </w:r>
              </w:p>
            </w:txbxContent>
          </v:textbox>
        </v:shape>
      </w:pict>
    </w:r>
    <w:r>
      <w:rPr>
        <w:sz w:val="24"/>
      </w:rPr>
      <w:pict>
        <v:rect id="_x0000_s3081" o:spid="_x0000_s3081" o:spt="1" style="position:absolute;left:0pt;margin-left:200.25pt;margin-top:4.35pt;height:18pt;width:105.75pt;z-index:-251657216;mso-width-relative:page;mso-height-relative:page;" stroked="t" coordsize="21600,21600">
          <v:path/>
          <v:fill focussize="0,0"/>
          <v:stroke color="#FFFFFF"/>
          <v:imagedata o:title=""/>
          <o:lock v:ext="edit"/>
          <v:textbox inset="0.5mm,0.5mm,0.5mm,0.5mm">
            <w:txbxContent>
              <w:p w14:paraId="4E03565E">
                <w:pPr>
                  <w:rPr>
                    <w:rFonts w:hint="eastAsia"/>
                    <w:sz w:val="20"/>
                    <w:szCs w:val="20"/>
                  </w:rPr>
                </w:pPr>
              </w:p>
            </w:txbxContent>
          </v:textbox>
        </v:rect>
      </w:pict>
    </w:r>
    <w:r>
      <w:rPr>
        <w:sz w:val="24"/>
      </w:rPr>
      <w:pict>
        <v:line id="_x0000_s3082" o:spid="_x0000_s3082" o:spt="20" style="position:absolute;left:0pt;margin-left:-6pt;margin-top:-1.8pt;height:0pt;width:486pt;z-index:251661312;mso-width-relative:page;mso-height-relative:page;" filled="f" coordsize="21600,21600">
          <v:path arrowok="t"/>
          <v:fill on="f" focussize="0,0"/>
          <v:stroke/>
          <v:imagedata o:title=""/>
          <o:lock v:ext="edit"/>
        </v:lin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CDFF2D">
    <w:pPr>
      <w:pStyle w:val="10"/>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5"/>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0"/>
      <w:gridCol w:w="2552"/>
    </w:tblGrid>
    <w:tr w14:paraId="26AA20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restart"/>
          <w:noWrap w:val="0"/>
          <w:vAlign w:val="center"/>
        </w:tcPr>
        <w:p w14:paraId="62093032">
          <w:pPr>
            <w:jc w:val="center"/>
            <w:rPr>
              <w:rFonts w:hint="eastAsia" w:ascii="宋体" w:hAnsi="宋体"/>
              <w:sz w:val="30"/>
              <w:szCs w:val="30"/>
            </w:rPr>
          </w:pPr>
          <w:r>
            <w:rPr>
              <w:rFonts w:hint="eastAsia" w:ascii="宋体" w:hAnsi="宋体"/>
              <w:sz w:val="30"/>
              <w:szCs w:val="30"/>
              <w:lang/>
            </w:rPr>
            <w:pict>
              <v:line id="_x0000_s3090" o:spid="_x0000_s3090" o:spt="20" style="position:absolute;left:0pt;margin-left:299.25pt;margin-top:-0.35pt;height:0pt;width:183.75pt;z-index:251664384;mso-width-relative:page;mso-height-relative:page;" filled="f" stroked="t" coordsize="21600,21600">
                <v:path arrowok="t"/>
                <v:fill on="f" focussize="0,0"/>
                <v:stroke imagealignshape="1"/>
                <v:imagedata o:title=""/>
                <o:lock v:ext="edit"/>
                <o:callout minusx="t" minusy="t"/>
                <v:textbox style="layout-flow:vertical-ideographic;"/>
              </v:line>
            </w:pict>
          </w:r>
          <w:r>
            <w:rPr>
              <w:rFonts w:hint="eastAsia" w:ascii="宋体" w:hAnsi="宋体"/>
              <w:sz w:val="30"/>
              <w:szCs w:val="30"/>
              <w:lang/>
            </w:rPr>
            <w:pict>
              <v:line id="_x0000_s3089" o:spid="_x0000_s3089" o:spt="20" style="position:absolute;left:0pt;margin-left:-5.25pt;margin-top:-0.35pt;height:0pt;width:304.5pt;z-index:251663360;mso-width-relative:page;mso-height-relative:page;" filled="f" stroked="t" coordsize="21600,21600">
                <v:path arrowok="t"/>
                <v:fill on="f" focussize="0,0"/>
                <v:stroke imagealignshape="1"/>
                <v:imagedata o:title=""/>
                <o:lock v:ext="edit"/>
                <o:callout minusx="t" minusy="t"/>
                <v:textbox style="layout-flow:vertical-ideographic;"/>
              </v:line>
            </w:pict>
          </w:r>
          <w:r>
            <w:rPr>
              <w:rFonts w:hint="eastAsia" w:ascii="宋体" w:hAnsi="宋体"/>
              <w:sz w:val="30"/>
              <w:szCs w:val="30"/>
            </w:rPr>
            <w:t>江 门 市 品 高 电 器 实 业 有 限 公 司</w:t>
          </w:r>
        </w:p>
        <w:p w14:paraId="68EA1654">
          <w:pPr>
            <w:jc w:val="center"/>
            <w:rPr>
              <w:rFonts w:hint="eastAsia" w:ascii="宋体" w:hAnsi="宋体"/>
              <w:sz w:val="32"/>
            </w:rPr>
          </w:pPr>
          <w:r>
            <w:rPr>
              <w:rFonts w:hint="eastAsia" w:ascii="宋体" w:hAnsi="宋体"/>
              <w:sz w:val="30"/>
              <w:szCs w:val="30"/>
            </w:rPr>
            <w:t>HQP ELECTRIC INDUSTRIAL CO.,LTD</w:t>
          </w:r>
        </w:p>
      </w:tc>
      <w:tc>
        <w:tcPr>
          <w:tcW w:w="2552" w:type="dxa"/>
          <w:noWrap w:val="0"/>
          <w:vAlign w:val="center"/>
        </w:tcPr>
        <w:p w14:paraId="461DECF7">
          <w:pPr>
            <w:spacing w:line="400" w:lineRule="exact"/>
            <w:rPr>
              <w:rFonts w:hint="eastAsia"/>
            </w:rPr>
          </w:pPr>
          <w:r>
            <w:rPr>
              <w:rFonts w:hint="eastAsia"/>
              <w:sz w:val="24"/>
            </w:rPr>
            <w:t>文件编号：</w:t>
          </w:r>
          <w:r>
            <w:rPr>
              <w:rFonts w:hint="eastAsia" w:ascii="宋体" w:hAnsi="宋体"/>
            </w:rPr>
            <w:t>HQ/QP-02</w:t>
          </w:r>
        </w:p>
      </w:tc>
    </w:tr>
    <w:tr w14:paraId="1047EE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continue"/>
          <w:noWrap w:val="0"/>
          <w:vAlign w:val="center"/>
        </w:tcPr>
        <w:p w14:paraId="34CC02CB">
          <w:pPr>
            <w:jc w:val="center"/>
            <w:rPr>
              <w:szCs w:val="21"/>
            </w:rPr>
          </w:pPr>
        </w:p>
      </w:tc>
      <w:tc>
        <w:tcPr>
          <w:tcW w:w="2552" w:type="dxa"/>
          <w:noWrap w:val="0"/>
          <w:vAlign w:val="center"/>
        </w:tcPr>
        <w:p w14:paraId="509177BF">
          <w:pPr>
            <w:spacing w:line="400" w:lineRule="exact"/>
            <w:rPr>
              <w:rFonts w:hint="eastAsia"/>
              <w:sz w:val="24"/>
            </w:rPr>
          </w:pPr>
          <w:r>
            <w:rPr>
              <w:rFonts w:hint="eastAsia"/>
              <w:sz w:val="24"/>
            </w:rPr>
            <w:t>文件版本：B/0</w:t>
          </w:r>
        </w:p>
      </w:tc>
    </w:tr>
    <w:tr w14:paraId="04EA6E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noWrap w:val="0"/>
          <w:vAlign w:val="top"/>
        </w:tcPr>
        <w:p w14:paraId="7AA9FEC0">
          <w:pPr>
            <w:jc w:val="center"/>
            <w:rPr>
              <w:rFonts w:hint="eastAsia"/>
              <w:sz w:val="28"/>
            </w:rPr>
          </w:pPr>
          <w:r>
            <w:rPr>
              <w:rFonts w:hint="eastAsia"/>
              <w:sz w:val="28"/>
            </w:rPr>
            <w:t>管理评审控制程序</w:t>
          </w:r>
        </w:p>
      </w:tc>
      <w:tc>
        <w:tcPr>
          <w:tcW w:w="2552" w:type="dxa"/>
          <w:noWrap w:val="0"/>
          <w:vAlign w:val="center"/>
        </w:tcPr>
        <w:p w14:paraId="7E475F12">
          <w:pPr>
            <w:spacing w:line="400" w:lineRule="exact"/>
            <w:rPr>
              <w:rFonts w:hint="eastAsia"/>
            </w:rPr>
          </w:pPr>
          <w:r>
            <w:rPr>
              <w:rFonts w:hint="eastAsia"/>
              <w:sz w:val="24"/>
            </w:rPr>
            <w:t>生效日期：</w:t>
          </w:r>
          <w:r>
            <w:rPr>
              <w:sz w:val="24"/>
            </w:rPr>
            <w:t>201</w:t>
          </w:r>
          <w:r>
            <w:rPr>
              <w:rFonts w:hint="eastAsia"/>
              <w:sz w:val="24"/>
            </w:rPr>
            <w:t>6</w:t>
          </w:r>
          <w:r>
            <w:rPr>
              <w:sz w:val="24"/>
            </w:rPr>
            <w:t>-</w:t>
          </w:r>
          <w:r>
            <w:rPr>
              <w:rFonts w:hint="eastAsia"/>
              <w:sz w:val="24"/>
            </w:rPr>
            <w:t>07</w:t>
          </w:r>
          <w:r>
            <w:rPr>
              <w:sz w:val="24"/>
            </w:rPr>
            <w:t>-</w:t>
          </w:r>
          <w:r>
            <w:rPr>
              <w:rFonts w:hint="eastAsia"/>
              <w:sz w:val="24"/>
            </w:rPr>
            <w:t>01</w:t>
          </w:r>
        </w:p>
      </w:tc>
    </w:tr>
  </w:tbl>
  <w:p w14:paraId="74E5158E">
    <w:pPr>
      <w:pStyle w:val="10"/>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5"/>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0"/>
      <w:gridCol w:w="2552"/>
    </w:tblGrid>
    <w:tr w14:paraId="0B6AEA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restart"/>
          <w:noWrap w:val="0"/>
          <w:vAlign w:val="center"/>
        </w:tcPr>
        <w:p w14:paraId="29916BBF">
          <w:pPr>
            <w:jc w:val="center"/>
            <w:rPr>
              <w:rFonts w:hint="eastAsia" w:ascii="宋体" w:hAnsi="宋体"/>
              <w:sz w:val="30"/>
              <w:szCs w:val="30"/>
            </w:rPr>
          </w:pPr>
          <w:r>
            <w:rPr>
              <w:rFonts w:hint="eastAsia" w:ascii="宋体" w:hAnsi="宋体"/>
              <w:sz w:val="30"/>
              <w:szCs w:val="30"/>
              <w:lang/>
            </w:rPr>
            <w:pict>
              <v:line id="_x0000_s3098" o:spid="_x0000_s3098" o:spt="20" style="position:absolute;left:0pt;margin-left:299.25pt;margin-top:-0.35pt;height:0pt;width:183.75pt;z-index:251666432;mso-width-relative:page;mso-height-relative:page;" filled="f" stroked="t" coordsize="21600,21600">
                <v:path arrowok="t"/>
                <v:fill on="f" focussize="0,0"/>
                <v:stroke imagealignshape="1"/>
                <v:imagedata o:title=""/>
                <o:lock v:ext="edit"/>
                <o:callout minusx="t" minusy="t"/>
                <v:textbox style="layout-flow:vertical-ideographic;"/>
              </v:line>
            </w:pict>
          </w:r>
          <w:r>
            <w:rPr>
              <w:rFonts w:hint="eastAsia" w:ascii="宋体" w:hAnsi="宋体"/>
              <w:sz w:val="30"/>
              <w:szCs w:val="30"/>
              <w:lang/>
            </w:rPr>
            <w:pict>
              <v:line id="_x0000_s3097" o:spid="_x0000_s3097" o:spt="20" style="position:absolute;left:0pt;margin-left:-5.25pt;margin-top:-0.35pt;height:0pt;width:304.5pt;z-index:251665408;mso-width-relative:page;mso-height-relative:page;" filled="f" stroked="t" coordsize="21600,21600">
                <v:path arrowok="t"/>
                <v:fill on="f" focussize="0,0"/>
                <v:stroke imagealignshape="1"/>
                <v:imagedata o:title=""/>
                <o:lock v:ext="edit"/>
                <o:callout minusx="t" minusy="t"/>
                <v:textbox style="layout-flow:vertical-ideographic;"/>
              </v:line>
            </w:pict>
          </w:r>
          <w:r>
            <w:rPr>
              <w:rFonts w:hint="eastAsia" w:ascii="宋体" w:hAnsi="宋体"/>
              <w:sz w:val="30"/>
              <w:szCs w:val="30"/>
            </w:rPr>
            <w:t>江 门 市 品 高 电 器 实 业 有 限 公 司</w:t>
          </w:r>
        </w:p>
        <w:p w14:paraId="22F84BB4">
          <w:pPr>
            <w:jc w:val="center"/>
            <w:rPr>
              <w:rFonts w:hint="eastAsia" w:ascii="宋体" w:hAnsi="宋体"/>
              <w:sz w:val="32"/>
            </w:rPr>
          </w:pPr>
          <w:r>
            <w:rPr>
              <w:rFonts w:hint="eastAsia" w:ascii="宋体" w:hAnsi="宋体"/>
              <w:sz w:val="30"/>
              <w:szCs w:val="30"/>
            </w:rPr>
            <w:t>HQP ELECTRIC INDUSTRIAL CO.,LTD</w:t>
          </w:r>
        </w:p>
      </w:tc>
      <w:tc>
        <w:tcPr>
          <w:tcW w:w="2552" w:type="dxa"/>
          <w:noWrap w:val="0"/>
          <w:vAlign w:val="center"/>
        </w:tcPr>
        <w:p w14:paraId="0F5AD8F3">
          <w:pPr>
            <w:spacing w:line="400" w:lineRule="exact"/>
            <w:rPr>
              <w:rFonts w:hint="eastAsia"/>
            </w:rPr>
          </w:pPr>
          <w:r>
            <w:rPr>
              <w:rFonts w:hint="eastAsia"/>
              <w:sz w:val="24"/>
            </w:rPr>
            <w:t>文件编号：</w:t>
          </w:r>
          <w:r>
            <w:rPr>
              <w:rFonts w:hint="eastAsia" w:ascii="宋体" w:hAnsi="宋体"/>
            </w:rPr>
            <w:t>HQ/QP-02</w:t>
          </w:r>
        </w:p>
      </w:tc>
    </w:tr>
    <w:tr w14:paraId="49E3A6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continue"/>
          <w:noWrap w:val="0"/>
          <w:vAlign w:val="center"/>
        </w:tcPr>
        <w:p w14:paraId="7AF1D002">
          <w:pPr>
            <w:jc w:val="center"/>
            <w:rPr>
              <w:szCs w:val="21"/>
            </w:rPr>
          </w:pPr>
        </w:p>
      </w:tc>
      <w:tc>
        <w:tcPr>
          <w:tcW w:w="2552" w:type="dxa"/>
          <w:noWrap w:val="0"/>
          <w:vAlign w:val="center"/>
        </w:tcPr>
        <w:p w14:paraId="70559336">
          <w:pPr>
            <w:spacing w:line="400" w:lineRule="exact"/>
            <w:rPr>
              <w:rFonts w:hint="eastAsia"/>
              <w:sz w:val="24"/>
            </w:rPr>
          </w:pPr>
          <w:r>
            <w:rPr>
              <w:rFonts w:hint="eastAsia"/>
              <w:sz w:val="24"/>
            </w:rPr>
            <w:t>文件版本：B/0</w:t>
          </w:r>
        </w:p>
      </w:tc>
    </w:tr>
    <w:tr w14:paraId="25B300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noWrap w:val="0"/>
          <w:vAlign w:val="top"/>
        </w:tcPr>
        <w:p w14:paraId="5587EAC6">
          <w:pPr>
            <w:jc w:val="center"/>
            <w:rPr>
              <w:rFonts w:hint="eastAsia"/>
              <w:sz w:val="28"/>
            </w:rPr>
          </w:pPr>
          <w:r>
            <w:rPr>
              <w:rFonts w:hint="eastAsia"/>
              <w:sz w:val="28"/>
            </w:rPr>
            <w:t>管理评审控制程序</w:t>
          </w:r>
        </w:p>
      </w:tc>
      <w:tc>
        <w:tcPr>
          <w:tcW w:w="2552" w:type="dxa"/>
          <w:noWrap w:val="0"/>
          <w:vAlign w:val="center"/>
        </w:tcPr>
        <w:p w14:paraId="6A591F0A">
          <w:pPr>
            <w:spacing w:line="400" w:lineRule="exact"/>
            <w:rPr>
              <w:rFonts w:hint="eastAsia"/>
            </w:rPr>
          </w:pPr>
          <w:r>
            <w:rPr>
              <w:rFonts w:hint="eastAsia"/>
              <w:sz w:val="24"/>
            </w:rPr>
            <w:t>生效日期：</w:t>
          </w:r>
          <w:r>
            <w:rPr>
              <w:sz w:val="24"/>
            </w:rPr>
            <w:t>201</w:t>
          </w:r>
          <w:r>
            <w:rPr>
              <w:rFonts w:hint="eastAsia"/>
              <w:sz w:val="24"/>
            </w:rPr>
            <w:t>6</w:t>
          </w:r>
          <w:r>
            <w:rPr>
              <w:sz w:val="24"/>
            </w:rPr>
            <w:t>-</w:t>
          </w:r>
          <w:r>
            <w:rPr>
              <w:rFonts w:hint="eastAsia"/>
              <w:sz w:val="24"/>
            </w:rPr>
            <w:t>07</w:t>
          </w:r>
          <w:r>
            <w:rPr>
              <w:sz w:val="24"/>
            </w:rPr>
            <w:t>-</w:t>
          </w:r>
          <w:r>
            <w:rPr>
              <w:rFonts w:hint="eastAsia"/>
              <w:sz w:val="24"/>
            </w:rPr>
            <w:t>01</w:t>
          </w:r>
        </w:p>
      </w:tc>
    </w:tr>
  </w:tbl>
  <w:p w14:paraId="4094BC3B">
    <w:pPr>
      <w:pStyle w:val="10"/>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3334C7"/>
    <w:multiLevelType w:val="multilevel"/>
    <w:tmpl w:val="2D3334C7"/>
    <w:lvl w:ilvl="0" w:tentative="0">
      <w:start w:val="1"/>
      <w:numFmt w:val="lowerLetter"/>
      <w:pStyle w:val="20"/>
      <w:lvlText w:val="%1)"/>
      <w:lvlJc w:val="left"/>
      <w:pPr>
        <w:tabs>
          <w:tab w:val="left" w:pos="435"/>
        </w:tabs>
        <w:ind w:left="435" w:hanging="43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4D586520"/>
    <w:multiLevelType w:val="multilevel"/>
    <w:tmpl w:val="4D586520"/>
    <w:lvl w:ilvl="0" w:tentative="0">
      <w:start w:val="1"/>
      <w:numFmt w:val="decimal"/>
      <w:lvlText w:val="%1."/>
      <w:lvlJc w:val="left"/>
      <w:pPr>
        <w:tabs>
          <w:tab w:val="left" w:pos="480"/>
        </w:tabs>
        <w:ind w:left="480" w:hanging="360"/>
      </w:pPr>
      <w:rPr>
        <w:rFonts w:hint="default"/>
      </w:rPr>
    </w:lvl>
    <w:lvl w:ilvl="1" w:tentative="0">
      <w:start w:val="5"/>
      <w:numFmt w:val="decimal"/>
      <w:isLgl/>
      <w:lvlText w:val="%1.%2"/>
      <w:lvlJc w:val="left"/>
      <w:pPr>
        <w:tabs>
          <w:tab w:val="left" w:pos="900"/>
        </w:tabs>
        <w:ind w:left="900" w:hanging="780"/>
      </w:pPr>
      <w:rPr>
        <w:rFonts w:hint="eastAsia"/>
      </w:rPr>
    </w:lvl>
    <w:lvl w:ilvl="2" w:tentative="0">
      <w:start w:val="1"/>
      <w:numFmt w:val="decimal"/>
      <w:isLgl/>
      <w:lvlText w:val="%1.%2.%3"/>
      <w:lvlJc w:val="left"/>
      <w:pPr>
        <w:tabs>
          <w:tab w:val="left" w:pos="900"/>
        </w:tabs>
        <w:ind w:left="900" w:hanging="780"/>
      </w:pPr>
      <w:rPr>
        <w:rFonts w:hint="eastAsia"/>
      </w:rPr>
    </w:lvl>
    <w:lvl w:ilvl="3" w:tentative="0">
      <w:start w:val="1"/>
      <w:numFmt w:val="decimal"/>
      <w:isLgl/>
      <w:lvlText w:val="%1.%2.%3.%4"/>
      <w:lvlJc w:val="left"/>
      <w:pPr>
        <w:tabs>
          <w:tab w:val="left" w:pos="900"/>
        </w:tabs>
        <w:ind w:left="900" w:hanging="780"/>
      </w:pPr>
      <w:rPr>
        <w:rFonts w:hint="eastAsia"/>
      </w:rPr>
    </w:lvl>
    <w:lvl w:ilvl="4" w:tentative="0">
      <w:start w:val="1"/>
      <w:numFmt w:val="decimal"/>
      <w:isLgl/>
      <w:lvlText w:val="%1.%2.%3.%4.%5"/>
      <w:lvlJc w:val="left"/>
      <w:pPr>
        <w:tabs>
          <w:tab w:val="left" w:pos="900"/>
        </w:tabs>
        <w:ind w:left="900" w:hanging="780"/>
      </w:pPr>
      <w:rPr>
        <w:rFonts w:hint="eastAsia"/>
      </w:rPr>
    </w:lvl>
    <w:lvl w:ilvl="5" w:tentative="0">
      <w:start w:val="1"/>
      <w:numFmt w:val="decimal"/>
      <w:isLgl/>
      <w:lvlText w:val="%1.%2.%3.%4.%5.%6"/>
      <w:lvlJc w:val="left"/>
      <w:pPr>
        <w:tabs>
          <w:tab w:val="left" w:pos="900"/>
        </w:tabs>
        <w:ind w:left="900" w:hanging="780"/>
      </w:pPr>
      <w:rPr>
        <w:rFonts w:hint="eastAsia"/>
      </w:rPr>
    </w:lvl>
    <w:lvl w:ilvl="6" w:tentative="0">
      <w:start w:val="1"/>
      <w:numFmt w:val="decimal"/>
      <w:isLgl/>
      <w:lvlText w:val="%1.%2.%3.%4.%5.%6.%7"/>
      <w:lvlJc w:val="left"/>
      <w:pPr>
        <w:tabs>
          <w:tab w:val="left" w:pos="900"/>
        </w:tabs>
        <w:ind w:left="900" w:hanging="780"/>
      </w:pPr>
      <w:rPr>
        <w:rFonts w:hint="eastAsia"/>
      </w:rPr>
    </w:lvl>
    <w:lvl w:ilvl="7" w:tentative="0">
      <w:start w:val="1"/>
      <w:numFmt w:val="decimal"/>
      <w:isLgl/>
      <w:lvlText w:val="%1.%2.%3.%4.%5.%6.%7.%8"/>
      <w:lvlJc w:val="left"/>
      <w:pPr>
        <w:tabs>
          <w:tab w:val="left" w:pos="900"/>
        </w:tabs>
        <w:ind w:left="900" w:hanging="780"/>
      </w:pPr>
      <w:rPr>
        <w:rFonts w:hint="eastAsia"/>
      </w:rPr>
    </w:lvl>
    <w:lvl w:ilvl="8" w:tentative="0">
      <w:start w:val="1"/>
      <w:numFmt w:val="decimal"/>
      <w:isLgl/>
      <w:lvlText w:val="%1.%2.%3.%4.%5.%6.%7.%8.%9"/>
      <w:lvlJc w:val="left"/>
      <w:pPr>
        <w:tabs>
          <w:tab w:val="left" w:pos="900"/>
        </w:tabs>
        <w:ind w:left="900" w:hanging="78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85E61"/>
    <w:rsid w:val="0000792A"/>
    <w:rsid w:val="00007C12"/>
    <w:rsid w:val="00010D61"/>
    <w:rsid w:val="00031587"/>
    <w:rsid w:val="000466BB"/>
    <w:rsid w:val="000632C3"/>
    <w:rsid w:val="000741A5"/>
    <w:rsid w:val="00080BEA"/>
    <w:rsid w:val="000917E5"/>
    <w:rsid w:val="000A054B"/>
    <w:rsid w:val="000A78BF"/>
    <w:rsid w:val="000B7F05"/>
    <w:rsid w:val="000C0A69"/>
    <w:rsid w:val="000C5A5F"/>
    <w:rsid w:val="000D13AA"/>
    <w:rsid w:val="000D5D9E"/>
    <w:rsid w:val="000D68F2"/>
    <w:rsid w:val="000E439A"/>
    <w:rsid w:val="000F0A77"/>
    <w:rsid w:val="000F44CE"/>
    <w:rsid w:val="001033F1"/>
    <w:rsid w:val="001142CC"/>
    <w:rsid w:val="00115128"/>
    <w:rsid w:val="00123865"/>
    <w:rsid w:val="001250DF"/>
    <w:rsid w:val="001527D6"/>
    <w:rsid w:val="001528B8"/>
    <w:rsid w:val="00154354"/>
    <w:rsid w:val="00163BF7"/>
    <w:rsid w:val="00181C14"/>
    <w:rsid w:val="001872EB"/>
    <w:rsid w:val="001A1CE8"/>
    <w:rsid w:val="001A791B"/>
    <w:rsid w:val="001A7CE6"/>
    <w:rsid w:val="001B46E8"/>
    <w:rsid w:val="001C0800"/>
    <w:rsid w:val="001C430A"/>
    <w:rsid w:val="001C58F5"/>
    <w:rsid w:val="001D419B"/>
    <w:rsid w:val="001E6180"/>
    <w:rsid w:val="001F3286"/>
    <w:rsid w:val="00211408"/>
    <w:rsid w:val="002179B1"/>
    <w:rsid w:val="00246CD8"/>
    <w:rsid w:val="0025049C"/>
    <w:rsid w:val="002513E3"/>
    <w:rsid w:val="00251B29"/>
    <w:rsid w:val="00253445"/>
    <w:rsid w:val="0029066E"/>
    <w:rsid w:val="00292446"/>
    <w:rsid w:val="00294E53"/>
    <w:rsid w:val="002A1604"/>
    <w:rsid w:val="002F47EC"/>
    <w:rsid w:val="003065E7"/>
    <w:rsid w:val="00307067"/>
    <w:rsid w:val="003214C9"/>
    <w:rsid w:val="0032207A"/>
    <w:rsid w:val="00324561"/>
    <w:rsid w:val="00335364"/>
    <w:rsid w:val="00343110"/>
    <w:rsid w:val="00351688"/>
    <w:rsid w:val="00367288"/>
    <w:rsid w:val="00381757"/>
    <w:rsid w:val="00393CD0"/>
    <w:rsid w:val="003A218D"/>
    <w:rsid w:val="003A45E2"/>
    <w:rsid w:val="003C0C3D"/>
    <w:rsid w:val="003C29E2"/>
    <w:rsid w:val="003C64DC"/>
    <w:rsid w:val="003D1229"/>
    <w:rsid w:val="003F5C63"/>
    <w:rsid w:val="003F6D8C"/>
    <w:rsid w:val="00434D4F"/>
    <w:rsid w:val="00437BD3"/>
    <w:rsid w:val="00441E82"/>
    <w:rsid w:val="0045203B"/>
    <w:rsid w:val="0045347C"/>
    <w:rsid w:val="004639BC"/>
    <w:rsid w:val="004763F9"/>
    <w:rsid w:val="00477A2B"/>
    <w:rsid w:val="004816EB"/>
    <w:rsid w:val="00486406"/>
    <w:rsid w:val="00492A82"/>
    <w:rsid w:val="00496059"/>
    <w:rsid w:val="0049655C"/>
    <w:rsid w:val="004A52E6"/>
    <w:rsid w:val="004B172B"/>
    <w:rsid w:val="004D564A"/>
    <w:rsid w:val="004E6E4A"/>
    <w:rsid w:val="004F011D"/>
    <w:rsid w:val="004F1907"/>
    <w:rsid w:val="004F2169"/>
    <w:rsid w:val="004F6C7E"/>
    <w:rsid w:val="00501A12"/>
    <w:rsid w:val="00507837"/>
    <w:rsid w:val="005103CE"/>
    <w:rsid w:val="005105B9"/>
    <w:rsid w:val="00515A43"/>
    <w:rsid w:val="0052414C"/>
    <w:rsid w:val="00534831"/>
    <w:rsid w:val="0053711D"/>
    <w:rsid w:val="005458EA"/>
    <w:rsid w:val="005533EA"/>
    <w:rsid w:val="00557B23"/>
    <w:rsid w:val="00591015"/>
    <w:rsid w:val="005A5F7C"/>
    <w:rsid w:val="005B418B"/>
    <w:rsid w:val="005B5D80"/>
    <w:rsid w:val="005C31B4"/>
    <w:rsid w:val="005D057D"/>
    <w:rsid w:val="005E4885"/>
    <w:rsid w:val="005F05A6"/>
    <w:rsid w:val="006011CF"/>
    <w:rsid w:val="00612A94"/>
    <w:rsid w:val="00621752"/>
    <w:rsid w:val="00631E8C"/>
    <w:rsid w:val="00636F8F"/>
    <w:rsid w:val="006506FE"/>
    <w:rsid w:val="00663BBD"/>
    <w:rsid w:val="00682431"/>
    <w:rsid w:val="0068420E"/>
    <w:rsid w:val="006939CB"/>
    <w:rsid w:val="006B1B28"/>
    <w:rsid w:val="006B2661"/>
    <w:rsid w:val="006B48FC"/>
    <w:rsid w:val="006C091A"/>
    <w:rsid w:val="006C1CD7"/>
    <w:rsid w:val="006D679B"/>
    <w:rsid w:val="006D781E"/>
    <w:rsid w:val="006D79BE"/>
    <w:rsid w:val="006E1B4A"/>
    <w:rsid w:val="006E333D"/>
    <w:rsid w:val="00700A9E"/>
    <w:rsid w:val="00723AC0"/>
    <w:rsid w:val="00723CF7"/>
    <w:rsid w:val="00727F81"/>
    <w:rsid w:val="00737C6B"/>
    <w:rsid w:val="0074768D"/>
    <w:rsid w:val="00747928"/>
    <w:rsid w:val="007635AA"/>
    <w:rsid w:val="00780B48"/>
    <w:rsid w:val="007A388C"/>
    <w:rsid w:val="007B09E7"/>
    <w:rsid w:val="007B655B"/>
    <w:rsid w:val="007C1ED4"/>
    <w:rsid w:val="007C62AD"/>
    <w:rsid w:val="007D19F1"/>
    <w:rsid w:val="007D2FDD"/>
    <w:rsid w:val="007F3DFA"/>
    <w:rsid w:val="007F6F39"/>
    <w:rsid w:val="0080218C"/>
    <w:rsid w:val="00804374"/>
    <w:rsid w:val="00815418"/>
    <w:rsid w:val="00823FC1"/>
    <w:rsid w:val="0083526A"/>
    <w:rsid w:val="00837A38"/>
    <w:rsid w:val="008537A8"/>
    <w:rsid w:val="00861A78"/>
    <w:rsid w:val="00873E3D"/>
    <w:rsid w:val="00875A07"/>
    <w:rsid w:val="00875FBC"/>
    <w:rsid w:val="00884C0F"/>
    <w:rsid w:val="00887EF5"/>
    <w:rsid w:val="00890F81"/>
    <w:rsid w:val="008B4DC7"/>
    <w:rsid w:val="008C4D23"/>
    <w:rsid w:val="008D2755"/>
    <w:rsid w:val="008E4CE9"/>
    <w:rsid w:val="008E7565"/>
    <w:rsid w:val="0090129F"/>
    <w:rsid w:val="009116F5"/>
    <w:rsid w:val="00917BAB"/>
    <w:rsid w:val="00926B92"/>
    <w:rsid w:val="00944ACD"/>
    <w:rsid w:val="00955D31"/>
    <w:rsid w:val="009605E5"/>
    <w:rsid w:val="00966548"/>
    <w:rsid w:val="009847D5"/>
    <w:rsid w:val="00985F21"/>
    <w:rsid w:val="009B2D98"/>
    <w:rsid w:val="009C25AA"/>
    <w:rsid w:val="009C3995"/>
    <w:rsid w:val="009D22EF"/>
    <w:rsid w:val="009D754E"/>
    <w:rsid w:val="009D7E31"/>
    <w:rsid w:val="009E5FC0"/>
    <w:rsid w:val="009F57F0"/>
    <w:rsid w:val="009F5B44"/>
    <w:rsid w:val="009F6FC1"/>
    <w:rsid w:val="009F724B"/>
    <w:rsid w:val="00A05960"/>
    <w:rsid w:val="00A065E0"/>
    <w:rsid w:val="00A13706"/>
    <w:rsid w:val="00A15C6B"/>
    <w:rsid w:val="00A50D42"/>
    <w:rsid w:val="00A63175"/>
    <w:rsid w:val="00A64AAF"/>
    <w:rsid w:val="00A64FFA"/>
    <w:rsid w:val="00A72C26"/>
    <w:rsid w:val="00A74949"/>
    <w:rsid w:val="00A8261E"/>
    <w:rsid w:val="00A909FA"/>
    <w:rsid w:val="00AB1C34"/>
    <w:rsid w:val="00AB2CB2"/>
    <w:rsid w:val="00AB3C84"/>
    <w:rsid w:val="00AE45FA"/>
    <w:rsid w:val="00B03D98"/>
    <w:rsid w:val="00B10878"/>
    <w:rsid w:val="00B12ABE"/>
    <w:rsid w:val="00B12EAF"/>
    <w:rsid w:val="00B13427"/>
    <w:rsid w:val="00B21CA7"/>
    <w:rsid w:val="00B277B8"/>
    <w:rsid w:val="00B36096"/>
    <w:rsid w:val="00B5646D"/>
    <w:rsid w:val="00B64059"/>
    <w:rsid w:val="00B64659"/>
    <w:rsid w:val="00B722BA"/>
    <w:rsid w:val="00B8030D"/>
    <w:rsid w:val="00B83F5D"/>
    <w:rsid w:val="00B937D3"/>
    <w:rsid w:val="00B94C1F"/>
    <w:rsid w:val="00BB1815"/>
    <w:rsid w:val="00BB3660"/>
    <w:rsid w:val="00BE5E04"/>
    <w:rsid w:val="00BF1B95"/>
    <w:rsid w:val="00BF22A5"/>
    <w:rsid w:val="00C179F6"/>
    <w:rsid w:val="00C3479F"/>
    <w:rsid w:val="00C4162E"/>
    <w:rsid w:val="00C526B7"/>
    <w:rsid w:val="00C567E4"/>
    <w:rsid w:val="00C567FD"/>
    <w:rsid w:val="00C74273"/>
    <w:rsid w:val="00C77C17"/>
    <w:rsid w:val="00C81D88"/>
    <w:rsid w:val="00C872BC"/>
    <w:rsid w:val="00C92DE0"/>
    <w:rsid w:val="00CA14A6"/>
    <w:rsid w:val="00CA16A7"/>
    <w:rsid w:val="00CA371F"/>
    <w:rsid w:val="00CB123C"/>
    <w:rsid w:val="00CC034B"/>
    <w:rsid w:val="00CF595B"/>
    <w:rsid w:val="00CF678F"/>
    <w:rsid w:val="00D06694"/>
    <w:rsid w:val="00D06AC4"/>
    <w:rsid w:val="00D21113"/>
    <w:rsid w:val="00D27AB1"/>
    <w:rsid w:val="00D44A82"/>
    <w:rsid w:val="00D4555C"/>
    <w:rsid w:val="00D5152D"/>
    <w:rsid w:val="00D54A7B"/>
    <w:rsid w:val="00D66B67"/>
    <w:rsid w:val="00D6714E"/>
    <w:rsid w:val="00D76E14"/>
    <w:rsid w:val="00D92CB2"/>
    <w:rsid w:val="00DB2AB7"/>
    <w:rsid w:val="00DC2F7A"/>
    <w:rsid w:val="00DC727B"/>
    <w:rsid w:val="00DD3E34"/>
    <w:rsid w:val="00DE3F4C"/>
    <w:rsid w:val="00DE5F68"/>
    <w:rsid w:val="00DF64AF"/>
    <w:rsid w:val="00DF73C5"/>
    <w:rsid w:val="00E0778F"/>
    <w:rsid w:val="00E17611"/>
    <w:rsid w:val="00E23B43"/>
    <w:rsid w:val="00E50355"/>
    <w:rsid w:val="00E50870"/>
    <w:rsid w:val="00E56A70"/>
    <w:rsid w:val="00E63DDA"/>
    <w:rsid w:val="00E6578F"/>
    <w:rsid w:val="00E745D4"/>
    <w:rsid w:val="00E770F2"/>
    <w:rsid w:val="00E93956"/>
    <w:rsid w:val="00EA1B2E"/>
    <w:rsid w:val="00EC30A9"/>
    <w:rsid w:val="00EC324D"/>
    <w:rsid w:val="00ED316B"/>
    <w:rsid w:val="00F0207E"/>
    <w:rsid w:val="00F22066"/>
    <w:rsid w:val="00F22402"/>
    <w:rsid w:val="00F24634"/>
    <w:rsid w:val="00F2591A"/>
    <w:rsid w:val="00F33AD0"/>
    <w:rsid w:val="00F4147F"/>
    <w:rsid w:val="00F41DB3"/>
    <w:rsid w:val="00F427A9"/>
    <w:rsid w:val="00F43BE4"/>
    <w:rsid w:val="00F47902"/>
    <w:rsid w:val="00F72FE1"/>
    <w:rsid w:val="00F77719"/>
    <w:rsid w:val="00F77EC2"/>
    <w:rsid w:val="00F8097A"/>
    <w:rsid w:val="00F85174"/>
    <w:rsid w:val="00F85E61"/>
    <w:rsid w:val="00F91C26"/>
    <w:rsid w:val="00F97CA5"/>
    <w:rsid w:val="00FA0BF6"/>
    <w:rsid w:val="00FA10F9"/>
    <w:rsid w:val="00FB754B"/>
    <w:rsid w:val="00FC5EE7"/>
    <w:rsid w:val="00FC7218"/>
    <w:rsid w:val="00FE1B44"/>
    <w:rsid w:val="00FE3642"/>
    <w:rsid w:val="00FE5F63"/>
    <w:rsid w:val="00FF402E"/>
    <w:rsid w:val="02DA474B"/>
    <w:rsid w:val="09295608"/>
    <w:rsid w:val="0D97269D"/>
    <w:rsid w:val="0DF43422"/>
    <w:rsid w:val="0E9961CE"/>
    <w:rsid w:val="134619B5"/>
    <w:rsid w:val="18A4525E"/>
    <w:rsid w:val="18BA398B"/>
    <w:rsid w:val="1C682534"/>
    <w:rsid w:val="1C7E0355"/>
    <w:rsid w:val="1CC1742C"/>
    <w:rsid w:val="1FE651E0"/>
    <w:rsid w:val="25087E39"/>
    <w:rsid w:val="257E395C"/>
    <w:rsid w:val="2675202B"/>
    <w:rsid w:val="26AE699D"/>
    <w:rsid w:val="2A6F17B2"/>
    <w:rsid w:val="2B573DEA"/>
    <w:rsid w:val="2C134616"/>
    <w:rsid w:val="2CFB3057"/>
    <w:rsid w:val="2E8245C9"/>
    <w:rsid w:val="30B068E8"/>
    <w:rsid w:val="32E85192"/>
    <w:rsid w:val="37516385"/>
    <w:rsid w:val="397826CA"/>
    <w:rsid w:val="3A4B21CD"/>
    <w:rsid w:val="3C906D2D"/>
    <w:rsid w:val="3FE3759B"/>
    <w:rsid w:val="40A637CE"/>
    <w:rsid w:val="41E265F6"/>
    <w:rsid w:val="42751070"/>
    <w:rsid w:val="44260C57"/>
    <w:rsid w:val="45AA62EC"/>
    <w:rsid w:val="472A04FE"/>
    <w:rsid w:val="488739AD"/>
    <w:rsid w:val="4A586F4D"/>
    <w:rsid w:val="4A76440B"/>
    <w:rsid w:val="4AC47CF4"/>
    <w:rsid w:val="4AE56BEE"/>
    <w:rsid w:val="4C68572B"/>
    <w:rsid w:val="4C927694"/>
    <w:rsid w:val="4CAF3482"/>
    <w:rsid w:val="4CDC7897"/>
    <w:rsid w:val="4E227E46"/>
    <w:rsid w:val="4F4B49D8"/>
    <w:rsid w:val="4FEC6F2C"/>
    <w:rsid w:val="51FF61EA"/>
    <w:rsid w:val="53835C4E"/>
    <w:rsid w:val="55155DE3"/>
    <w:rsid w:val="5743305A"/>
    <w:rsid w:val="58336D95"/>
    <w:rsid w:val="5AFD3B31"/>
    <w:rsid w:val="5BA307D6"/>
    <w:rsid w:val="5F103958"/>
    <w:rsid w:val="5F5B1C2D"/>
    <w:rsid w:val="616F57F0"/>
    <w:rsid w:val="61896F4A"/>
    <w:rsid w:val="61CA370D"/>
    <w:rsid w:val="6413414A"/>
    <w:rsid w:val="64B61BCC"/>
    <w:rsid w:val="653B1750"/>
    <w:rsid w:val="66075614"/>
    <w:rsid w:val="6B987E48"/>
    <w:rsid w:val="6E532CAF"/>
    <w:rsid w:val="6FB15286"/>
    <w:rsid w:val="71697BFA"/>
    <w:rsid w:val="71B96500"/>
    <w:rsid w:val="77753C51"/>
    <w:rsid w:val="78CD539A"/>
    <w:rsid w:val="78FA4724"/>
    <w:rsid w:val="796502B8"/>
    <w:rsid w:val="7AD92BEB"/>
    <w:rsid w:val="7EDE00D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spacing w:line="480" w:lineRule="auto"/>
      <w:jc w:val="center"/>
      <w:outlineLvl w:val="0"/>
    </w:pPr>
    <w:rPr>
      <w:rFonts w:ascii="宋体" w:hAnsi="宋体"/>
      <w:b/>
      <w:spacing w:val="12"/>
      <w:szCs w:val="21"/>
    </w:rPr>
  </w:style>
  <w:style w:type="paragraph" w:styleId="3">
    <w:name w:val="heading 2"/>
    <w:basedOn w:val="1"/>
    <w:next w:val="1"/>
    <w:qFormat/>
    <w:uiPriority w:val="0"/>
    <w:pPr>
      <w:keepNext/>
      <w:keepLines/>
      <w:spacing w:line="460" w:lineRule="exact"/>
      <w:outlineLvl w:val="1"/>
    </w:pPr>
    <w:rPr>
      <w:rFonts w:ascii="Arial" w:hAnsi="Arial" w:eastAsia="微软雅黑"/>
      <w:b/>
      <w:bCs/>
      <w:szCs w:val="32"/>
    </w:rPr>
  </w:style>
  <w:style w:type="character" w:default="1" w:styleId="16">
    <w:name w:val="Default Paragraph Font"/>
    <w:semiHidden/>
    <w:uiPriority w:val="0"/>
  </w:style>
  <w:style w:type="table" w:default="1" w:styleId="15">
    <w:name w:val="Normal Table"/>
    <w:semiHidden/>
    <w:uiPriority w:val="0"/>
    <w:tblPr>
      <w:tblStyle w:val="15"/>
      <w:tblCellMar>
        <w:top w:w="0" w:type="dxa"/>
        <w:left w:w="108" w:type="dxa"/>
        <w:bottom w:w="0" w:type="dxa"/>
        <w:right w:w="108" w:type="dxa"/>
      </w:tblCellMar>
    </w:tblPr>
  </w:style>
  <w:style w:type="paragraph" w:styleId="4">
    <w:name w:val="annotation text"/>
    <w:basedOn w:val="1"/>
    <w:semiHidden/>
    <w:uiPriority w:val="0"/>
    <w:pPr>
      <w:jc w:val="left"/>
    </w:pPr>
    <w:rPr>
      <w:rFonts w:eastAsia="PMingLiU"/>
      <w:sz w:val="24"/>
      <w:szCs w:val="20"/>
      <w:lang w:eastAsia="zh-TW"/>
    </w:rPr>
  </w:style>
  <w:style w:type="paragraph" w:styleId="5">
    <w:name w:val="Body Text Indent"/>
    <w:basedOn w:val="1"/>
    <w:uiPriority w:val="0"/>
    <w:pPr>
      <w:snapToGrid w:val="0"/>
      <w:spacing w:line="360" w:lineRule="auto"/>
      <w:ind w:firstLine="482"/>
    </w:pPr>
    <w:rPr>
      <w:sz w:val="24"/>
      <w:szCs w:val="20"/>
    </w:rPr>
  </w:style>
  <w:style w:type="paragraph" w:styleId="6">
    <w:name w:val="Block Text"/>
    <w:basedOn w:val="1"/>
    <w:uiPriority w:val="0"/>
    <w:pPr>
      <w:adjustRightInd w:val="0"/>
      <w:spacing w:line="320" w:lineRule="atLeast"/>
      <w:ind w:left="1412" w:right="332"/>
      <w:textAlignment w:val="baseline"/>
    </w:pPr>
    <w:rPr>
      <w:kern w:val="0"/>
      <w:sz w:val="27"/>
      <w:szCs w:val="20"/>
    </w:rPr>
  </w:style>
  <w:style w:type="paragraph" w:styleId="7">
    <w:name w:val="Date"/>
    <w:basedOn w:val="1"/>
    <w:next w:val="1"/>
    <w:uiPriority w:val="0"/>
    <w:pPr>
      <w:jc w:val="right"/>
    </w:pPr>
    <w:rPr>
      <w:rFonts w:ascii="DFKai-SB" w:eastAsia="DFKai-SB"/>
      <w:sz w:val="24"/>
      <w:lang w:eastAsia="zh-TW"/>
    </w:rPr>
  </w:style>
  <w:style w:type="paragraph" w:styleId="8">
    <w:name w:val="Body Text Indent 2"/>
    <w:basedOn w:val="1"/>
    <w:uiPriority w:val="0"/>
    <w:pPr>
      <w:spacing w:line="300" w:lineRule="auto"/>
      <w:ind w:firstLine="525"/>
    </w:pPr>
    <w:rPr>
      <w:rFonts w:ascii="宋体" w:hAnsi="宋体"/>
      <w:color w:val="000000"/>
      <w:spacing w:val="12"/>
      <w:sz w:val="24"/>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uiPriority w:val="39"/>
  </w:style>
  <w:style w:type="paragraph" w:styleId="12">
    <w:name w:val="Body Text Indent 3"/>
    <w:basedOn w:val="1"/>
    <w:uiPriority w:val="0"/>
    <w:pPr>
      <w:spacing w:line="360" w:lineRule="auto"/>
      <w:ind w:firstLine="528" w:firstLineChars="200"/>
    </w:pPr>
    <w:rPr>
      <w:rFonts w:ascii="宋体" w:hAnsi="宋体"/>
      <w:color w:val="000000"/>
      <w:spacing w:val="12"/>
      <w:sz w:val="24"/>
    </w:rPr>
  </w:style>
  <w:style w:type="paragraph" w:styleId="13">
    <w:name w:val="toc 2"/>
    <w:basedOn w:val="1"/>
    <w:next w:val="1"/>
    <w:uiPriority w:val="39"/>
    <w:pPr>
      <w:ind w:left="420" w:leftChars="200"/>
    </w:pPr>
  </w:style>
  <w:style w:type="paragraph" w:styleId="14">
    <w:name w:val="Normal (Web)"/>
    <w:basedOn w:val="1"/>
    <w:uiPriority w:val="0"/>
    <w:pPr>
      <w:widowControl/>
      <w:spacing w:before="100" w:beforeAutospacing="1" w:after="100" w:afterAutospacing="1"/>
      <w:jc w:val="left"/>
    </w:pPr>
    <w:rPr>
      <w:rFonts w:ascii="宋体" w:hAnsi="宋体" w:cs="宋体"/>
      <w:kern w:val="0"/>
      <w:sz w:val="24"/>
    </w:rPr>
  </w:style>
  <w:style w:type="character" w:styleId="17">
    <w:name w:val="Strong"/>
    <w:basedOn w:val="16"/>
    <w:qFormat/>
    <w:uiPriority w:val="0"/>
    <w:rPr>
      <w:b/>
      <w:bCs/>
    </w:rPr>
  </w:style>
  <w:style w:type="character" w:styleId="18">
    <w:name w:val="Hyperlink"/>
    <w:uiPriority w:val="99"/>
    <w:rPr>
      <w:color w:val="0000FF"/>
      <w:u w:val="single"/>
    </w:rPr>
  </w:style>
  <w:style w:type="paragraph" w:customStyle="1" w:styleId="19">
    <w:name w:val=" Char1"/>
    <w:basedOn w:val="1"/>
    <w:uiPriority w:val="0"/>
    <w:pPr>
      <w:widowControl/>
      <w:spacing w:after="160" w:line="240" w:lineRule="exact"/>
      <w:jc w:val="left"/>
    </w:pPr>
    <w:rPr>
      <w:rFonts w:ascii="Verdana" w:hAnsi="Verdana"/>
      <w:kern w:val="0"/>
      <w:sz w:val="18"/>
      <w:szCs w:val="20"/>
      <w:lang w:eastAsia="en-US"/>
    </w:rPr>
  </w:style>
  <w:style w:type="paragraph" w:customStyle="1" w:styleId="20">
    <w:name w:val="样式1"/>
    <w:basedOn w:val="1"/>
    <w:qFormat/>
    <w:uiPriority w:val="0"/>
    <w:pPr>
      <w:numPr>
        <w:ilvl w:val="0"/>
        <w:numId w:val="1"/>
      </w:numPr>
    </w:pPr>
    <w:rPr>
      <w:szCs w:val="20"/>
    </w:rPr>
  </w:style>
  <w:style w:type="paragraph" w:customStyle="1" w:styleId="21">
    <w:name w:val="xl27"/>
    <w:basedOn w:val="1"/>
    <w:uiPriority w:val="0"/>
    <w:pPr>
      <w:widowControl/>
      <w:pBdr>
        <w:left w:val="single" w:color="auto" w:sz="8" w:space="0"/>
        <w:bottom w:val="single" w:color="auto" w:sz="8" w:space="0"/>
      </w:pBdr>
      <w:spacing w:before="100" w:beforeAutospacing="1" w:after="100" w:afterAutospacing="1"/>
      <w:jc w:val="center"/>
    </w:pPr>
    <w:rPr>
      <w:rFonts w:ascii="Arial Unicode MS" w:hAnsi="Arial Unicode MS"/>
      <w:kern w:val="0"/>
      <w:szCs w:val="21"/>
    </w:rPr>
  </w:style>
  <w:style w:type="paragraph" w:customStyle="1" w:styleId="22">
    <w:name w:val="方針格式"/>
    <w:basedOn w:val="1"/>
    <w:uiPriority w:val="0"/>
    <w:pPr>
      <w:adjustRightInd w:val="0"/>
      <w:spacing w:before="180" w:line="360" w:lineRule="atLeast"/>
      <w:ind w:left="454" w:right="284" w:firstLine="284"/>
      <w:jc w:val="left"/>
      <w:textAlignment w:val="baseline"/>
    </w:pPr>
    <w:rPr>
      <w:rFonts w:ascii="MingLiU" w:eastAsia="MingLiU"/>
      <w:kern w:val="0"/>
      <w:sz w:val="26"/>
      <w:szCs w:val="20"/>
      <w:lang w:eastAsia="zh-TW"/>
    </w:rPr>
  </w:style>
  <w:style w:type="paragraph" w:customStyle="1" w:styleId="23">
    <w:name w:val="自定义样式1"/>
    <w:basedOn w:val="1"/>
    <w:uiPriority w:val="0"/>
    <w:pPr>
      <w:spacing w:line="440" w:lineRule="exact"/>
      <w:ind w:left="575" w:leftChars="17" w:hanging="539"/>
    </w:pPr>
    <w:rPr>
      <w:rFonts w:ascii="宋体" w:hAnsi="宋体"/>
      <w:b/>
      <w:bCs/>
      <w:kern w:val="0"/>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5" textRotate="1"/>
    <customShpInfo spid="_x0000_s3090"/>
    <customShpInfo spid="_x0000_s3089"/>
    <customShpInfo spid="_x0000_s3098"/>
    <customShpInfo spid="_x0000_s3097"/>
    <customShpInfo spid="_x0000_s3080" textRotate="1"/>
    <customShpInfo spid="_x0000_s3081"/>
    <customShpInfo spid="_x0000_s308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Pages>
  <Words>275</Words>
  <Characters>1570</Characters>
  <Lines>13</Lines>
  <Paragraphs>3</Paragraphs>
  <TotalTime>0</TotalTime>
  <ScaleCrop>false</ScaleCrop>
  <LinksUpToDate>false</LinksUpToDate>
  <CharactersWithSpaces>1842</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2016-11-12T04:58:00Z</dcterms:created>
  <dc:creator>微软用户</dc:creator>
  <cp:lastModifiedBy>杨世林</cp:lastModifiedBy>
  <cp:lastPrinted>2016-07-12T07:11:00Z</cp:lastPrinted>
  <dcterms:modified xsi:type="dcterms:W3CDTF">2025-08-26T02:03:49Z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76B273928E0C403FBCBF3BCC49E6C75C_13</vt:lpwstr>
  </property>
</Properties>
</file>