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982E68">
      <w:pPr>
        <w:rPr>
          <w:rFonts w:hint="eastAsia" w:ascii="宋体" w:hAnsi="宋体"/>
        </w:rPr>
      </w:pPr>
      <w:bookmarkStart w:id="0" w:name="_GoBack"/>
      <w:bookmarkEnd w:id="0"/>
      <w:r>
        <w:rPr>
          <w:rFonts w:hint="eastAsia" w:ascii="宋体" w:hAnsi="宋体"/>
        </w:rPr>
        <w:t>文件编号：HQ/QP-20</w:t>
      </w:r>
    </w:p>
    <w:p w14:paraId="61A3D4D7">
      <w:pPr>
        <w:rPr>
          <w:rFonts w:hint="eastAsia" w:ascii="宋体" w:hAnsi="宋体"/>
        </w:rPr>
      </w:pPr>
      <w:r>
        <w:rPr>
          <w:rFonts w:hint="eastAsia" w:ascii="宋体" w:hAnsi="宋体"/>
        </w:rPr>
        <w:t>文件版本：B/0</w:t>
      </w:r>
    </w:p>
    <w:p w14:paraId="37688C84">
      <w:pPr>
        <w:rPr>
          <w:rFonts w:hint="eastAsia" w:ascii="宋体" w:hAnsi="宋体"/>
        </w:rPr>
      </w:pPr>
    </w:p>
    <w:p w14:paraId="3A492986">
      <w:pPr>
        <w:rPr>
          <w:rFonts w:ascii="宋体" w:hAnsi="宋体" w:cs="宋体"/>
          <w:kern w:val="0"/>
          <w:sz w:val="24"/>
        </w:rPr>
      </w:pPr>
      <w:r>
        <w:rPr>
          <w:rFonts w:hint="eastAsia"/>
        </w:rPr>
        <w:t xml:space="preserve"> </w:t>
      </w:r>
    </w:p>
    <w:p w14:paraId="273F5680">
      <w:pPr>
        <w:jc w:val="center"/>
        <w:rPr>
          <w:rFonts w:hint="eastAsia"/>
        </w:rPr>
      </w:pPr>
    </w:p>
    <w:p w14:paraId="2AC190D0">
      <w:pPr>
        <w:jc w:val="center"/>
        <w:rPr>
          <w:rFonts w:hint="eastAsia" w:ascii="宋体" w:hAnsi="宋体"/>
        </w:rPr>
      </w:pPr>
    </w:p>
    <w:p w14:paraId="6CAFEB22">
      <w:pPr>
        <w:jc w:val="center"/>
        <w:rPr>
          <w:rFonts w:hint="eastAsia" w:ascii="宋体" w:hAnsi="宋体"/>
        </w:rPr>
      </w:pPr>
    </w:p>
    <w:p w14:paraId="794335F5">
      <w:pPr>
        <w:rPr>
          <w:rFonts w:hint="eastAsia" w:ascii="宋体" w:hAnsi="宋体"/>
        </w:rPr>
      </w:pPr>
    </w:p>
    <w:p w14:paraId="433E1A51">
      <w:pPr>
        <w:pStyle w:val="4"/>
        <w:jc w:val="center"/>
        <w:rPr>
          <w:rFonts w:hint="eastAsia" w:ascii="宋体" w:hAnsi="宋体" w:eastAsia="宋体"/>
          <w:sz w:val="60"/>
          <w:lang w:eastAsia="zh-CN"/>
        </w:rPr>
      </w:pPr>
      <w:r>
        <w:rPr>
          <w:rFonts w:hint="eastAsia" w:ascii="宋体" w:hAnsi="宋体" w:eastAsia="宋体"/>
          <w:sz w:val="60"/>
          <w:lang w:eastAsia="zh-CN"/>
        </w:rPr>
        <w:t>风险评估控制程序</w:t>
      </w:r>
    </w:p>
    <w:tbl>
      <w:tblPr>
        <w:tblStyle w:val="16"/>
        <w:tblW w:w="0" w:type="auto"/>
        <w:tblInd w:w="108" w:type="dxa"/>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Layout w:type="fixed"/>
        <w:tblCellMar>
          <w:top w:w="0" w:type="dxa"/>
          <w:left w:w="108" w:type="dxa"/>
          <w:bottom w:w="0" w:type="dxa"/>
          <w:right w:w="108" w:type="dxa"/>
        </w:tblCellMar>
      </w:tblPr>
      <w:tblGrid>
        <w:gridCol w:w="9660"/>
      </w:tblGrid>
      <w:tr w14:paraId="1F66E2ED">
        <w:tblPrEx>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CellMar>
            <w:top w:w="0" w:type="dxa"/>
            <w:left w:w="108" w:type="dxa"/>
            <w:bottom w:w="0" w:type="dxa"/>
            <w:right w:w="108" w:type="dxa"/>
          </w:tblCellMar>
        </w:tblPrEx>
        <w:trPr>
          <w:wBefore w:w="0" w:type="dxa"/>
          <w:cantSplit/>
        </w:trPr>
        <w:tc>
          <w:tcPr>
            <w:tcW w:w="9660" w:type="dxa"/>
            <w:noWrap w:val="0"/>
            <w:vAlign w:val="top"/>
          </w:tcPr>
          <w:p w14:paraId="448FEEED">
            <w:pPr>
              <w:pStyle w:val="8"/>
              <w:spacing w:line="360" w:lineRule="auto"/>
              <w:jc w:val="center"/>
              <w:rPr>
                <w:rFonts w:hint="eastAsia" w:ascii="宋体" w:hAnsi="宋体" w:eastAsia="宋体"/>
                <w:sz w:val="32"/>
                <w:szCs w:val="20"/>
                <w:lang w:eastAsia="zh-CN"/>
              </w:rPr>
            </w:pPr>
            <w:r>
              <w:rPr>
                <w:rFonts w:hint="eastAsia" w:ascii="宋体" w:hAnsi="宋体" w:eastAsia="宋体"/>
                <w:sz w:val="32"/>
                <w:szCs w:val="20"/>
                <w:lang w:eastAsia="zh-CN"/>
              </w:rPr>
              <w:t xml:space="preserve"> </w:t>
            </w:r>
          </w:p>
        </w:tc>
      </w:tr>
      <w:tr w14:paraId="0E77915F">
        <w:tblPrEx>
          <w:tblBorders>
            <w:top w:val="none" w:color="auto" w:sz="0" w:space="0"/>
            <w:left w:val="none" w:color="auto" w:sz="0" w:space="0"/>
            <w:bottom w:val="none" w:color="auto" w:sz="0" w:space="0"/>
            <w:right w:val="none" w:color="auto" w:sz="0" w:space="0"/>
            <w:insideH w:val="thinThickSmallGap" w:color="auto" w:sz="24" w:space="0"/>
            <w:insideV w:val="none" w:color="auto" w:sz="0" w:space="0"/>
          </w:tblBorders>
          <w:tblCellMar>
            <w:top w:w="0" w:type="dxa"/>
            <w:left w:w="108" w:type="dxa"/>
            <w:bottom w:w="0" w:type="dxa"/>
            <w:right w:w="108" w:type="dxa"/>
          </w:tblCellMar>
        </w:tblPrEx>
        <w:trPr>
          <w:wBefore w:w="0" w:type="dxa"/>
          <w:cantSplit/>
        </w:trPr>
        <w:tc>
          <w:tcPr>
            <w:tcW w:w="9660" w:type="dxa"/>
            <w:noWrap w:val="0"/>
            <w:vAlign w:val="top"/>
          </w:tcPr>
          <w:p w14:paraId="185119B5">
            <w:pPr>
              <w:rPr>
                <w:rFonts w:hint="eastAsia" w:ascii="宋体" w:hAnsi="宋体"/>
              </w:rPr>
            </w:pPr>
          </w:p>
        </w:tc>
      </w:tr>
    </w:tbl>
    <w:p w14:paraId="7E2D6D8B">
      <w:pPr>
        <w:rPr>
          <w:rFonts w:hint="eastAsia" w:ascii="宋体" w:hAnsi="宋体"/>
        </w:rPr>
      </w:pPr>
    </w:p>
    <w:p w14:paraId="7524248F">
      <w:pPr>
        <w:rPr>
          <w:rFonts w:hint="eastAsia" w:ascii="宋体" w:hAnsi="宋体"/>
        </w:rPr>
      </w:pPr>
    </w:p>
    <w:p w14:paraId="66CC27C4">
      <w:pPr>
        <w:jc w:val="center"/>
        <w:rPr>
          <w:rFonts w:hint="eastAsia" w:ascii="微软雅黑" w:hAnsi="微软雅黑" w:eastAsia="微软雅黑"/>
          <w:b/>
          <w:bCs/>
          <w:sz w:val="32"/>
          <w:szCs w:val="32"/>
        </w:rPr>
      </w:pPr>
      <w:r>
        <w:rPr>
          <w:rFonts w:hint="eastAsia" w:ascii="微软雅黑" w:hAnsi="微软雅黑" w:eastAsia="微软雅黑"/>
          <w:b/>
          <w:bCs/>
          <w:sz w:val="32"/>
          <w:szCs w:val="32"/>
        </w:rPr>
        <w:t xml:space="preserve"> </w:t>
      </w:r>
    </w:p>
    <w:p w14:paraId="2936A7E9">
      <w:pPr>
        <w:rPr>
          <w:rFonts w:hint="eastAsia" w:ascii="宋体" w:hAnsi="宋体"/>
        </w:rPr>
      </w:pPr>
    </w:p>
    <w:tbl>
      <w:tblPr>
        <w:tblStyle w:val="16"/>
        <w:tblW w:w="0" w:type="auto"/>
        <w:tblInd w:w="108" w:type="dxa"/>
        <w:tblLayout w:type="fixed"/>
        <w:tblCellMar>
          <w:top w:w="0" w:type="dxa"/>
          <w:left w:w="0" w:type="dxa"/>
          <w:bottom w:w="0" w:type="dxa"/>
          <w:right w:w="0" w:type="dxa"/>
        </w:tblCellMar>
      </w:tblPr>
      <w:tblGrid>
        <w:gridCol w:w="4680"/>
        <w:gridCol w:w="4980"/>
      </w:tblGrid>
      <w:tr w14:paraId="54CE48D9">
        <w:tblPrEx>
          <w:tblCellMar>
            <w:top w:w="0" w:type="dxa"/>
            <w:left w:w="0" w:type="dxa"/>
            <w:bottom w:w="0" w:type="dxa"/>
            <w:right w:w="0" w:type="dxa"/>
          </w:tblCellMar>
        </w:tblPrEx>
        <w:trPr>
          <w:wBefore w:w="0" w:type="dxa"/>
          <w:cantSplit/>
          <w:trHeight w:val="459" w:hRule="atLeast"/>
        </w:trPr>
        <w:tc>
          <w:tcPr>
            <w:tcW w:w="4680" w:type="dxa"/>
            <w:noWrap w:val="0"/>
            <w:vAlign w:val="center"/>
          </w:tcPr>
          <w:p w14:paraId="316B905C">
            <w:pPr>
              <w:pStyle w:val="8"/>
              <w:spacing w:line="360" w:lineRule="auto"/>
              <w:rPr>
                <w:rFonts w:hint="eastAsia" w:ascii="宋体" w:hAnsi="宋体" w:eastAsia="宋体"/>
                <w:sz w:val="36"/>
                <w:szCs w:val="20"/>
                <w:lang w:eastAsia="zh-CN"/>
              </w:rPr>
            </w:pPr>
            <w:r>
              <w:rPr>
                <w:rFonts w:hint="eastAsia" w:ascii="宋体" w:hAnsi="宋体" w:eastAsia="宋体"/>
                <w:sz w:val="36"/>
                <w:szCs w:val="20"/>
                <w:lang w:eastAsia="zh-CN"/>
              </w:rPr>
              <w:t>编制：</w:t>
            </w:r>
          </w:p>
        </w:tc>
        <w:tc>
          <w:tcPr>
            <w:tcW w:w="4980" w:type="dxa"/>
            <w:noWrap w:val="0"/>
            <w:vAlign w:val="center"/>
          </w:tcPr>
          <w:p w14:paraId="42C199E6">
            <w:pPr>
              <w:pStyle w:val="8"/>
              <w:spacing w:line="360" w:lineRule="auto"/>
              <w:jc w:val="both"/>
              <w:rPr>
                <w:rFonts w:hint="eastAsia" w:ascii="宋体" w:hAnsi="宋体" w:eastAsia="宋体"/>
                <w:sz w:val="36"/>
                <w:szCs w:val="20"/>
                <w:lang w:eastAsia="zh-CN"/>
              </w:rPr>
            </w:pPr>
            <w:r>
              <w:rPr>
                <w:rFonts w:hint="eastAsia" w:ascii="宋体" w:hAnsi="宋体" w:eastAsia="宋体"/>
                <w:sz w:val="36"/>
                <w:szCs w:val="20"/>
                <w:lang w:eastAsia="zh-CN"/>
              </w:rPr>
              <w:t xml:space="preserve">  </w:t>
            </w:r>
          </w:p>
        </w:tc>
      </w:tr>
      <w:tr w14:paraId="2B998CF1">
        <w:tblPrEx>
          <w:tblCellMar>
            <w:top w:w="0" w:type="dxa"/>
            <w:left w:w="0" w:type="dxa"/>
            <w:bottom w:w="0" w:type="dxa"/>
            <w:right w:w="0" w:type="dxa"/>
          </w:tblCellMar>
        </w:tblPrEx>
        <w:trPr>
          <w:wBefore w:w="0" w:type="dxa"/>
          <w:cantSplit/>
        </w:trPr>
        <w:tc>
          <w:tcPr>
            <w:tcW w:w="4680" w:type="dxa"/>
            <w:noWrap w:val="0"/>
            <w:vAlign w:val="center"/>
          </w:tcPr>
          <w:p w14:paraId="1E93AB5C">
            <w:pPr>
              <w:pStyle w:val="8"/>
              <w:spacing w:line="360" w:lineRule="auto"/>
              <w:rPr>
                <w:rFonts w:hint="eastAsia" w:ascii="宋体" w:hAnsi="宋体" w:eastAsia="宋体"/>
                <w:sz w:val="36"/>
                <w:szCs w:val="20"/>
                <w:lang w:eastAsia="zh-CN"/>
              </w:rPr>
            </w:pPr>
            <w:r>
              <w:rPr>
                <w:rFonts w:hint="eastAsia" w:ascii="宋体" w:hAnsi="宋体" w:eastAsia="宋体"/>
                <w:sz w:val="36"/>
                <w:szCs w:val="20"/>
                <w:lang w:eastAsia="zh-CN"/>
              </w:rPr>
              <w:t>审核：</w:t>
            </w:r>
          </w:p>
        </w:tc>
        <w:tc>
          <w:tcPr>
            <w:tcW w:w="4980" w:type="dxa"/>
            <w:noWrap w:val="0"/>
            <w:vAlign w:val="center"/>
          </w:tcPr>
          <w:p w14:paraId="6EB19DC2">
            <w:pPr>
              <w:pStyle w:val="8"/>
              <w:spacing w:line="360" w:lineRule="auto"/>
              <w:jc w:val="both"/>
              <w:rPr>
                <w:rFonts w:hint="eastAsia" w:ascii="宋体" w:hAnsi="宋体" w:eastAsia="宋体"/>
                <w:sz w:val="36"/>
                <w:szCs w:val="20"/>
                <w:lang w:eastAsia="zh-CN"/>
              </w:rPr>
            </w:pPr>
            <w:r>
              <w:rPr>
                <w:rFonts w:hint="eastAsia" w:ascii="宋体" w:hAnsi="宋体" w:eastAsia="宋体"/>
                <w:sz w:val="36"/>
                <w:szCs w:val="20"/>
                <w:lang w:eastAsia="zh-CN"/>
              </w:rPr>
              <w:t xml:space="preserve">  </w:t>
            </w:r>
          </w:p>
        </w:tc>
      </w:tr>
      <w:tr w14:paraId="38C8B23E">
        <w:tblPrEx>
          <w:tblCellMar>
            <w:top w:w="0" w:type="dxa"/>
            <w:left w:w="0" w:type="dxa"/>
            <w:bottom w:w="0" w:type="dxa"/>
            <w:right w:w="0" w:type="dxa"/>
          </w:tblCellMar>
        </w:tblPrEx>
        <w:trPr>
          <w:wBefore w:w="0" w:type="dxa"/>
          <w:cantSplit/>
          <w:trHeight w:val="519" w:hRule="atLeast"/>
        </w:trPr>
        <w:tc>
          <w:tcPr>
            <w:tcW w:w="4680" w:type="dxa"/>
            <w:noWrap w:val="0"/>
            <w:vAlign w:val="center"/>
          </w:tcPr>
          <w:p w14:paraId="760A3A63">
            <w:pPr>
              <w:pStyle w:val="8"/>
              <w:spacing w:line="360" w:lineRule="auto"/>
              <w:rPr>
                <w:rFonts w:hint="eastAsia" w:ascii="宋体" w:hAnsi="宋体" w:eastAsia="宋体"/>
                <w:sz w:val="36"/>
                <w:szCs w:val="20"/>
                <w:lang w:eastAsia="zh-CN"/>
              </w:rPr>
            </w:pPr>
            <w:r>
              <w:rPr>
                <w:rFonts w:hint="eastAsia" w:ascii="宋体" w:hAnsi="宋体" w:eastAsia="宋体"/>
                <w:sz w:val="36"/>
                <w:szCs w:val="20"/>
                <w:lang w:eastAsia="zh-CN"/>
              </w:rPr>
              <w:t>批准：</w:t>
            </w:r>
          </w:p>
        </w:tc>
        <w:tc>
          <w:tcPr>
            <w:tcW w:w="4980" w:type="dxa"/>
            <w:noWrap w:val="0"/>
            <w:vAlign w:val="center"/>
          </w:tcPr>
          <w:p w14:paraId="7FE644D0">
            <w:pPr>
              <w:pStyle w:val="8"/>
              <w:spacing w:line="360" w:lineRule="auto"/>
              <w:jc w:val="both"/>
              <w:rPr>
                <w:rFonts w:hint="eastAsia" w:ascii="宋体" w:hAnsi="宋体" w:eastAsia="宋体"/>
                <w:sz w:val="36"/>
                <w:szCs w:val="20"/>
                <w:lang w:eastAsia="zh-CN"/>
              </w:rPr>
            </w:pPr>
          </w:p>
        </w:tc>
      </w:tr>
    </w:tbl>
    <w:p w14:paraId="10EB7DB0">
      <w:pPr>
        <w:rPr>
          <w:rFonts w:hint="eastAsia" w:ascii="宋体" w:hAnsi="宋体"/>
        </w:rPr>
      </w:pPr>
    </w:p>
    <w:p w14:paraId="00D7544A">
      <w:pPr>
        <w:rPr>
          <w:rFonts w:hint="eastAsia" w:ascii="宋体" w:hAnsi="宋体"/>
        </w:rPr>
      </w:pPr>
    </w:p>
    <w:tbl>
      <w:tblPr>
        <w:tblStyle w:val="16"/>
        <w:tblW w:w="0" w:type="auto"/>
        <w:jc w:val="center"/>
        <w:tblBorders>
          <w:top w:val="none" w:color="auto" w:sz="0" w:space="0"/>
          <w:left w:val="none" w:color="auto" w:sz="0" w:space="0"/>
          <w:bottom w:val="none" w:color="auto" w:sz="0" w:space="0"/>
          <w:right w:val="none" w:color="auto" w:sz="0" w:space="0"/>
          <w:insideH w:val="single" w:color="auto" w:sz="24" w:space="0"/>
          <w:insideV w:val="none" w:color="auto" w:sz="0" w:space="0"/>
        </w:tblBorders>
        <w:tblLayout w:type="fixed"/>
        <w:tblCellMar>
          <w:top w:w="0" w:type="dxa"/>
          <w:left w:w="108" w:type="dxa"/>
          <w:bottom w:w="0" w:type="dxa"/>
          <w:right w:w="108" w:type="dxa"/>
        </w:tblCellMar>
      </w:tblPr>
      <w:tblGrid>
        <w:gridCol w:w="9720"/>
      </w:tblGrid>
      <w:tr w14:paraId="7A0FFF49">
        <w:tblPrEx>
          <w:tblBorders>
            <w:top w:val="none" w:color="auto" w:sz="0" w:space="0"/>
            <w:left w:val="none" w:color="auto" w:sz="0" w:space="0"/>
            <w:bottom w:val="none" w:color="auto" w:sz="0" w:space="0"/>
            <w:right w:val="none" w:color="auto" w:sz="0" w:space="0"/>
            <w:insideH w:val="single" w:color="auto" w:sz="24" w:space="0"/>
            <w:insideV w:val="none" w:color="auto" w:sz="0" w:space="0"/>
          </w:tblBorders>
          <w:tblCellMar>
            <w:top w:w="0" w:type="dxa"/>
            <w:left w:w="108" w:type="dxa"/>
            <w:bottom w:w="0" w:type="dxa"/>
            <w:right w:w="108" w:type="dxa"/>
          </w:tblCellMar>
        </w:tblPrEx>
        <w:trPr>
          <w:wBefore w:w="0" w:type="dxa"/>
          <w:cantSplit/>
          <w:jc w:val="center"/>
        </w:trPr>
        <w:tc>
          <w:tcPr>
            <w:tcW w:w="9720" w:type="dxa"/>
            <w:noWrap w:val="0"/>
            <w:vAlign w:val="top"/>
          </w:tcPr>
          <w:p w14:paraId="6C63677F">
            <w:pPr>
              <w:spacing w:line="480" w:lineRule="auto"/>
              <w:jc w:val="center"/>
              <w:rPr>
                <w:rFonts w:hint="eastAsia" w:ascii="宋体" w:hAnsi="宋体"/>
                <w:spacing w:val="20"/>
                <w:sz w:val="32"/>
              </w:rPr>
            </w:pPr>
          </w:p>
          <w:p w14:paraId="450E9995">
            <w:pPr>
              <w:spacing w:line="480" w:lineRule="auto"/>
              <w:jc w:val="center"/>
              <w:rPr>
                <w:rFonts w:hint="eastAsia" w:ascii="宋体" w:hAnsi="宋体"/>
                <w:spacing w:val="20"/>
                <w:sz w:val="32"/>
              </w:rPr>
            </w:pPr>
          </w:p>
          <w:p w14:paraId="289F7005">
            <w:pPr>
              <w:spacing w:line="480" w:lineRule="auto"/>
              <w:jc w:val="center"/>
              <w:rPr>
                <w:rFonts w:hint="eastAsia" w:ascii="宋体" w:hAnsi="宋体"/>
                <w:spacing w:val="20"/>
                <w:sz w:val="32"/>
              </w:rPr>
            </w:pPr>
            <w:r>
              <w:rPr>
                <w:rFonts w:hint="eastAsia" w:ascii="宋体" w:hAnsi="宋体"/>
                <w:spacing w:val="20"/>
                <w:sz w:val="32"/>
              </w:rPr>
              <w:t>2016年07月01日发布          2016年07月01日实施</w:t>
            </w:r>
          </w:p>
        </w:tc>
      </w:tr>
      <w:tr w14:paraId="367373C5">
        <w:tblPrEx>
          <w:tblBorders>
            <w:top w:val="none" w:color="auto" w:sz="0" w:space="0"/>
            <w:left w:val="none" w:color="auto" w:sz="0" w:space="0"/>
            <w:bottom w:val="none" w:color="auto" w:sz="0" w:space="0"/>
            <w:right w:val="none" w:color="auto" w:sz="0" w:space="0"/>
            <w:insideH w:val="single" w:color="auto" w:sz="24" w:space="0"/>
            <w:insideV w:val="none" w:color="auto" w:sz="0" w:space="0"/>
          </w:tblBorders>
          <w:tblCellMar>
            <w:top w:w="0" w:type="dxa"/>
            <w:left w:w="108" w:type="dxa"/>
            <w:bottom w:w="0" w:type="dxa"/>
            <w:right w:w="108" w:type="dxa"/>
          </w:tblCellMar>
        </w:tblPrEx>
        <w:trPr>
          <w:wBefore w:w="0" w:type="dxa"/>
          <w:cantSplit/>
          <w:jc w:val="center"/>
        </w:trPr>
        <w:tc>
          <w:tcPr>
            <w:tcW w:w="9720" w:type="dxa"/>
            <w:noWrap w:val="0"/>
            <w:vAlign w:val="top"/>
          </w:tcPr>
          <w:p w14:paraId="17A0BB32">
            <w:pPr>
              <w:ind w:firstLine="2340" w:firstLineChars="650"/>
              <w:rPr>
                <w:rFonts w:ascii="宋体" w:hAnsi="宋体"/>
                <w:spacing w:val="20"/>
                <w:sz w:val="32"/>
              </w:rPr>
            </w:pPr>
            <w:r>
              <w:rPr>
                <w:rFonts w:hint="eastAsia" w:ascii="宋体" w:hAnsi="宋体"/>
                <w:spacing w:val="20"/>
                <w:sz w:val="32"/>
              </w:rPr>
              <w:t xml:space="preserve">江门市品高电器实业有限公司  </w:t>
            </w:r>
            <w:r>
              <w:rPr>
                <w:rFonts w:ascii="宋体" w:hAnsi="宋体"/>
                <w:spacing w:val="20"/>
                <w:sz w:val="32"/>
              </w:rPr>
              <w:t>发布</w:t>
            </w:r>
          </w:p>
          <w:p w14:paraId="31E705DE">
            <w:pPr>
              <w:spacing w:line="480" w:lineRule="auto"/>
              <w:jc w:val="center"/>
              <w:rPr>
                <w:rFonts w:hint="eastAsia" w:ascii="宋体" w:hAnsi="宋体"/>
                <w:spacing w:val="20"/>
                <w:sz w:val="32"/>
              </w:rPr>
            </w:pPr>
            <w:r>
              <w:rPr>
                <w:rFonts w:hint="eastAsia" w:ascii="宋体" w:hAnsi="宋体"/>
                <w:spacing w:val="20"/>
                <w:sz w:val="32"/>
              </w:rPr>
              <w:t xml:space="preserve"> </w:t>
            </w:r>
            <w:r>
              <w:rPr>
                <w:rFonts w:hint="eastAsia"/>
                <w:spacing w:val="20"/>
                <w:sz w:val="32"/>
              </w:rPr>
              <w:t xml:space="preserve"> </w:t>
            </w:r>
          </w:p>
        </w:tc>
      </w:tr>
    </w:tbl>
    <w:p w14:paraId="49DEA136">
      <w:pPr>
        <w:spacing w:line="240" w:lineRule="exact"/>
        <w:rPr>
          <w:rFonts w:hint="eastAsia" w:ascii="宋体" w:hAnsi="宋体"/>
          <w:sz w:val="24"/>
        </w:rPr>
        <w:sectPr>
          <w:headerReference r:id="rId3" w:type="default"/>
          <w:footerReference r:id="rId4" w:type="default"/>
          <w:pgSz w:w="11906" w:h="16838"/>
          <w:pgMar w:top="1134" w:right="1134" w:bottom="1134" w:left="1134" w:header="851" w:footer="992" w:gutter="0"/>
          <w:cols w:space="720" w:num="1"/>
          <w:docGrid w:type="linesAndChars" w:linePitch="360" w:charSpace="0"/>
        </w:sectPr>
      </w:pPr>
    </w:p>
    <w:p w14:paraId="5F62426D">
      <w:pPr>
        <w:jc w:val="center"/>
        <w:rPr>
          <w:rFonts w:hint="eastAsia" w:ascii="宋体" w:hAnsi="宋体"/>
          <w:sz w:val="24"/>
        </w:rPr>
      </w:pPr>
      <w:r>
        <w:rPr>
          <w:rFonts w:hint="eastAsia" w:ascii="宋体" w:hAnsi="宋体"/>
          <w:sz w:val="24"/>
        </w:rPr>
        <w:t>修订履历</w:t>
      </w:r>
    </w:p>
    <w:p w14:paraId="24BBEF47">
      <w:pPr>
        <w:rPr>
          <w:rFonts w:hint="eastAsia" w:ascii="宋体" w:hAnsi="宋体"/>
          <w:sz w:val="24"/>
        </w:rPr>
      </w:pPr>
    </w:p>
    <w:tbl>
      <w:tblPr>
        <w:tblStyle w:val="1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9"/>
        <w:gridCol w:w="3901"/>
        <w:gridCol w:w="1629"/>
        <w:gridCol w:w="806"/>
        <w:gridCol w:w="1185"/>
        <w:gridCol w:w="859"/>
      </w:tblGrid>
      <w:tr w14:paraId="2A774E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6" w:hRule="atLeast"/>
        </w:trPr>
        <w:tc>
          <w:tcPr>
            <w:tcW w:w="1319" w:type="dxa"/>
            <w:noWrap w:val="0"/>
            <w:vAlign w:val="center"/>
          </w:tcPr>
          <w:p w14:paraId="3A365DB2">
            <w:pPr>
              <w:spacing w:line="480" w:lineRule="auto"/>
              <w:jc w:val="center"/>
              <w:rPr>
                <w:rFonts w:hint="eastAsia" w:ascii="宋体" w:hAnsi="宋体"/>
                <w:sz w:val="24"/>
              </w:rPr>
            </w:pPr>
            <w:r>
              <w:rPr>
                <w:rFonts w:hint="eastAsia" w:ascii="宋体" w:hAnsi="宋体"/>
                <w:sz w:val="24"/>
              </w:rPr>
              <w:t>章节号</w:t>
            </w:r>
          </w:p>
        </w:tc>
        <w:tc>
          <w:tcPr>
            <w:tcW w:w="3901" w:type="dxa"/>
            <w:noWrap w:val="0"/>
            <w:vAlign w:val="center"/>
          </w:tcPr>
          <w:p w14:paraId="5E0A9AB4">
            <w:pPr>
              <w:spacing w:line="480" w:lineRule="auto"/>
              <w:jc w:val="center"/>
              <w:rPr>
                <w:rFonts w:hint="eastAsia" w:ascii="宋体" w:hAnsi="宋体"/>
                <w:sz w:val="24"/>
              </w:rPr>
            </w:pPr>
            <w:r>
              <w:rPr>
                <w:rFonts w:hint="eastAsia" w:ascii="宋体" w:hAnsi="宋体"/>
                <w:sz w:val="24"/>
              </w:rPr>
              <w:t>修订内容</w:t>
            </w:r>
          </w:p>
        </w:tc>
        <w:tc>
          <w:tcPr>
            <w:tcW w:w="1629" w:type="dxa"/>
            <w:noWrap w:val="0"/>
            <w:vAlign w:val="center"/>
          </w:tcPr>
          <w:p w14:paraId="09F22D84">
            <w:pPr>
              <w:spacing w:line="480" w:lineRule="auto"/>
              <w:jc w:val="center"/>
              <w:rPr>
                <w:rFonts w:hint="eastAsia" w:ascii="宋体" w:hAnsi="宋体"/>
                <w:sz w:val="24"/>
              </w:rPr>
            </w:pPr>
            <w:r>
              <w:rPr>
                <w:rFonts w:hint="eastAsia" w:ascii="宋体" w:hAnsi="宋体"/>
                <w:sz w:val="24"/>
              </w:rPr>
              <w:t>修订日期</w:t>
            </w:r>
          </w:p>
        </w:tc>
        <w:tc>
          <w:tcPr>
            <w:tcW w:w="806" w:type="dxa"/>
            <w:noWrap w:val="0"/>
            <w:vAlign w:val="center"/>
          </w:tcPr>
          <w:p w14:paraId="534B7F9C">
            <w:pPr>
              <w:spacing w:line="480" w:lineRule="auto"/>
              <w:jc w:val="center"/>
              <w:rPr>
                <w:rFonts w:hint="eastAsia" w:ascii="宋体" w:hAnsi="宋体"/>
                <w:sz w:val="24"/>
              </w:rPr>
            </w:pPr>
            <w:r>
              <w:rPr>
                <w:rFonts w:hint="eastAsia" w:ascii="宋体" w:hAnsi="宋体"/>
                <w:sz w:val="24"/>
              </w:rPr>
              <w:t>版本</w:t>
            </w:r>
          </w:p>
        </w:tc>
        <w:tc>
          <w:tcPr>
            <w:tcW w:w="1185" w:type="dxa"/>
            <w:noWrap w:val="0"/>
            <w:vAlign w:val="center"/>
          </w:tcPr>
          <w:p w14:paraId="56569D47">
            <w:pPr>
              <w:spacing w:line="480" w:lineRule="auto"/>
              <w:jc w:val="center"/>
              <w:rPr>
                <w:rFonts w:hint="eastAsia" w:ascii="宋体" w:hAnsi="宋体"/>
                <w:sz w:val="24"/>
              </w:rPr>
            </w:pPr>
            <w:r>
              <w:rPr>
                <w:rFonts w:hint="eastAsia" w:ascii="宋体" w:hAnsi="宋体"/>
                <w:sz w:val="24"/>
              </w:rPr>
              <w:t>审核</w:t>
            </w:r>
          </w:p>
        </w:tc>
        <w:tc>
          <w:tcPr>
            <w:tcW w:w="859" w:type="dxa"/>
            <w:noWrap w:val="0"/>
            <w:vAlign w:val="center"/>
          </w:tcPr>
          <w:p w14:paraId="6557CAF2">
            <w:pPr>
              <w:spacing w:line="480" w:lineRule="auto"/>
              <w:jc w:val="center"/>
              <w:rPr>
                <w:rFonts w:hint="eastAsia" w:ascii="宋体" w:hAnsi="宋体"/>
                <w:sz w:val="24"/>
              </w:rPr>
            </w:pPr>
            <w:r>
              <w:rPr>
                <w:rFonts w:hint="eastAsia" w:ascii="宋体" w:hAnsi="宋体"/>
                <w:sz w:val="24"/>
              </w:rPr>
              <w:t>审批</w:t>
            </w:r>
          </w:p>
        </w:tc>
      </w:tr>
      <w:tr w14:paraId="4A3201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top"/>
          </w:tcPr>
          <w:p w14:paraId="1B14BE34">
            <w:pPr>
              <w:spacing w:line="440" w:lineRule="exact"/>
              <w:jc w:val="center"/>
              <w:rPr>
                <w:rFonts w:hint="eastAsia"/>
                <w:sz w:val="24"/>
              </w:rPr>
            </w:pPr>
            <w:r>
              <w:rPr>
                <w:rFonts w:hint="eastAsia"/>
                <w:sz w:val="24"/>
              </w:rPr>
              <w:t>全部</w:t>
            </w:r>
          </w:p>
        </w:tc>
        <w:tc>
          <w:tcPr>
            <w:tcW w:w="3901" w:type="dxa"/>
            <w:noWrap w:val="0"/>
            <w:vAlign w:val="top"/>
          </w:tcPr>
          <w:p w14:paraId="289CD754">
            <w:pPr>
              <w:spacing w:line="440" w:lineRule="exact"/>
              <w:jc w:val="center"/>
              <w:rPr>
                <w:rFonts w:hint="eastAsia"/>
                <w:sz w:val="24"/>
              </w:rPr>
            </w:pPr>
            <w:r>
              <w:rPr>
                <w:rFonts w:hint="eastAsia"/>
                <w:sz w:val="24"/>
              </w:rPr>
              <w:t>首次编制</w:t>
            </w:r>
          </w:p>
        </w:tc>
        <w:tc>
          <w:tcPr>
            <w:tcW w:w="1629" w:type="dxa"/>
            <w:noWrap w:val="0"/>
            <w:vAlign w:val="top"/>
          </w:tcPr>
          <w:p w14:paraId="51C189C2">
            <w:pPr>
              <w:spacing w:line="440" w:lineRule="exact"/>
              <w:jc w:val="center"/>
              <w:rPr>
                <w:rFonts w:hint="eastAsia"/>
                <w:sz w:val="24"/>
              </w:rPr>
            </w:pPr>
            <w:r>
              <w:rPr>
                <w:rFonts w:hint="eastAsia" w:ascii="宋体" w:hAnsi="宋体"/>
                <w:sz w:val="24"/>
              </w:rPr>
              <w:t>2010/11/15</w:t>
            </w:r>
          </w:p>
        </w:tc>
        <w:tc>
          <w:tcPr>
            <w:tcW w:w="806" w:type="dxa"/>
            <w:noWrap w:val="0"/>
            <w:vAlign w:val="top"/>
          </w:tcPr>
          <w:p w14:paraId="220B2E9D">
            <w:pPr>
              <w:spacing w:line="440" w:lineRule="exact"/>
              <w:rPr>
                <w:rFonts w:hint="eastAsia"/>
                <w:sz w:val="24"/>
              </w:rPr>
            </w:pPr>
            <w:r>
              <w:rPr>
                <w:rFonts w:hint="eastAsia"/>
                <w:sz w:val="24"/>
              </w:rPr>
              <w:t>A/0</w:t>
            </w:r>
          </w:p>
        </w:tc>
        <w:tc>
          <w:tcPr>
            <w:tcW w:w="1185" w:type="dxa"/>
            <w:noWrap w:val="0"/>
            <w:vAlign w:val="center"/>
          </w:tcPr>
          <w:p w14:paraId="052FFDA5">
            <w:pPr>
              <w:spacing w:line="360" w:lineRule="auto"/>
              <w:jc w:val="center"/>
              <w:rPr>
                <w:rFonts w:hint="eastAsia"/>
                <w:sz w:val="24"/>
              </w:rPr>
            </w:pPr>
          </w:p>
        </w:tc>
        <w:tc>
          <w:tcPr>
            <w:tcW w:w="859" w:type="dxa"/>
            <w:noWrap w:val="0"/>
            <w:vAlign w:val="center"/>
          </w:tcPr>
          <w:p w14:paraId="70C6DFC0">
            <w:pPr>
              <w:spacing w:line="360" w:lineRule="auto"/>
              <w:jc w:val="center"/>
              <w:rPr>
                <w:rFonts w:hint="eastAsia"/>
                <w:sz w:val="24"/>
              </w:rPr>
            </w:pPr>
          </w:p>
        </w:tc>
      </w:tr>
      <w:tr w14:paraId="5B3F3A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top"/>
          </w:tcPr>
          <w:p w14:paraId="245783EC">
            <w:pPr>
              <w:spacing w:line="440" w:lineRule="exact"/>
              <w:jc w:val="center"/>
              <w:rPr>
                <w:rFonts w:hint="eastAsia"/>
                <w:sz w:val="24"/>
              </w:rPr>
            </w:pPr>
            <w:r>
              <w:rPr>
                <w:rFonts w:hint="eastAsia"/>
                <w:sz w:val="24"/>
              </w:rPr>
              <w:t>全部</w:t>
            </w:r>
          </w:p>
        </w:tc>
        <w:tc>
          <w:tcPr>
            <w:tcW w:w="3901" w:type="dxa"/>
            <w:noWrap w:val="0"/>
            <w:vAlign w:val="top"/>
          </w:tcPr>
          <w:p w14:paraId="47793531">
            <w:pPr>
              <w:spacing w:line="440" w:lineRule="exact"/>
              <w:jc w:val="center"/>
              <w:rPr>
                <w:rFonts w:hint="eastAsia"/>
                <w:sz w:val="24"/>
              </w:rPr>
            </w:pPr>
            <w:r>
              <w:rPr>
                <w:rFonts w:hint="eastAsia"/>
                <w:sz w:val="24"/>
              </w:rPr>
              <w:t>2008版转为2015版</w:t>
            </w:r>
          </w:p>
        </w:tc>
        <w:tc>
          <w:tcPr>
            <w:tcW w:w="1629" w:type="dxa"/>
            <w:noWrap w:val="0"/>
            <w:vAlign w:val="top"/>
          </w:tcPr>
          <w:p w14:paraId="5BB371A1">
            <w:pPr>
              <w:spacing w:line="440" w:lineRule="exact"/>
              <w:jc w:val="center"/>
              <w:rPr>
                <w:rFonts w:hint="eastAsia"/>
                <w:sz w:val="24"/>
              </w:rPr>
            </w:pPr>
            <w:r>
              <w:rPr>
                <w:rFonts w:hint="eastAsia" w:ascii="宋体" w:hAnsi="宋体"/>
                <w:sz w:val="24"/>
              </w:rPr>
              <w:t>2016/07/01</w:t>
            </w:r>
          </w:p>
        </w:tc>
        <w:tc>
          <w:tcPr>
            <w:tcW w:w="806" w:type="dxa"/>
            <w:noWrap w:val="0"/>
            <w:vAlign w:val="top"/>
          </w:tcPr>
          <w:p w14:paraId="2ED91FB2">
            <w:pPr>
              <w:spacing w:line="440" w:lineRule="exact"/>
              <w:jc w:val="left"/>
              <w:rPr>
                <w:rFonts w:hint="eastAsia"/>
                <w:sz w:val="24"/>
              </w:rPr>
            </w:pPr>
            <w:r>
              <w:rPr>
                <w:rFonts w:hint="eastAsia"/>
                <w:sz w:val="24"/>
              </w:rPr>
              <w:t>B/0</w:t>
            </w:r>
          </w:p>
        </w:tc>
        <w:tc>
          <w:tcPr>
            <w:tcW w:w="1185" w:type="dxa"/>
            <w:noWrap w:val="0"/>
            <w:vAlign w:val="center"/>
          </w:tcPr>
          <w:p w14:paraId="04F0AEC2">
            <w:pPr>
              <w:spacing w:line="360" w:lineRule="auto"/>
              <w:jc w:val="center"/>
              <w:rPr>
                <w:rFonts w:hint="eastAsia"/>
                <w:sz w:val="24"/>
              </w:rPr>
            </w:pPr>
          </w:p>
        </w:tc>
        <w:tc>
          <w:tcPr>
            <w:tcW w:w="859" w:type="dxa"/>
            <w:noWrap w:val="0"/>
            <w:vAlign w:val="center"/>
          </w:tcPr>
          <w:p w14:paraId="76CD6BF3">
            <w:pPr>
              <w:spacing w:line="360" w:lineRule="auto"/>
              <w:jc w:val="center"/>
              <w:rPr>
                <w:rFonts w:hint="eastAsia"/>
                <w:sz w:val="24"/>
              </w:rPr>
            </w:pPr>
          </w:p>
        </w:tc>
      </w:tr>
      <w:tr w14:paraId="59FD23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3E7CA5FC">
            <w:pPr>
              <w:spacing w:line="360" w:lineRule="auto"/>
              <w:jc w:val="center"/>
              <w:rPr>
                <w:rFonts w:hint="eastAsia"/>
                <w:sz w:val="24"/>
              </w:rPr>
            </w:pPr>
          </w:p>
        </w:tc>
        <w:tc>
          <w:tcPr>
            <w:tcW w:w="3901" w:type="dxa"/>
            <w:noWrap w:val="0"/>
            <w:vAlign w:val="center"/>
          </w:tcPr>
          <w:p w14:paraId="6A8F7FDB">
            <w:pPr>
              <w:spacing w:line="360" w:lineRule="auto"/>
              <w:jc w:val="center"/>
              <w:rPr>
                <w:rFonts w:hint="eastAsia"/>
                <w:sz w:val="24"/>
              </w:rPr>
            </w:pPr>
          </w:p>
        </w:tc>
        <w:tc>
          <w:tcPr>
            <w:tcW w:w="1629" w:type="dxa"/>
            <w:noWrap w:val="0"/>
            <w:vAlign w:val="center"/>
          </w:tcPr>
          <w:p w14:paraId="477AC330">
            <w:pPr>
              <w:spacing w:line="360" w:lineRule="auto"/>
              <w:jc w:val="center"/>
              <w:rPr>
                <w:rFonts w:hint="eastAsia"/>
                <w:sz w:val="24"/>
              </w:rPr>
            </w:pPr>
          </w:p>
        </w:tc>
        <w:tc>
          <w:tcPr>
            <w:tcW w:w="806" w:type="dxa"/>
            <w:noWrap w:val="0"/>
            <w:vAlign w:val="center"/>
          </w:tcPr>
          <w:p w14:paraId="36AB158A">
            <w:pPr>
              <w:spacing w:line="360" w:lineRule="auto"/>
              <w:rPr>
                <w:rFonts w:hint="eastAsia"/>
                <w:sz w:val="24"/>
              </w:rPr>
            </w:pPr>
          </w:p>
        </w:tc>
        <w:tc>
          <w:tcPr>
            <w:tcW w:w="1185" w:type="dxa"/>
            <w:noWrap w:val="0"/>
            <w:vAlign w:val="center"/>
          </w:tcPr>
          <w:p w14:paraId="7658062A">
            <w:pPr>
              <w:spacing w:line="360" w:lineRule="auto"/>
              <w:jc w:val="center"/>
              <w:rPr>
                <w:rFonts w:hint="eastAsia"/>
                <w:sz w:val="24"/>
              </w:rPr>
            </w:pPr>
          </w:p>
        </w:tc>
        <w:tc>
          <w:tcPr>
            <w:tcW w:w="859" w:type="dxa"/>
            <w:noWrap w:val="0"/>
            <w:vAlign w:val="center"/>
          </w:tcPr>
          <w:p w14:paraId="42FA9BBB">
            <w:pPr>
              <w:spacing w:line="360" w:lineRule="auto"/>
              <w:jc w:val="center"/>
              <w:rPr>
                <w:rFonts w:hint="eastAsia"/>
                <w:sz w:val="24"/>
              </w:rPr>
            </w:pPr>
          </w:p>
        </w:tc>
      </w:tr>
      <w:tr w14:paraId="72F6E2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3C64C0BF">
            <w:pPr>
              <w:spacing w:line="360" w:lineRule="auto"/>
              <w:jc w:val="center"/>
              <w:rPr>
                <w:rFonts w:hint="eastAsia" w:ascii="宋体" w:hAnsi="宋体"/>
              </w:rPr>
            </w:pPr>
          </w:p>
        </w:tc>
        <w:tc>
          <w:tcPr>
            <w:tcW w:w="3901" w:type="dxa"/>
            <w:noWrap w:val="0"/>
            <w:vAlign w:val="center"/>
          </w:tcPr>
          <w:p w14:paraId="79E78791">
            <w:pPr>
              <w:spacing w:line="360" w:lineRule="auto"/>
              <w:jc w:val="center"/>
              <w:rPr>
                <w:rFonts w:hint="eastAsia" w:ascii="宋体" w:hAnsi="宋体"/>
              </w:rPr>
            </w:pPr>
          </w:p>
        </w:tc>
        <w:tc>
          <w:tcPr>
            <w:tcW w:w="1629" w:type="dxa"/>
            <w:noWrap w:val="0"/>
            <w:vAlign w:val="center"/>
          </w:tcPr>
          <w:p w14:paraId="223246F5">
            <w:pPr>
              <w:spacing w:line="360" w:lineRule="auto"/>
              <w:jc w:val="center"/>
              <w:rPr>
                <w:rFonts w:hint="eastAsia" w:ascii="宋体" w:hAnsi="宋体"/>
              </w:rPr>
            </w:pPr>
          </w:p>
        </w:tc>
        <w:tc>
          <w:tcPr>
            <w:tcW w:w="806" w:type="dxa"/>
            <w:noWrap w:val="0"/>
            <w:vAlign w:val="center"/>
          </w:tcPr>
          <w:p w14:paraId="28864027">
            <w:pPr>
              <w:spacing w:line="360" w:lineRule="auto"/>
              <w:jc w:val="center"/>
              <w:rPr>
                <w:rFonts w:hint="eastAsia" w:ascii="宋体" w:hAnsi="宋体"/>
              </w:rPr>
            </w:pPr>
          </w:p>
        </w:tc>
        <w:tc>
          <w:tcPr>
            <w:tcW w:w="1185" w:type="dxa"/>
            <w:noWrap w:val="0"/>
            <w:vAlign w:val="center"/>
          </w:tcPr>
          <w:p w14:paraId="62F14ED6">
            <w:pPr>
              <w:spacing w:line="360" w:lineRule="auto"/>
              <w:jc w:val="center"/>
              <w:rPr>
                <w:rFonts w:hint="eastAsia" w:ascii="宋体" w:hAnsi="宋体"/>
              </w:rPr>
            </w:pPr>
          </w:p>
        </w:tc>
        <w:tc>
          <w:tcPr>
            <w:tcW w:w="859" w:type="dxa"/>
            <w:noWrap w:val="0"/>
            <w:vAlign w:val="center"/>
          </w:tcPr>
          <w:p w14:paraId="22CB30E5">
            <w:pPr>
              <w:spacing w:line="360" w:lineRule="auto"/>
              <w:jc w:val="center"/>
              <w:rPr>
                <w:rFonts w:hint="eastAsia" w:ascii="宋体" w:hAnsi="宋体"/>
              </w:rPr>
            </w:pPr>
          </w:p>
        </w:tc>
      </w:tr>
      <w:tr w14:paraId="5894A2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0A412E90">
            <w:pPr>
              <w:spacing w:line="360" w:lineRule="auto"/>
              <w:jc w:val="center"/>
              <w:rPr>
                <w:rFonts w:hint="eastAsia" w:ascii="宋体" w:hAnsi="宋体"/>
              </w:rPr>
            </w:pPr>
          </w:p>
        </w:tc>
        <w:tc>
          <w:tcPr>
            <w:tcW w:w="3901" w:type="dxa"/>
            <w:noWrap w:val="0"/>
            <w:vAlign w:val="center"/>
          </w:tcPr>
          <w:p w14:paraId="04443C1D">
            <w:pPr>
              <w:spacing w:line="360" w:lineRule="auto"/>
              <w:jc w:val="center"/>
              <w:rPr>
                <w:rFonts w:hint="eastAsia" w:ascii="宋体" w:hAnsi="宋体"/>
              </w:rPr>
            </w:pPr>
          </w:p>
        </w:tc>
        <w:tc>
          <w:tcPr>
            <w:tcW w:w="1629" w:type="dxa"/>
            <w:noWrap w:val="0"/>
            <w:vAlign w:val="center"/>
          </w:tcPr>
          <w:p w14:paraId="0421DDB4">
            <w:pPr>
              <w:spacing w:line="360" w:lineRule="auto"/>
              <w:jc w:val="center"/>
              <w:rPr>
                <w:rFonts w:hint="eastAsia" w:ascii="宋体" w:hAnsi="宋体"/>
              </w:rPr>
            </w:pPr>
          </w:p>
        </w:tc>
        <w:tc>
          <w:tcPr>
            <w:tcW w:w="806" w:type="dxa"/>
            <w:noWrap w:val="0"/>
            <w:vAlign w:val="center"/>
          </w:tcPr>
          <w:p w14:paraId="08C6152E">
            <w:pPr>
              <w:spacing w:line="360" w:lineRule="auto"/>
              <w:jc w:val="center"/>
              <w:rPr>
                <w:rFonts w:hint="eastAsia" w:ascii="宋体" w:hAnsi="宋体"/>
              </w:rPr>
            </w:pPr>
          </w:p>
        </w:tc>
        <w:tc>
          <w:tcPr>
            <w:tcW w:w="1185" w:type="dxa"/>
            <w:noWrap w:val="0"/>
            <w:vAlign w:val="center"/>
          </w:tcPr>
          <w:p w14:paraId="6230E13D">
            <w:pPr>
              <w:spacing w:line="360" w:lineRule="auto"/>
              <w:jc w:val="center"/>
              <w:rPr>
                <w:rFonts w:hint="eastAsia" w:ascii="宋体" w:hAnsi="宋体"/>
              </w:rPr>
            </w:pPr>
          </w:p>
        </w:tc>
        <w:tc>
          <w:tcPr>
            <w:tcW w:w="859" w:type="dxa"/>
            <w:noWrap w:val="0"/>
            <w:vAlign w:val="center"/>
          </w:tcPr>
          <w:p w14:paraId="0390617E">
            <w:pPr>
              <w:spacing w:line="360" w:lineRule="auto"/>
              <w:jc w:val="center"/>
              <w:rPr>
                <w:rFonts w:hint="eastAsia" w:ascii="宋体" w:hAnsi="宋体"/>
              </w:rPr>
            </w:pPr>
          </w:p>
        </w:tc>
      </w:tr>
      <w:tr w14:paraId="5A4F57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7436A0E7">
            <w:pPr>
              <w:spacing w:line="360" w:lineRule="auto"/>
              <w:jc w:val="center"/>
              <w:rPr>
                <w:rFonts w:hint="eastAsia" w:ascii="宋体" w:hAnsi="宋体"/>
              </w:rPr>
            </w:pPr>
          </w:p>
        </w:tc>
        <w:tc>
          <w:tcPr>
            <w:tcW w:w="3901" w:type="dxa"/>
            <w:noWrap w:val="0"/>
            <w:vAlign w:val="center"/>
          </w:tcPr>
          <w:p w14:paraId="24BEA9D6">
            <w:pPr>
              <w:spacing w:line="360" w:lineRule="auto"/>
              <w:jc w:val="center"/>
              <w:rPr>
                <w:rFonts w:hint="eastAsia" w:ascii="宋体" w:hAnsi="宋体"/>
              </w:rPr>
            </w:pPr>
          </w:p>
        </w:tc>
        <w:tc>
          <w:tcPr>
            <w:tcW w:w="1629" w:type="dxa"/>
            <w:noWrap w:val="0"/>
            <w:vAlign w:val="center"/>
          </w:tcPr>
          <w:p w14:paraId="47925FE2">
            <w:pPr>
              <w:spacing w:line="360" w:lineRule="auto"/>
              <w:jc w:val="center"/>
              <w:rPr>
                <w:rFonts w:hint="eastAsia" w:ascii="宋体" w:hAnsi="宋体"/>
              </w:rPr>
            </w:pPr>
          </w:p>
        </w:tc>
        <w:tc>
          <w:tcPr>
            <w:tcW w:w="806" w:type="dxa"/>
            <w:noWrap w:val="0"/>
            <w:vAlign w:val="center"/>
          </w:tcPr>
          <w:p w14:paraId="078A077F">
            <w:pPr>
              <w:spacing w:line="360" w:lineRule="auto"/>
              <w:jc w:val="center"/>
              <w:rPr>
                <w:rFonts w:hint="eastAsia" w:ascii="宋体" w:hAnsi="宋体"/>
              </w:rPr>
            </w:pPr>
          </w:p>
        </w:tc>
        <w:tc>
          <w:tcPr>
            <w:tcW w:w="1185" w:type="dxa"/>
            <w:noWrap w:val="0"/>
            <w:vAlign w:val="center"/>
          </w:tcPr>
          <w:p w14:paraId="472BD5FC">
            <w:pPr>
              <w:spacing w:line="360" w:lineRule="auto"/>
              <w:jc w:val="center"/>
              <w:rPr>
                <w:rFonts w:hint="eastAsia" w:ascii="宋体" w:hAnsi="宋体"/>
              </w:rPr>
            </w:pPr>
          </w:p>
        </w:tc>
        <w:tc>
          <w:tcPr>
            <w:tcW w:w="859" w:type="dxa"/>
            <w:noWrap w:val="0"/>
            <w:vAlign w:val="center"/>
          </w:tcPr>
          <w:p w14:paraId="75724985">
            <w:pPr>
              <w:spacing w:line="360" w:lineRule="auto"/>
              <w:jc w:val="center"/>
              <w:rPr>
                <w:rFonts w:hint="eastAsia" w:ascii="宋体" w:hAnsi="宋体"/>
              </w:rPr>
            </w:pPr>
          </w:p>
        </w:tc>
      </w:tr>
      <w:tr w14:paraId="0FD668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507457FB">
            <w:pPr>
              <w:spacing w:line="360" w:lineRule="auto"/>
              <w:jc w:val="center"/>
              <w:rPr>
                <w:rFonts w:hint="eastAsia" w:ascii="宋体" w:hAnsi="宋体"/>
              </w:rPr>
            </w:pPr>
          </w:p>
        </w:tc>
        <w:tc>
          <w:tcPr>
            <w:tcW w:w="3901" w:type="dxa"/>
            <w:noWrap w:val="0"/>
            <w:vAlign w:val="center"/>
          </w:tcPr>
          <w:p w14:paraId="2CB1267B">
            <w:pPr>
              <w:spacing w:line="360" w:lineRule="auto"/>
              <w:jc w:val="center"/>
              <w:rPr>
                <w:rFonts w:hint="eastAsia" w:ascii="宋体" w:hAnsi="宋体"/>
              </w:rPr>
            </w:pPr>
          </w:p>
        </w:tc>
        <w:tc>
          <w:tcPr>
            <w:tcW w:w="1629" w:type="dxa"/>
            <w:noWrap w:val="0"/>
            <w:vAlign w:val="center"/>
          </w:tcPr>
          <w:p w14:paraId="7C4C6CE8">
            <w:pPr>
              <w:spacing w:line="360" w:lineRule="auto"/>
              <w:jc w:val="center"/>
              <w:rPr>
                <w:rFonts w:hint="eastAsia" w:ascii="宋体" w:hAnsi="宋体"/>
              </w:rPr>
            </w:pPr>
          </w:p>
        </w:tc>
        <w:tc>
          <w:tcPr>
            <w:tcW w:w="806" w:type="dxa"/>
            <w:noWrap w:val="0"/>
            <w:vAlign w:val="center"/>
          </w:tcPr>
          <w:p w14:paraId="2BA10F05">
            <w:pPr>
              <w:spacing w:line="360" w:lineRule="auto"/>
              <w:jc w:val="center"/>
              <w:rPr>
                <w:rFonts w:hint="eastAsia" w:ascii="宋体" w:hAnsi="宋体"/>
              </w:rPr>
            </w:pPr>
          </w:p>
        </w:tc>
        <w:tc>
          <w:tcPr>
            <w:tcW w:w="1185" w:type="dxa"/>
            <w:noWrap w:val="0"/>
            <w:vAlign w:val="center"/>
          </w:tcPr>
          <w:p w14:paraId="5DFA2A31">
            <w:pPr>
              <w:spacing w:line="360" w:lineRule="auto"/>
              <w:jc w:val="center"/>
              <w:rPr>
                <w:rFonts w:hint="eastAsia" w:ascii="宋体" w:hAnsi="宋体"/>
              </w:rPr>
            </w:pPr>
          </w:p>
        </w:tc>
        <w:tc>
          <w:tcPr>
            <w:tcW w:w="859" w:type="dxa"/>
            <w:noWrap w:val="0"/>
            <w:vAlign w:val="center"/>
          </w:tcPr>
          <w:p w14:paraId="1013F3D3">
            <w:pPr>
              <w:spacing w:line="360" w:lineRule="auto"/>
              <w:jc w:val="center"/>
              <w:rPr>
                <w:rFonts w:hint="eastAsia" w:ascii="宋体" w:hAnsi="宋体"/>
              </w:rPr>
            </w:pPr>
          </w:p>
        </w:tc>
      </w:tr>
      <w:tr w14:paraId="158620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14854B49">
            <w:pPr>
              <w:spacing w:line="360" w:lineRule="auto"/>
              <w:jc w:val="center"/>
              <w:rPr>
                <w:rFonts w:hint="eastAsia" w:ascii="宋体" w:hAnsi="宋体"/>
              </w:rPr>
            </w:pPr>
          </w:p>
        </w:tc>
        <w:tc>
          <w:tcPr>
            <w:tcW w:w="3901" w:type="dxa"/>
            <w:noWrap w:val="0"/>
            <w:vAlign w:val="center"/>
          </w:tcPr>
          <w:p w14:paraId="4BD6B770">
            <w:pPr>
              <w:spacing w:line="360" w:lineRule="auto"/>
              <w:jc w:val="center"/>
              <w:rPr>
                <w:rFonts w:hint="eastAsia" w:ascii="宋体" w:hAnsi="宋体"/>
              </w:rPr>
            </w:pPr>
          </w:p>
        </w:tc>
        <w:tc>
          <w:tcPr>
            <w:tcW w:w="1629" w:type="dxa"/>
            <w:noWrap w:val="0"/>
            <w:vAlign w:val="center"/>
          </w:tcPr>
          <w:p w14:paraId="1D96D0EE">
            <w:pPr>
              <w:spacing w:line="360" w:lineRule="auto"/>
              <w:jc w:val="center"/>
              <w:rPr>
                <w:rFonts w:hint="eastAsia" w:ascii="宋体" w:hAnsi="宋体"/>
              </w:rPr>
            </w:pPr>
          </w:p>
        </w:tc>
        <w:tc>
          <w:tcPr>
            <w:tcW w:w="806" w:type="dxa"/>
            <w:noWrap w:val="0"/>
            <w:vAlign w:val="center"/>
          </w:tcPr>
          <w:p w14:paraId="38A10AF8">
            <w:pPr>
              <w:spacing w:line="360" w:lineRule="auto"/>
              <w:jc w:val="center"/>
              <w:rPr>
                <w:rFonts w:hint="eastAsia" w:ascii="宋体" w:hAnsi="宋体"/>
              </w:rPr>
            </w:pPr>
          </w:p>
        </w:tc>
        <w:tc>
          <w:tcPr>
            <w:tcW w:w="1185" w:type="dxa"/>
            <w:noWrap w:val="0"/>
            <w:vAlign w:val="center"/>
          </w:tcPr>
          <w:p w14:paraId="04FE1952">
            <w:pPr>
              <w:spacing w:line="360" w:lineRule="auto"/>
              <w:jc w:val="center"/>
              <w:rPr>
                <w:rFonts w:hint="eastAsia" w:ascii="宋体" w:hAnsi="宋体"/>
              </w:rPr>
            </w:pPr>
          </w:p>
        </w:tc>
        <w:tc>
          <w:tcPr>
            <w:tcW w:w="859" w:type="dxa"/>
            <w:noWrap w:val="0"/>
            <w:vAlign w:val="center"/>
          </w:tcPr>
          <w:p w14:paraId="0FB18EC5">
            <w:pPr>
              <w:spacing w:line="360" w:lineRule="auto"/>
              <w:jc w:val="center"/>
              <w:rPr>
                <w:rFonts w:hint="eastAsia" w:ascii="宋体" w:hAnsi="宋体"/>
              </w:rPr>
            </w:pPr>
          </w:p>
        </w:tc>
      </w:tr>
      <w:tr w14:paraId="436D39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0D9C7DFE">
            <w:pPr>
              <w:spacing w:line="360" w:lineRule="auto"/>
              <w:jc w:val="center"/>
              <w:rPr>
                <w:rFonts w:hint="eastAsia" w:ascii="宋体" w:hAnsi="宋体"/>
              </w:rPr>
            </w:pPr>
          </w:p>
        </w:tc>
        <w:tc>
          <w:tcPr>
            <w:tcW w:w="3901" w:type="dxa"/>
            <w:noWrap w:val="0"/>
            <w:vAlign w:val="center"/>
          </w:tcPr>
          <w:p w14:paraId="75C381A2">
            <w:pPr>
              <w:spacing w:line="360" w:lineRule="auto"/>
              <w:jc w:val="center"/>
              <w:rPr>
                <w:rFonts w:hint="eastAsia" w:ascii="宋体" w:hAnsi="宋体"/>
              </w:rPr>
            </w:pPr>
          </w:p>
        </w:tc>
        <w:tc>
          <w:tcPr>
            <w:tcW w:w="1629" w:type="dxa"/>
            <w:noWrap w:val="0"/>
            <w:vAlign w:val="center"/>
          </w:tcPr>
          <w:p w14:paraId="24AA40A9">
            <w:pPr>
              <w:spacing w:line="360" w:lineRule="auto"/>
              <w:jc w:val="center"/>
              <w:rPr>
                <w:rFonts w:hint="eastAsia" w:ascii="宋体" w:hAnsi="宋体"/>
              </w:rPr>
            </w:pPr>
          </w:p>
        </w:tc>
        <w:tc>
          <w:tcPr>
            <w:tcW w:w="806" w:type="dxa"/>
            <w:noWrap w:val="0"/>
            <w:vAlign w:val="center"/>
          </w:tcPr>
          <w:p w14:paraId="6BD9B9FD">
            <w:pPr>
              <w:spacing w:line="360" w:lineRule="auto"/>
              <w:jc w:val="center"/>
              <w:rPr>
                <w:rFonts w:hint="eastAsia" w:ascii="宋体" w:hAnsi="宋体"/>
              </w:rPr>
            </w:pPr>
          </w:p>
        </w:tc>
        <w:tc>
          <w:tcPr>
            <w:tcW w:w="1185" w:type="dxa"/>
            <w:noWrap w:val="0"/>
            <w:vAlign w:val="center"/>
          </w:tcPr>
          <w:p w14:paraId="7D63AF89">
            <w:pPr>
              <w:spacing w:line="360" w:lineRule="auto"/>
              <w:jc w:val="center"/>
              <w:rPr>
                <w:rFonts w:hint="eastAsia" w:ascii="宋体" w:hAnsi="宋体"/>
              </w:rPr>
            </w:pPr>
          </w:p>
        </w:tc>
        <w:tc>
          <w:tcPr>
            <w:tcW w:w="859" w:type="dxa"/>
            <w:noWrap w:val="0"/>
            <w:vAlign w:val="center"/>
          </w:tcPr>
          <w:p w14:paraId="73AE7FCF">
            <w:pPr>
              <w:spacing w:line="360" w:lineRule="auto"/>
              <w:jc w:val="center"/>
              <w:rPr>
                <w:rFonts w:hint="eastAsia" w:ascii="宋体" w:hAnsi="宋体"/>
              </w:rPr>
            </w:pPr>
          </w:p>
        </w:tc>
      </w:tr>
      <w:tr w14:paraId="61F2D8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1FE80FCA">
            <w:pPr>
              <w:spacing w:line="360" w:lineRule="auto"/>
              <w:jc w:val="center"/>
              <w:rPr>
                <w:rFonts w:hint="eastAsia" w:ascii="宋体" w:hAnsi="宋体"/>
              </w:rPr>
            </w:pPr>
          </w:p>
        </w:tc>
        <w:tc>
          <w:tcPr>
            <w:tcW w:w="3901" w:type="dxa"/>
            <w:noWrap w:val="0"/>
            <w:vAlign w:val="center"/>
          </w:tcPr>
          <w:p w14:paraId="6556DF90">
            <w:pPr>
              <w:spacing w:line="360" w:lineRule="auto"/>
              <w:jc w:val="center"/>
              <w:rPr>
                <w:rFonts w:hint="eastAsia" w:ascii="宋体" w:hAnsi="宋体"/>
              </w:rPr>
            </w:pPr>
          </w:p>
        </w:tc>
        <w:tc>
          <w:tcPr>
            <w:tcW w:w="1629" w:type="dxa"/>
            <w:noWrap w:val="0"/>
            <w:vAlign w:val="center"/>
          </w:tcPr>
          <w:p w14:paraId="21715923">
            <w:pPr>
              <w:spacing w:line="360" w:lineRule="auto"/>
              <w:jc w:val="center"/>
              <w:rPr>
                <w:rFonts w:hint="eastAsia" w:ascii="宋体" w:hAnsi="宋体"/>
              </w:rPr>
            </w:pPr>
          </w:p>
        </w:tc>
        <w:tc>
          <w:tcPr>
            <w:tcW w:w="806" w:type="dxa"/>
            <w:noWrap w:val="0"/>
            <w:vAlign w:val="center"/>
          </w:tcPr>
          <w:p w14:paraId="1BECCAEA">
            <w:pPr>
              <w:spacing w:line="360" w:lineRule="auto"/>
              <w:jc w:val="center"/>
              <w:rPr>
                <w:rFonts w:hint="eastAsia" w:ascii="宋体" w:hAnsi="宋体"/>
              </w:rPr>
            </w:pPr>
          </w:p>
        </w:tc>
        <w:tc>
          <w:tcPr>
            <w:tcW w:w="1185" w:type="dxa"/>
            <w:noWrap w:val="0"/>
            <w:vAlign w:val="center"/>
          </w:tcPr>
          <w:p w14:paraId="128C3585">
            <w:pPr>
              <w:spacing w:line="360" w:lineRule="auto"/>
              <w:jc w:val="center"/>
              <w:rPr>
                <w:rFonts w:hint="eastAsia" w:ascii="宋体" w:hAnsi="宋体"/>
              </w:rPr>
            </w:pPr>
          </w:p>
        </w:tc>
        <w:tc>
          <w:tcPr>
            <w:tcW w:w="859" w:type="dxa"/>
            <w:noWrap w:val="0"/>
            <w:vAlign w:val="center"/>
          </w:tcPr>
          <w:p w14:paraId="4F6BA1AB">
            <w:pPr>
              <w:spacing w:line="360" w:lineRule="auto"/>
              <w:jc w:val="center"/>
              <w:rPr>
                <w:rFonts w:hint="eastAsia" w:ascii="宋体" w:hAnsi="宋体"/>
              </w:rPr>
            </w:pPr>
          </w:p>
        </w:tc>
      </w:tr>
      <w:tr w14:paraId="468B29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3FD71143">
            <w:pPr>
              <w:spacing w:line="360" w:lineRule="auto"/>
              <w:jc w:val="center"/>
              <w:rPr>
                <w:rFonts w:hint="eastAsia" w:ascii="宋体" w:hAnsi="宋体"/>
              </w:rPr>
            </w:pPr>
          </w:p>
        </w:tc>
        <w:tc>
          <w:tcPr>
            <w:tcW w:w="3901" w:type="dxa"/>
            <w:noWrap w:val="0"/>
            <w:vAlign w:val="center"/>
          </w:tcPr>
          <w:p w14:paraId="5B27E191">
            <w:pPr>
              <w:spacing w:line="360" w:lineRule="auto"/>
              <w:jc w:val="center"/>
              <w:rPr>
                <w:rFonts w:hint="eastAsia" w:ascii="宋体" w:hAnsi="宋体"/>
              </w:rPr>
            </w:pPr>
          </w:p>
        </w:tc>
        <w:tc>
          <w:tcPr>
            <w:tcW w:w="1629" w:type="dxa"/>
            <w:noWrap w:val="0"/>
            <w:vAlign w:val="center"/>
          </w:tcPr>
          <w:p w14:paraId="4AA5439B">
            <w:pPr>
              <w:spacing w:line="360" w:lineRule="auto"/>
              <w:jc w:val="center"/>
              <w:rPr>
                <w:rFonts w:hint="eastAsia" w:ascii="宋体" w:hAnsi="宋体"/>
              </w:rPr>
            </w:pPr>
          </w:p>
        </w:tc>
        <w:tc>
          <w:tcPr>
            <w:tcW w:w="806" w:type="dxa"/>
            <w:noWrap w:val="0"/>
            <w:vAlign w:val="center"/>
          </w:tcPr>
          <w:p w14:paraId="53CE8B6B">
            <w:pPr>
              <w:spacing w:line="360" w:lineRule="auto"/>
              <w:jc w:val="center"/>
              <w:rPr>
                <w:rFonts w:hint="eastAsia" w:ascii="宋体" w:hAnsi="宋体"/>
              </w:rPr>
            </w:pPr>
          </w:p>
        </w:tc>
        <w:tc>
          <w:tcPr>
            <w:tcW w:w="1185" w:type="dxa"/>
            <w:noWrap w:val="0"/>
            <w:vAlign w:val="center"/>
          </w:tcPr>
          <w:p w14:paraId="331FE6BC">
            <w:pPr>
              <w:spacing w:line="360" w:lineRule="auto"/>
              <w:jc w:val="center"/>
              <w:rPr>
                <w:rFonts w:hint="eastAsia" w:ascii="宋体" w:hAnsi="宋体"/>
              </w:rPr>
            </w:pPr>
          </w:p>
        </w:tc>
        <w:tc>
          <w:tcPr>
            <w:tcW w:w="859" w:type="dxa"/>
            <w:noWrap w:val="0"/>
            <w:vAlign w:val="center"/>
          </w:tcPr>
          <w:p w14:paraId="18E88D64">
            <w:pPr>
              <w:spacing w:line="360" w:lineRule="auto"/>
              <w:jc w:val="center"/>
              <w:rPr>
                <w:rFonts w:hint="eastAsia" w:ascii="宋体" w:hAnsi="宋体"/>
              </w:rPr>
            </w:pPr>
          </w:p>
        </w:tc>
      </w:tr>
      <w:tr w14:paraId="347317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70C04E68">
            <w:pPr>
              <w:spacing w:line="360" w:lineRule="auto"/>
              <w:jc w:val="center"/>
              <w:rPr>
                <w:rFonts w:hint="eastAsia" w:ascii="宋体" w:hAnsi="宋体"/>
              </w:rPr>
            </w:pPr>
          </w:p>
        </w:tc>
        <w:tc>
          <w:tcPr>
            <w:tcW w:w="3901" w:type="dxa"/>
            <w:noWrap w:val="0"/>
            <w:vAlign w:val="center"/>
          </w:tcPr>
          <w:p w14:paraId="379538F4">
            <w:pPr>
              <w:spacing w:line="360" w:lineRule="auto"/>
              <w:jc w:val="center"/>
              <w:rPr>
                <w:rFonts w:hint="eastAsia" w:ascii="宋体" w:hAnsi="宋体"/>
              </w:rPr>
            </w:pPr>
          </w:p>
        </w:tc>
        <w:tc>
          <w:tcPr>
            <w:tcW w:w="1629" w:type="dxa"/>
            <w:noWrap w:val="0"/>
            <w:vAlign w:val="center"/>
          </w:tcPr>
          <w:p w14:paraId="7184122D">
            <w:pPr>
              <w:spacing w:line="360" w:lineRule="auto"/>
              <w:jc w:val="center"/>
              <w:rPr>
                <w:rFonts w:hint="eastAsia" w:ascii="宋体" w:hAnsi="宋体"/>
              </w:rPr>
            </w:pPr>
          </w:p>
        </w:tc>
        <w:tc>
          <w:tcPr>
            <w:tcW w:w="806" w:type="dxa"/>
            <w:noWrap w:val="0"/>
            <w:vAlign w:val="center"/>
          </w:tcPr>
          <w:p w14:paraId="62A1EE88">
            <w:pPr>
              <w:spacing w:line="360" w:lineRule="auto"/>
              <w:jc w:val="center"/>
              <w:rPr>
                <w:rFonts w:hint="eastAsia" w:ascii="宋体" w:hAnsi="宋体"/>
              </w:rPr>
            </w:pPr>
          </w:p>
        </w:tc>
        <w:tc>
          <w:tcPr>
            <w:tcW w:w="1185" w:type="dxa"/>
            <w:noWrap w:val="0"/>
            <w:vAlign w:val="center"/>
          </w:tcPr>
          <w:p w14:paraId="3F41EB65">
            <w:pPr>
              <w:spacing w:line="360" w:lineRule="auto"/>
              <w:jc w:val="center"/>
              <w:rPr>
                <w:rFonts w:hint="eastAsia" w:ascii="宋体" w:hAnsi="宋体"/>
              </w:rPr>
            </w:pPr>
          </w:p>
        </w:tc>
        <w:tc>
          <w:tcPr>
            <w:tcW w:w="859" w:type="dxa"/>
            <w:noWrap w:val="0"/>
            <w:vAlign w:val="center"/>
          </w:tcPr>
          <w:p w14:paraId="657D25F5">
            <w:pPr>
              <w:spacing w:line="360" w:lineRule="auto"/>
              <w:jc w:val="center"/>
              <w:rPr>
                <w:rFonts w:hint="eastAsia" w:ascii="宋体" w:hAnsi="宋体"/>
              </w:rPr>
            </w:pPr>
          </w:p>
        </w:tc>
      </w:tr>
      <w:tr w14:paraId="371FE7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51333DF8">
            <w:pPr>
              <w:spacing w:line="360" w:lineRule="auto"/>
              <w:jc w:val="center"/>
              <w:rPr>
                <w:rFonts w:hint="eastAsia" w:ascii="宋体" w:hAnsi="宋体"/>
              </w:rPr>
            </w:pPr>
          </w:p>
        </w:tc>
        <w:tc>
          <w:tcPr>
            <w:tcW w:w="3901" w:type="dxa"/>
            <w:noWrap w:val="0"/>
            <w:vAlign w:val="center"/>
          </w:tcPr>
          <w:p w14:paraId="0FDDA156">
            <w:pPr>
              <w:spacing w:line="360" w:lineRule="auto"/>
              <w:jc w:val="center"/>
              <w:rPr>
                <w:rFonts w:hint="eastAsia" w:ascii="宋体" w:hAnsi="宋体"/>
              </w:rPr>
            </w:pPr>
          </w:p>
        </w:tc>
        <w:tc>
          <w:tcPr>
            <w:tcW w:w="1629" w:type="dxa"/>
            <w:noWrap w:val="0"/>
            <w:vAlign w:val="center"/>
          </w:tcPr>
          <w:p w14:paraId="0650BF9E">
            <w:pPr>
              <w:spacing w:line="360" w:lineRule="auto"/>
              <w:jc w:val="center"/>
              <w:rPr>
                <w:rFonts w:hint="eastAsia" w:ascii="宋体" w:hAnsi="宋体"/>
              </w:rPr>
            </w:pPr>
          </w:p>
        </w:tc>
        <w:tc>
          <w:tcPr>
            <w:tcW w:w="806" w:type="dxa"/>
            <w:noWrap w:val="0"/>
            <w:vAlign w:val="center"/>
          </w:tcPr>
          <w:p w14:paraId="5D4632F6">
            <w:pPr>
              <w:spacing w:line="360" w:lineRule="auto"/>
              <w:jc w:val="center"/>
              <w:rPr>
                <w:rFonts w:hint="eastAsia" w:ascii="宋体" w:hAnsi="宋体"/>
              </w:rPr>
            </w:pPr>
          </w:p>
        </w:tc>
        <w:tc>
          <w:tcPr>
            <w:tcW w:w="1185" w:type="dxa"/>
            <w:noWrap w:val="0"/>
            <w:vAlign w:val="center"/>
          </w:tcPr>
          <w:p w14:paraId="12371E09">
            <w:pPr>
              <w:spacing w:line="360" w:lineRule="auto"/>
              <w:jc w:val="center"/>
              <w:rPr>
                <w:rFonts w:hint="eastAsia" w:ascii="宋体" w:hAnsi="宋体"/>
              </w:rPr>
            </w:pPr>
          </w:p>
        </w:tc>
        <w:tc>
          <w:tcPr>
            <w:tcW w:w="859" w:type="dxa"/>
            <w:noWrap w:val="0"/>
            <w:vAlign w:val="center"/>
          </w:tcPr>
          <w:p w14:paraId="22D9AEC9">
            <w:pPr>
              <w:spacing w:line="360" w:lineRule="auto"/>
              <w:jc w:val="center"/>
              <w:rPr>
                <w:rFonts w:hint="eastAsia" w:ascii="宋体" w:hAnsi="宋体"/>
              </w:rPr>
            </w:pPr>
          </w:p>
        </w:tc>
      </w:tr>
      <w:tr w14:paraId="59F801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3BC55B7B">
            <w:pPr>
              <w:spacing w:line="360" w:lineRule="auto"/>
              <w:jc w:val="center"/>
              <w:rPr>
                <w:rFonts w:hint="eastAsia" w:ascii="宋体" w:hAnsi="宋体"/>
              </w:rPr>
            </w:pPr>
          </w:p>
        </w:tc>
        <w:tc>
          <w:tcPr>
            <w:tcW w:w="3901" w:type="dxa"/>
            <w:noWrap w:val="0"/>
            <w:vAlign w:val="center"/>
          </w:tcPr>
          <w:p w14:paraId="443469DA">
            <w:pPr>
              <w:spacing w:line="360" w:lineRule="auto"/>
              <w:jc w:val="center"/>
              <w:rPr>
                <w:rFonts w:hint="eastAsia" w:ascii="宋体" w:hAnsi="宋体"/>
              </w:rPr>
            </w:pPr>
          </w:p>
        </w:tc>
        <w:tc>
          <w:tcPr>
            <w:tcW w:w="1629" w:type="dxa"/>
            <w:noWrap w:val="0"/>
            <w:vAlign w:val="center"/>
          </w:tcPr>
          <w:p w14:paraId="0A06999D">
            <w:pPr>
              <w:spacing w:line="360" w:lineRule="auto"/>
              <w:jc w:val="center"/>
              <w:rPr>
                <w:rFonts w:hint="eastAsia" w:ascii="宋体" w:hAnsi="宋体"/>
              </w:rPr>
            </w:pPr>
          </w:p>
        </w:tc>
        <w:tc>
          <w:tcPr>
            <w:tcW w:w="806" w:type="dxa"/>
            <w:noWrap w:val="0"/>
            <w:vAlign w:val="center"/>
          </w:tcPr>
          <w:p w14:paraId="0173AF07">
            <w:pPr>
              <w:spacing w:line="360" w:lineRule="auto"/>
              <w:jc w:val="center"/>
              <w:rPr>
                <w:rFonts w:hint="eastAsia" w:ascii="宋体" w:hAnsi="宋体"/>
              </w:rPr>
            </w:pPr>
          </w:p>
        </w:tc>
        <w:tc>
          <w:tcPr>
            <w:tcW w:w="1185" w:type="dxa"/>
            <w:noWrap w:val="0"/>
            <w:vAlign w:val="center"/>
          </w:tcPr>
          <w:p w14:paraId="7FF2A9F3">
            <w:pPr>
              <w:spacing w:line="360" w:lineRule="auto"/>
              <w:jc w:val="center"/>
              <w:rPr>
                <w:rFonts w:hint="eastAsia" w:ascii="宋体" w:hAnsi="宋体"/>
              </w:rPr>
            </w:pPr>
          </w:p>
        </w:tc>
        <w:tc>
          <w:tcPr>
            <w:tcW w:w="859" w:type="dxa"/>
            <w:noWrap w:val="0"/>
            <w:vAlign w:val="center"/>
          </w:tcPr>
          <w:p w14:paraId="14F59E7D">
            <w:pPr>
              <w:spacing w:line="360" w:lineRule="auto"/>
              <w:jc w:val="center"/>
              <w:rPr>
                <w:rFonts w:hint="eastAsia" w:ascii="宋体" w:hAnsi="宋体"/>
              </w:rPr>
            </w:pPr>
          </w:p>
        </w:tc>
      </w:tr>
      <w:tr w14:paraId="0536C1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686AE2A7">
            <w:pPr>
              <w:spacing w:line="360" w:lineRule="auto"/>
              <w:jc w:val="center"/>
              <w:rPr>
                <w:rFonts w:hint="eastAsia" w:ascii="宋体" w:hAnsi="宋体"/>
              </w:rPr>
            </w:pPr>
          </w:p>
        </w:tc>
        <w:tc>
          <w:tcPr>
            <w:tcW w:w="3901" w:type="dxa"/>
            <w:noWrap w:val="0"/>
            <w:vAlign w:val="center"/>
          </w:tcPr>
          <w:p w14:paraId="7BB37AD8">
            <w:pPr>
              <w:spacing w:line="360" w:lineRule="auto"/>
              <w:jc w:val="center"/>
              <w:rPr>
                <w:rFonts w:hint="eastAsia" w:ascii="宋体" w:hAnsi="宋体"/>
              </w:rPr>
            </w:pPr>
          </w:p>
        </w:tc>
        <w:tc>
          <w:tcPr>
            <w:tcW w:w="1629" w:type="dxa"/>
            <w:noWrap w:val="0"/>
            <w:vAlign w:val="center"/>
          </w:tcPr>
          <w:p w14:paraId="0B396DBD">
            <w:pPr>
              <w:spacing w:line="360" w:lineRule="auto"/>
              <w:jc w:val="center"/>
              <w:rPr>
                <w:rFonts w:hint="eastAsia" w:ascii="宋体" w:hAnsi="宋体"/>
              </w:rPr>
            </w:pPr>
          </w:p>
        </w:tc>
        <w:tc>
          <w:tcPr>
            <w:tcW w:w="806" w:type="dxa"/>
            <w:noWrap w:val="0"/>
            <w:vAlign w:val="center"/>
          </w:tcPr>
          <w:p w14:paraId="1870C9DB">
            <w:pPr>
              <w:spacing w:line="360" w:lineRule="auto"/>
              <w:jc w:val="center"/>
              <w:rPr>
                <w:rFonts w:hint="eastAsia" w:ascii="宋体" w:hAnsi="宋体"/>
              </w:rPr>
            </w:pPr>
          </w:p>
        </w:tc>
        <w:tc>
          <w:tcPr>
            <w:tcW w:w="1185" w:type="dxa"/>
            <w:noWrap w:val="0"/>
            <w:vAlign w:val="center"/>
          </w:tcPr>
          <w:p w14:paraId="16325A40">
            <w:pPr>
              <w:spacing w:line="360" w:lineRule="auto"/>
              <w:jc w:val="center"/>
              <w:rPr>
                <w:rFonts w:hint="eastAsia" w:ascii="宋体" w:hAnsi="宋体"/>
              </w:rPr>
            </w:pPr>
          </w:p>
        </w:tc>
        <w:tc>
          <w:tcPr>
            <w:tcW w:w="859" w:type="dxa"/>
            <w:noWrap w:val="0"/>
            <w:vAlign w:val="center"/>
          </w:tcPr>
          <w:p w14:paraId="38410FA4">
            <w:pPr>
              <w:spacing w:line="360" w:lineRule="auto"/>
              <w:jc w:val="center"/>
              <w:rPr>
                <w:rFonts w:hint="eastAsia" w:ascii="宋体" w:hAnsi="宋体"/>
              </w:rPr>
            </w:pPr>
          </w:p>
        </w:tc>
      </w:tr>
      <w:tr w14:paraId="12480C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53179573">
            <w:pPr>
              <w:spacing w:line="360" w:lineRule="auto"/>
              <w:jc w:val="center"/>
              <w:rPr>
                <w:rFonts w:hint="eastAsia" w:ascii="宋体" w:hAnsi="宋体"/>
              </w:rPr>
            </w:pPr>
          </w:p>
        </w:tc>
        <w:tc>
          <w:tcPr>
            <w:tcW w:w="3901" w:type="dxa"/>
            <w:noWrap w:val="0"/>
            <w:vAlign w:val="center"/>
          </w:tcPr>
          <w:p w14:paraId="32EC5248">
            <w:pPr>
              <w:spacing w:line="360" w:lineRule="auto"/>
              <w:jc w:val="center"/>
              <w:rPr>
                <w:rFonts w:hint="eastAsia" w:ascii="宋体" w:hAnsi="宋体"/>
              </w:rPr>
            </w:pPr>
          </w:p>
        </w:tc>
        <w:tc>
          <w:tcPr>
            <w:tcW w:w="1629" w:type="dxa"/>
            <w:noWrap w:val="0"/>
            <w:vAlign w:val="center"/>
          </w:tcPr>
          <w:p w14:paraId="66AD0265">
            <w:pPr>
              <w:spacing w:line="360" w:lineRule="auto"/>
              <w:jc w:val="center"/>
              <w:rPr>
                <w:rFonts w:hint="eastAsia" w:ascii="宋体" w:hAnsi="宋体"/>
              </w:rPr>
            </w:pPr>
          </w:p>
        </w:tc>
        <w:tc>
          <w:tcPr>
            <w:tcW w:w="806" w:type="dxa"/>
            <w:noWrap w:val="0"/>
            <w:vAlign w:val="center"/>
          </w:tcPr>
          <w:p w14:paraId="2EDE346B">
            <w:pPr>
              <w:spacing w:line="360" w:lineRule="auto"/>
              <w:jc w:val="center"/>
              <w:rPr>
                <w:rFonts w:hint="eastAsia" w:ascii="宋体" w:hAnsi="宋体"/>
              </w:rPr>
            </w:pPr>
          </w:p>
        </w:tc>
        <w:tc>
          <w:tcPr>
            <w:tcW w:w="1185" w:type="dxa"/>
            <w:noWrap w:val="0"/>
            <w:vAlign w:val="center"/>
          </w:tcPr>
          <w:p w14:paraId="0896B522">
            <w:pPr>
              <w:spacing w:line="360" w:lineRule="auto"/>
              <w:jc w:val="center"/>
              <w:rPr>
                <w:rFonts w:hint="eastAsia" w:ascii="宋体" w:hAnsi="宋体"/>
              </w:rPr>
            </w:pPr>
          </w:p>
        </w:tc>
        <w:tc>
          <w:tcPr>
            <w:tcW w:w="859" w:type="dxa"/>
            <w:noWrap w:val="0"/>
            <w:vAlign w:val="center"/>
          </w:tcPr>
          <w:p w14:paraId="2CDF9170">
            <w:pPr>
              <w:spacing w:line="360" w:lineRule="auto"/>
              <w:jc w:val="center"/>
              <w:rPr>
                <w:rFonts w:hint="eastAsia" w:ascii="宋体" w:hAnsi="宋体"/>
              </w:rPr>
            </w:pPr>
          </w:p>
        </w:tc>
      </w:tr>
      <w:tr w14:paraId="0FC995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5CDE814D">
            <w:pPr>
              <w:spacing w:line="360" w:lineRule="auto"/>
              <w:jc w:val="center"/>
              <w:rPr>
                <w:rFonts w:hint="eastAsia" w:ascii="宋体" w:hAnsi="宋体"/>
              </w:rPr>
            </w:pPr>
          </w:p>
        </w:tc>
        <w:tc>
          <w:tcPr>
            <w:tcW w:w="3901" w:type="dxa"/>
            <w:noWrap w:val="0"/>
            <w:vAlign w:val="center"/>
          </w:tcPr>
          <w:p w14:paraId="1898C9D1">
            <w:pPr>
              <w:spacing w:line="360" w:lineRule="auto"/>
              <w:jc w:val="center"/>
              <w:rPr>
                <w:rFonts w:hint="eastAsia" w:ascii="宋体" w:hAnsi="宋体"/>
              </w:rPr>
            </w:pPr>
          </w:p>
        </w:tc>
        <w:tc>
          <w:tcPr>
            <w:tcW w:w="1629" w:type="dxa"/>
            <w:noWrap w:val="0"/>
            <w:vAlign w:val="center"/>
          </w:tcPr>
          <w:p w14:paraId="5F95FBC3">
            <w:pPr>
              <w:spacing w:line="360" w:lineRule="auto"/>
              <w:jc w:val="center"/>
              <w:rPr>
                <w:rFonts w:hint="eastAsia" w:ascii="宋体" w:hAnsi="宋体"/>
              </w:rPr>
            </w:pPr>
          </w:p>
        </w:tc>
        <w:tc>
          <w:tcPr>
            <w:tcW w:w="806" w:type="dxa"/>
            <w:noWrap w:val="0"/>
            <w:vAlign w:val="center"/>
          </w:tcPr>
          <w:p w14:paraId="056242B9">
            <w:pPr>
              <w:spacing w:line="360" w:lineRule="auto"/>
              <w:jc w:val="center"/>
              <w:rPr>
                <w:rFonts w:hint="eastAsia" w:ascii="宋体" w:hAnsi="宋体"/>
              </w:rPr>
            </w:pPr>
          </w:p>
        </w:tc>
        <w:tc>
          <w:tcPr>
            <w:tcW w:w="1185" w:type="dxa"/>
            <w:noWrap w:val="0"/>
            <w:vAlign w:val="center"/>
          </w:tcPr>
          <w:p w14:paraId="52C9484B">
            <w:pPr>
              <w:spacing w:line="360" w:lineRule="auto"/>
              <w:jc w:val="center"/>
              <w:rPr>
                <w:rFonts w:hint="eastAsia" w:ascii="宋体" w:hAnsi="宋体"/>
              </w:rPr>
            </w:pPr>
          </w:p>
        </w:tc>
        <w:tc>
          <w:tcPr>
            <w:tcW w:w="859" w:type="dxa"/>
            <w:noWrap w:val="0"/>
            <w:vAlign w:val="center"/>
          </w:tcPr>
          <w:p w14:paraId="69841A59">
            <w:pPr>
              <w:spacing w:line="360" w:lineRule="auto"/>
              <w:jc w:val="center"/>
              <w:rPr>
                <w:rFonts w:hint="eastAsia" w:ascii="宋体" w:hAnsi="宋体"/>
              </w:rPr>
            </w:pPr>
          </w:p>
        </w:tc>
      </w:tr>
      <w:tr w14:paraId="78488C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5C174FEF">
            <w:pPr>
              <w:spacing w:line="360" w:lineRule="auto"/>
              <w:jc w:val="center"/>
              <w:rPr>
                <w:rFonts w:hint="eastAsia" w:ascii="宋体" w:hAnsi="宋体"/>
              </w:rPr>
            </w:pPr>
          </w:p>
        </w:tc>
        <w:tc>
          <w:tcPr>
            <w:tcW w:w="3901" w:type="dxa"/>
            <w:noWrap w:val="0"/>
            <w:vAlign w:val="center"/>
          </w:tcPr>
          <w:p w14:paraId="21614AB9">
            <w:pPr>
              <w:spacing w:line="360" w:lineRule="auto"/>
              <w:jc w:val="center"/>
              <w:rPr>
                <w:rFonts w:hint="eastAsia" w:ascii="宋体" w:hAnsi="宋体"/>
              </w:rPr>
            </w:pPr>
          </w:p>
        </w:tc>
        <w:tc>
          <w:tcPr>
            <w:tcW w:w="1629" w:type="dxa"/>
            <w:noWrap w:val="0"/>
            <w:vAlign w:val="center"/>
          </w:tcPr>
          <w:p w14:paraId="65609305">
            <w:pPr>
              <w:spacing w:line="360" w:lineRule="auto"/>
              <w:jc w:val="center"/>
              <w:rPr>
                <w:rFonts w:hint="eastAsia" w:ascii="宋体" w:hAnsi="宋体"/>
              </w:rPr>
            </w:pPr>
          </w:p>
        </w:tc>
        <w:tc>
          <w:tcPr>
            <w:tcW w:w="806" w:type="dxa"/>
            <w:noWrap w:val="0"/>
            <w:vAlign w:val="center"/>
          </w:tcPr>
          <w:p w14:paraId="5B9D25BD">
            <w:pPr>
              <w:spacing w:line="360" w:lineRule="auto"/>
              <w:jc w:val="center"/>
              <w:rPr>
                <w:rFonts w:hint="eastAsia" w:ascii="宋体" w:hAnsi="宋体"/>
              </w:rPr>
            </w:pPr>
          </w:p>
        </w:tc>
        <w:tc>
          <w:tcPr>
            <w:tcW w:w="1185" w:type="dxa"/>
            <w:noWrap w:val="0"/>
            <w:vAlign w:val="center"/>
          </w:tcPr>
          <w:p w14:paraId="75FBF2D5">
            <w:pPr>
              <w:spacing w:line="360" w:lineRule="auto"/>
              <w:jc w:val="center"/>
              <w:rPr>
                <w:rFonts w:hint="eastAsia" w:ascii="宋体" w:hAnsi="宋体"/>
              </w:rPr>
            </w:pPr>
          </w:p>
        </w:tc>
        <w:tc>
          <w:tcPr>
            <w:tcW w:w="859" w:type="dxa"/>
            <w:noWrap w:val="0"/>
            <w:vAlign w:val="center"/>
          </w:tcPr>
          <w:p w14:paraId="6D5212AB">
            <w:pPr>
              <w:spacing w:line="360" w:lineRule="auto"/>
              <w:jc w:val="center"/>
              <w:rPr>
                <w:rFonts w:hint="eastAsia" w:ascii="宋体" w:hAnsi="宋体"/>
              </w:rPr>
            </w:pPr>
          </w:p>
        </w:tc>
      </w:tr>
      <w:tr w14:paraId="0EAA90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04E6BC55">
            <w:pPr>
              <w:spacing w:line="360" w:lineRule="auto"/>
              <w:jc w:val="center"/>
              <w:rPr>
                <w:rFonts w:hint="eastAsia" w:ascii="宋体" w:hAnsi="宋体"/>
              </w:rPr>
            </w:pPr>
          </w:p>
        </w:tc>
        <w:tc>
          <w:tcPr>
            <w:tcW w:w="3901" w:type="dxa"/>
            <w:noWrap w:val="0"/>
            <w:vAlign w:val="center"/>
          </w:tcPr>
          <w:p w14:paraId="08CFAC78">
            <w:pPr>
              <w:spacing w:line="360" w:lineRule="auto"/>
              <w:jc w:val="center"/>
              <w:rPr>
                <w:rFonts w:hint="eastAsia" w:ascii="宋体" w:hAnsi="宋体"/>
              </w:rPr>
            </w:pPr>
          </w:p>
        </w:tc>
        <w:tc>
          <w:tcPr>
            <w:tcW w:w="1629" w:type="dxa"/>
            <w:noWrap w:val="0"/>
            <w:vAlign w:val="center"/>
          </w:tcPr>
          <w:p w14:paraId="56B67E95">
            <w:pPr>
              <w:spacing w:line="360" w:lineRule="auto"/>
              <w:jc w:val="center"/>
              <w:rPr>
                <w:rFonts w:hint="eastAsia" w:ascii="宋体" w:hAnsi="宋体"/>
              </w:rPr>
            </w:pPr>
          </w:p>
        </w:tc>
        <w:tc>
          <w:tcPr>
            <w:tcW w:w="806" w:type="dxa"/>
            <w:noWrap w:val="0"/>
            <w:vAlign w:val="center"/>
          </w:tcPr>
          <w:p w14:paraId="18CCB5A1">
            <w:pPr>
              <w:spacing w:line="360" w:lineRule="auto"/>
              <w:jc w:val="center"/>
              <w:rPr>
                <w:rFonts w:hint="eastAsia" w:ascii="宋体" w:hAnsi="宋体"/>
              </w:rPr>
            </w:pPr>
          </w:p>
        </w:tc>
        <w:tc>
          <w:tcPr>
            <w:tcW w:w="1185" w:type="dxa"/>
            <w:noWrap w:val="0"/>
            <w:vAlign w:val="center"/>
          </w:tcPr>
          <w:p w14:paraId="54B13992">
            <w:pPr>
              <w:spacing w:line="360" w:lineRule="auto"/>
              <w:jc w:val="center"/>
              <w:rPr>
                <w:rFonts w:hint="eastAsia" w:ascii="宋体" w:hAnsi="宋体"/>
              </w:rPr>
            </w:pPr>
          </w:p>
        </w:tc>
        <w:tc>
          <w:tcPr>
            <w:tcW w:w="859" w:type="dxa"/>
            <w:noWrap w:val="0"/>
            <w:vAlign w:val="center"/>
          </w:tcPr>
          <w:p w14:paraId="1C0CC549">
            <w:pPr>
              <w:spacing w:line="360" w:lineRule="auto"/>
              <w:jc w:val="center"/>
              <w:rPr>
                <w:rFonts w:hint="eastAsia" w:ascii="宋体" w:hAnsi="宋体"/>
              </w:rPr>
            </w:pPr>
          </w:p>
        </w:tc>
      </w:tr>
      <w:tr w14:paraId="5AA592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70" w:hRule="atLeast"/>
        </w:trPr>
        <w:tc>
          <w:tcPr>
            <w:tcW w:w="1319" w:type="dxa"/>
            <w:noWrap w:val="0"/>
            <w:vAlign w:val="center"/>
          </w:tcPr>
          <w:p w14:paraId="76C8A67A">
            <w:pPr>
              <w:spacing w:line="360" w:lineRule="auto"/>
              <w:jc w:val="center"/>
              <w:rPr>
                <w:rFonts w:hint="eastAsia" w:ascii="宋体" w:hAnsi="宋体"/>
              </w:rPr>
            </w:pPr>
          </w:p>
        </w:tc>
        <w:tc>
          <w:tcPr>
            <w:tcW w:w="3901" w:type="dxa"/>
            <w:noWrap w:val="0"/>
            <w:vAlign w:val="center"/>
          </w:tcPr>
          <w:p w14:paraId="1E40F162">
            <w:pPr>
              <w:spacing w:line="360" w:lineRule="auto"/>
              <w:jc w:val="center"/>
              <w:rPr>
                <w:rFonts w:hint="eastAsia" w:ascii="宋体" w:hAnsi="宋体"/>
              </w:rPr>
            </w:pPr>
          </w:p>
        </w:tc>
        <w:tc>
          <w:tcPr>
            <w:tcW w:w="1629" w:type="dxa"/>
            <w:noWrap w:val="0"/>
            <w:vAlign w:val="center"/>
          </w:tcPr>
          <w:p w14:paraId="287F4432">
            <w:pPr>
              <w:spacing w:line="360" w:lineRule="auto"/>
              <w:jc w:val="center"/>
              <w:rPr>
                <w:rFonts w:hint="eastAsia" w:ascii="宋体" w:hAnsi="宋体"/>
              </w:rPr>
            </w:pPr>
          </w:p>
        </w:tc>
        <w:tc>
          <w:tcPr>
            <w:tcW w:w="806" w:type="dxa"/>
            <w:noWrap w:val="0"/>
            <w:vAlign w:val="center"/>
          </w:tcPr>
          <w:p w14:paraId="5BE6B81B">
            <w:pPr>
              <w:spacing w:line="360" w:lineRule="auto"/>
              <w:jc w:val="center"/>
              <w:rPr>
                <w:rFonts w:hint="eastAsia" w:ascii="宋体" w:hAnsi="宋体"/>
              </w:rPr>
            </w:pPr>
          </w:p>
        </w:tc>
        <w:tc>
          <w:tcPr>
            <w:tcW w:w="1185" w:type="dxa"/>
            <w:noWrap w:val="0"/>
            <w:vAlign w:val="center"/>
          </w:tcPr>
          <w:p w14:paraId="0AB64F5E">
            <w:pPr>
              <w:spacing w:line="360" w:lineRule="auto"/>
              <w:jc w:val="center"/>
              <w:rPr>
                <w:rFonts w:hint="eastAsia" w:ascii="宋体" w:hAnsi="宋体"/>
              </w:rPr>
            </w:pPr>
          </w:p>
        </w:tc>
        <w:tc>
          <w:tcPr>
            <w:tcW w:w="859" w:type="dxa"/>
            <w:noWrap w:val="0"/>
            <w:vAlign w:val="center"/>
          </w:tcPr>
          <w:p w14:paraId="3DDCE806">
            <w:pPr>
              <w:spacing w:line="360" w:lineRule="auto"/>
              <w:jc w:val="center"/>
              <w:rPr>
                <w:rFonts w:hint="eastAsia" w:ascii="宋体" w:hAnsi="宋体"/>
              </w:rPr>
            </w:pPr>
          </w:p>
        </w:tc>
      </w:tr>
    </w:tbl>
    <w:p w14:paraId="1D05553F">
      <w:pPr>
        <w:rPr>
          <w:rFonts w:hint="eastAsia" w:ascii="宋体" w:hAnsi="宋体"/>
          <w:sz w:val="24"/>
        </w:rPr>
        <w:sectPr>
          <w:headerReference r:id="rId5" w:type="default"/>
          <w:pgSz w:w="11906" w:h="16838"/>
          <w:pgMar w:top="1440" w:right="1080" w:bottom="1440" w:left="1080" w:header="851" w:footer="992" w:gutter="0"/>
          <w:cols w:space="720" w:num="1"/>
          <w:docGrid w:type="linesAndChars" w:linePitch="360" w:charSpace="0"/>
        </w:sectPr>
      </w:pPr>
    </w:p>
    <w:p w14:paraId="75840800">
      <w:pPr>
        <w:spacing w:line="360" w:lineRule="auto"/>
        <w:rPr>
          <w:rFonts w:hint="eastAsia" w:ascii="仿宋_GB2312" w:eastAsia="仿宋_GB2312"/>
          <w:sz w:val="24"/>
        </w:rPr>
      </w:pPr>
      <w:r>
        <w:rPr>
          <w:rFonts w:hint="eastAsia" w:ascii="仿宋_GB2312" w:eastAsia="仿宋_GB2312"/>
          <w:sz w:val="24"/>
        </w:rPr>
        <w:t>1  目的</w:t>
      </w:r>
    </w:p>
    <w:p w14:paraId="68F29509">
      <w:pPr>
        <w:pStyle w:val="5"/>
        <w:spacing w:line="360" w:lineRule="auto"/>
        <w:ind w:firstLine="480" w:firstLineChars="200"/>
        <w:rPr>
          <w:rFonts w:hint="eastAsia" w:ascii="仿宋_GB2312" w:eastAsia="仿宋_GB2312"/>
          <w:sz w:val="24"/>
        </w:rPr>
      </w:pPr>
      <w:r>
        <w:rPr>
          <w:rFonts w:hint="eastAsia" w:ascii="仿宋_GB2312" w:eastAsia="仿宋_GB2312"/>
          <w:sz w:val="24"/>
        </w:rPr>
        <w:t>为有效辨识工作中的危险源，评价和控制风险，特制定本程序。</w:t>
      </w:r>
    </w:p>
    <w:p w14:paraId="70C99985">
      <w:pPr>
        <w:spacing w:line="360" w:lineRule="auto"/>
        <w:rPr>
          <w:rFonts w:hint="eastAsia" w:ascii="仿宋_GB2312" w:eastAsia="仿宋_GB2312"/>
          <w:bCs/>
          <w:sz w:val="24"/>
        </w:rPr>
      </w:pPr>
      <w:r>
        <w:rPr>
          <w:rFonts w:hint="eastAsia" w:ascii="仿宋_GB2312" w:eastAsia="仿宋_GB2312"/>
          <w:bCs/>
          <w:sz w:val="24"/>
        </w:rPr>
        <w:t>2  适用范围</w:t>
      </w:r>
    </w:p>
    <w:p w14:paraId="02EB5C04">
      <w:pPr>
        <w:spacing w:line="360" w:lineRule="auto"/>
        <w:ind w:firstLine="480" w:firstLineChars="200"/>
        <w:rPr>
          <w:rFonts w:hint="eastAsia" w:ascii="仿宋_GB2312" w:eastAsia="仿宋_GB2312"/>
          <w:sz w:val="24"/>
        </w:rPr>
      </w:pPr>
      <w:r>
        <w:rPr>
          <w:rFonts w:hint="eastAsia" w:ascii="仿宋_GB2312" w:eastAsia="仿宋_GB2312"/>
          <w:sz w:val="24"/>
        </w:rPr>
        <w:t>本程序适用于</w:t>
      </w:r>
      <w:r>
        <w:rPr>
          <w:rFonts w:hint="eastAsia" w:eastAsia="仿宋_GB2312"/>
          <w:sz w:val="24"/>
          <w:szCs w:val="32"/>
        </w:rPr>
        <w:t>公司、所属各单位</w:t>
      </w:r>
      <w:r>
        <w:rPr>
          <w:rFonts w:hint="eastAsia" w:ascii="仿宋_GB2312" w:eastAsia="仿宋_GB2312"/>
          <w:sz w:val="24"/>
        </w:rPr>
        <w:t>所有活动及服务所产生的与职业健康安全有关的危险源的辨识、评价活动。</w:t>
      </w:r>
    </w:p>
    <w:p w14:paraId="530431F4">
      <w:pPr>
        <w:spacing w:line="360" w:lineRule="auto"/>
        <w:rPr>
          <w:rFonts w:hint="eastAsia" w:ascii="仿宋_GB2312" w:eastAsia="仿宋_GB2312"/>
          <w:sz w:val="24"/>
        </w:rPr>
      </w:pPr>
      <w:r>
        <w:rPr>
          <w:rFonts w:hint="eastAsia" w:ascii="仿宋_GB2312" w:eastAsia="仿宋_GB2312"/>
          <w:sz w:val="24"/>
        </w:rPr>
        <w:t>2.2  不适用于本公司危险源的初始辨识和评价。</w:t>
      </w:r>
    </w:p>
    <w:p w14:paraId="377216EC">
      <w:pPr>
        <w:spacing w:line="360" w:lineRule="auto"/>
        <w:rPr>
          <w:rFonts w:hint="eastAsia" w:ascii="仿宋_GB2312" w:eastAsia="仿宋_GB2312"/>
          <w:bCs/>
          <w:sz w:val="24"/>
        </w:rPr>
      </w:pPr>
      <w:r>
        <w:rPr>
          <w:rFonts w:hint="eastAsia" w:ascii="仿宋_GB2312" w:eastAsia="仿宋_GB2312"/>
          <w:sz w:val="24"/>
        </w:rPr>
        <w:t>3</w:t>
      </w:r>
      <w:r>
        <w:rPr>
          <w:rFonts w:hint="eastAsia" w:ascii="仿宋_GB2312" w:eastAsia="仿宋_GB2312"/>
          <w:bCs/>
          <w:sz w:val="24"/>
        </w:rPr>
        <w:t xml:space="preserve">  职责</w:t>
      </w:r>
    </w:p>
    <w:p w14:paraId="2A1B9B46">
      <w:pPr>
        <w:spacing w:line="360" w:lineRule="auto"/>
        <w:ind w:firstLine="480" w:firstLineChars="200"/>
        <w:rPr>
          <w:rFonts w:hint="eastAsia" w:ascii="仿宋_GB2312" w:eastAsia="仿宋_GB2312"/>
          <w:sz w:val="24"/>
        </w:rPr>
      </w:pPr>
      <w:r>
        <w:rPr>
          <w:rFonts w:hint="eastAsia" w:ascii="仿宋_GB2312" w:eastAsia="仿宋_GB2312"/>
          <w:sz w:val="24"/>
        </w:rPr>
        <w:t>3.1  管理者代表负责重大危险源清单的审核与批准。</w:t>
      </w:r>
    </w:p>
    <w:p w14:paraId="3BE10AAF">
      <w:pPr>
        <w:spacing w:line="360" w:lineRule="auto"/>
        <w:ind w:firstLine="480" w:firstLineChars="200"/>
        <w:rPr>
          <w:rFonts w:hint="eastAsia" w:ascii="仿宋_GB2312" w:eastAsia="仿宋_GB2312"/>
          <w:sz w:val="24"/>
        </w:rPr>
      </w:pPr>
      <w:r>
        <w:rPr>
          <w:rFonts w:hint="eastAsia" w:ascii="仿宋_GB2312" w:eastAsia="仿宋_GB2312"/>
          <w:sz w:val="24"/>
        </w:rPr>
        <w:t>3.2  公司行政部负责指导各部门、各项目进行危险源的辨识和评价，并汇总辨识和评价结果。</w:t>
      </w:r>
    </w:p>
    <w:p w14:paraId="7EB56C15">
      <w:pPr>
        <w:spacing w:line="360" w:lineRule="auto"/>
        <w:ind w:firstLine="480" w:firstLineChars="200"/>
        <w:rPr>
          <w:rFonts w:hint="eastAsia" w:ascii="仿宋_GB2312" w:eastAsia="仿宋_GB2312"/>
          <w:sz w:val="24"/>
        </w:rPr>
      </w:pPr>
      <w:r>
        <w:rPr>
          <w:rFonts w:hint="eastAsia" w:ascii="仿宋_GB2312" w:eastAsia="仿宋_GB2312"/>
          <w:sz w:val="24"/>
        </w:rPr>
        <w:t>3.3  行政部负责对本单位办公楼或办公场所环境因素和危险源进行识别、排查。</w:t>
      </w:r>
    </w:p>
    <w:p w14:paraId="175F4807">
      <w:pPr>
        <w:spacing w:line="360" w:lineRule="auto"/>
        <w:ind w:firstLine="480" w:firstLineChars="200"/>
        <w:rPr>
          <w:rFonts w:hint="eastAsia" w:ascii="仿宋_GB2312" w:eastAsia="仿宋_GB2312"/>
          <w:sz w:val="24"/>
        </w:rPr>
      </w:pPr>
      <w:r>
        <w:rPr>
          <w:rFonts w:hint="eastAsia" w:ascii="仿宋_GB2312" w:eastAsia="仿宋_GB2312"/>
          <w:sz w:val="24"/>
        </w:rPr>
        <w:t>3.4  各管理处负责对本管理处环境因素和危险源进行识别、排查。</w:t>
      </w:r>
    </w:p>
    <w:p w14:paraId="2DB41794">
      <w:pPr>
        <w:spacing w:line="360" w:lineRule="auto"/>
        <w:ind w:firstLine="480" w:firstLineChars="200"/>
        <w:rPr>
          <w:rFonts w:hint="eastAsia" w:ascii="仿宋_GB2312" w:eastAsia="仿宋_GB2312"/>
          <w:sz w:val="24"/>
        </w:rPr>
      </w:pPr>
      <w:r>
        <w:rPr>
          <w:rFonts w:hint="eastAsia" w:ascii="仿宋_GB2312" w:eastAsia="仿宋_GB2312"/>
          <w:sz w:val="24"/>
        </w:rPr>
        <w:t>3.5  公司所属各单位负责对本单位范围内的施工、生产及办公活动中的环境因素和危险源进行识别、排查。</w:t>
      </w:r>
    </w:p>
    <w:p w14:paraId="2866724D">
      <w:pPr>
        <w:spacing w:line="360" w:lineRule="auto"/>
        <w:rPr>
          <w:rFonts w:hint="eastAsia" w:ascii="仿宋_GB2312" w:eastAsia="仿宋_GB2312"/>
          <w:bCs/>
          <w:sz w:val="24"/>
        </w:rPr>
      </w:pPr>
      <w:r>
        <w:rPr>
          <w:rFonts w:hint="eastAsia" w:ascii="仿宋_GB2312" w:eastAsia="仿宋_GB2312"/>
          <w:bCs/>
          <w:sz w:val="24"/>
        </w:rPr>
        <w:t xml:space="preserve">4  </w:t>
      </w:r>
      <w:r>
        <w:rPr>
          <w:rFonts w:hint="eastAsia" w:ascii="仿宋_GB2312" w:eastAsia="仿宋_GB2312"/>
          <w:sz w:val="24"/>
        </w:rPr>
        <w:t>辨识和评价方法</w:t>
      </w:r>
    </w:p>
    <w:p w14:paraId="58655DD1">
      <w:pPr>
        <w:spacing w:line="360" w:lineRule="auto"/>
        <w:rPr>
          <w:rFonts w:hint="eastAsia" w:ascii="仿宋_GB2312" w:eastAsia="仿宋_GB2312"/>
          <w:sz w:val="24"/>
        </w:rPr>
      </w:pPr>
      <w:r>
        <w:rPr>
          <w:rFonts w:hint="eastAsia" w:ascii="仿宋_GB2312" w:eastAsia="仿宋_GB2312"/>
          <w:bCs/>
          <w:sz w:val="24"/>
        </w:rPr>
        <w:t xml:space="preserve">4.1  </w:t>
      </w:r>
      <w:r>
        <w:rPr>
          <w:rFonts w:hint="eastAsia" w:ascii="仿宋_GB2312" w:eastAsia="仿宋_GB2312"/>
          <w:sz w:val="24"/>
        </w:rPr>
        <w:t>辨识范围</w:t>
      </w:r>
    </w:p>
    <w:p w14:paraId="30A842F9">
      <w:pPr>
        <w:pStyle w:val="6"/>
        <w:ind w:firstLine="480"/>
        <w:rPr>
          <w:rFonts w:hint="eastAsia" w:ascii="仿宋_GB2312" w:eastAsia="仿宋_GB2312"/>
        </w:rPr>
      </w:pPr>
      <w:r>
        <w:rPr>
          <w:rFonts w:hint="eastAsia" w:ascii="仿宋_GB2312" w:eastAsia="仿宋_GB2312"/>
        </w:rPr>
        <w:t>为充分辨识危险源，根据本公司主要活动和服务过程存在的不安全因素的特点，对容易导致高空坠落、物体打击、触电、机械伤害、坍塌、中毒、火灾、职业病等方面的危险源进行危险源辨识（包括进入作业现场的相关方人员的活动，使用的设备、设施、物资等）。</w:t>
      </w:r>
    </w:p>
    <w:p w14:paraId="781D7A8D">
      <w:pPr>
        <w:spacing w:line="360" w:lineRule="auto"/>
        <w:rPr>
          <w:rFonts w:hint="eastAsia" w:ascii="仿宋_GB2312" w:eastAsia="仿宋_GB2312"/>
          <w:sz w:val="24"/>
        </w:rPr>
      </w:pPr>
      <w:r>
        <w:rPr>
          <w:rFonts w:hint="eastAsia" w:ascii="仿宋_GB2312" w:eastAsia="仿宋_GB2312"/>
          <w:bCs/>
          <w:sz w:val="24"/>
        </w:rPr>
        <w:t xml:space="preserve">4.2  </w:t>
      </w:r>
      <w:r>
        <w:rPr>
          <w:rFonts w:hint="eastAsia" w:ascii="仿宋_GB2312" w:eastAsia="仿宋_GB2312"/>
          <w:sz w:val="24"/>
        </w:rPr>
        <w:t>危险源辨识应考虑：</w:t>
      </w:r>
    </w:p>
    <w:p w14:paraId="470BFE83">
      <w:pPr>
        <w:spacing w:line="360" w:lineRule="auto"/>
        <w:rPr>
          <w:rFonts w:hint="eastAsia" w:ascii="仿宋_GB2312" w:eastAsia="仿宋_GB2312"/>
          <w:sz w:val="24"/>
        </w:rPr>
      </w:pPr>
      <w:r>
        <w:rPr>
          <w:rFonts w:hint="eastAsia" w:ascii="仿宋_GB2312" w:eastAsia="仿宋_GB2312"/>
          <w:sz w:val="24"/>
        </w:rPr>
        <w:t>4.2.1  三种状态</w:t>
      </w:r>
    </w:p>
    <w:p w14:paraId="1A2AFE90">
      <w:pPr>
        <w:spacing w:line="300" w:lineRule="exact"/>
        <w:rPr>
          <w:rFonts w:hint="eastAsia" w:ascii="仿宋_GB2312" w:eastAsia="仿宋_GB2312"/>
          <w:sz w:val="24"/>
        </w:rPr>
      </w:pPr>
      <w:r>
        <w:rPr>
          <w:rFonts w:hint="eastAsia" w:ascii="仿宋_GB2312" w:eastAsia="仿宋_GB2312"/>
          <w:sz w:val="24"/>
        </w:rPr>
        <w:t>（1）正常（例如：每天的正常工作过程）</w:t>
      </w:r>
    </w:p>
    <w:p w14:paraId="0FBE4334">
      <w:pPr>
        <w:spacing w:line="360" w:lineRule="auto"/>
        <w:ind w:firstLine="480"/>
        <w:rPr>
          <w:rFonts w:hint="eastAsia" w:ascii="仿宋_GB2312" w:eastAsia="仿宋_GB2312"/>
          <w:sz w:val="24"/>
        </w:rPr>
      </w:pPr>
      <w:r>
        <w:rPr>
          <w:rFonts w:hint="eastAsia" w:ascii="仿宋_GB2312" w:eastAsia="仿宋_GB2312"/>
          <w:sz w:val="24"/>
        </w:rPr>
        <w:t>（3）紧急（例如：火灾、爆炸、坍塌）</w:t>
      </w:r>
    </w:p>
    <w:p w14:paraId="76AFE550">
      <w:pPr>
        <w:spacing w:line="360" w:lineRule="auto"/>
        <w:rPr>
          <w:rFonts w:hint="eastAsia" w:ascii="仿宋_GB2312" w:eastAsia="仿宋_GB2312"/>
          <w:sz w:val="24"/>
        </w:rPr>
      </w:pPr>
      <w:r>
        <w:rPr>
          <w:rFonts w:hint="eastAsia" w:ascii="仿宋_GB2312" w:eastAsia="仿宋_GB2312"/>
          <w:sz w:val="24"/>
        </w:rPr>
        <w:t>4.2.2  三种时态</w:t>
      </w:r>
    </w:p>
    <w:p w14:paraId="21358BE1">
      <w:pPr>
        <w:spacing w:line="360" w:lineRule="auto"/>
        <w:ind w:firstLine="480"/>
        <w:rPr>
          <w:rFonts w:hint="eastAsia" w:ascii="仿宋_GB2312" w:eastAsia="仿宋_GB2312"/>
          <w:sz w:val="24"/>
        </w:rPr>
      </w:pPr>
      <w:r>
        <w:rPr>
          <w:rFonts w:hint="eastAsia" w:ascii="仿宋_GB2312" w:eastAsia="仿宋_GB2312"/>
          <w:sz w:val="24"/>
        </w:rPr>
        <w:t>（1）过去（例如：已经发生过的伤害事故）</w:t>
      </w:r>
    </w:p>
    <w:p w14:paraId="582DCF25">
      <w:pPr>
        <w:spacing w:line="360" w:lineRule="auto"/>
        <w:ind w:firstLine="480"/>
        <w:rPr>
          <w:rFonts w:hint="eastAsia" w:ascii="仿宋_GB2312" w:eastAsia="仿宋_GB2312"/>
          <w:sz w:val="24"/>
        </w:rPr>
      </w:pPr>
      <w:r>
        <w:rPr>
          <w:rFonts w:hint="eastAsia" w:ascii="仿宋_GB2312" w:eastAsia="仿宋_GB2312"/>
          <w:sz w:val="24"/>
        </w:rPr>
        <w:t>（2）现在（例如：作业活动、设备、设施等现在的安全控制状态）</w:t>
      </w:r>
    </w:p>
    <w:p w14:paraId="2F84DE1B">
      <w:pPr>
        <w:spacing w:line="360" w:lineRule="auto"/>
        <w:ind w:firstLine="480"/>
        <w:rPr>
          <w:rFonts w:hint="eastAsia" w:ascii="仿宋_GB2312" w:eastAsia="仿宋_GB2312"/>
          <w:sz w:val="24"/>
        </w:rPr>
      </w:pPr>
      <w:r>
        <w:rPr>
          <w:rFonts w:hint="eastAsia" w:ascii="仿宋_GB2312" w:eastAsia="仿宋_GB2312"/>
          <w:sz w:val="24"/>
        </w:rPr>
        <w:t>（3）将来（例如：作业将发生变化，设备、设施变更，新工艺使用时的安全控制状态）</w:t>
      </w:r>
    </w:p>
    <w:p w14:paraId="3CD58499">
      <w:pPr>
        <w:spacing w:line="360" w:lineRule="auto"/>
        <w:rPr>
          <w:rFonts w:hint="eastAsia" w:ascii="仿宋_GB2312" w:eastAsia="仿宋_GB2312"/>
          <w:sz w:val="24"/>
        </w:rPr>
      </w:pPr>
      <w:r>
        <w:rPr>
          <w:rFonts w:hint="eastAsia" w:ascii="仿宋_GB2312" w:eastAsia="仿宋_GB2312"/>
          <w:bCs/>
          <w:sz w:val="24"/>
        </w:rPr>
        <w:t xml:space="preserve">4.3  </w:t>
      </w:r>
      <w:r>
        <w:rPr>
          <w:rFonts w:hint="eastAsia" w:ascii="仿宋_GB2312" w:eastAsia="仿宋_GB2312"/>
          <w:sz w:val="24"/>
        </w:rPr>
        <w:t>危险源辨识方法</w:t>
      </w:r>
    </w:p>
    <w:p w14:paraId="60C9ED3B">
      <w:pPr>
        <w:spacing w:line="360" w:lineRule="auto"/>
        <w:ind w:firstLine="480" w:firstLineChars="200"/>
        <w:rPr>
          <w:rFonts w:hint="eastAsia" w:ascii="仿宋_GB2312" w:eastAsia="仿宋_GB2312"/>
          <w:sz w:val="24"/>
        </w:rPr>
      </w:pPr>
      <w:r>
        <w:rPr>
          <w:rFonts w:hint="eastAsia" w:ascii="仿宋_GB2312" w:eastAsia="仿宋_GB2312"/>
          <w:sz w:val="24"/>
        </w:rPr>
        <w:t>使用《危险源辨识及风险评价表》，按照下列方法进行危险源辨识：</w:t>
      </w:r>
    </w:p>
    <w:p w14:paraId="1C32A3F1">
      <w:pPr>
        <w:spacing w:line="360" w:lineRule="auto"/>
        <w:ind w:firstLine="480" w:firstLineChars="200"/>
        <w:rPr>
          <w:rFonts w:hint="eastAsia" w:ascii="仿宋_GB2312" w:eastAsia="仿宋_GB2312"/>
          <w:sz w:val="24"/>
        </w:rPr>
      </w:pPr>
      <w:r>
        <w:rPr>
          <w:rFonts w:hint="eastAsia" w:ascii="仿宋_GB2312" w:eastAsia="仿宋_GB2312"/>
          <w:bCs/>
          <w:sz w:val="24"/>
        </w:rPr>
        <w:t>4.3.1  询问、交流。</w:t>
      </w:r>
      <w:r>
        <w:rPr>
          <w:rFonts w:hint="eastAsia" w:ascii="仿宋_GB2312" w:eastAsia="仿宋_GB2312"/>
          <w:sz w:val="24"/>
        </w:rPr>
        <w:t>对于组织的某项工作具有经验的人，往往能指出其工作中的危害。从指出的危害中，可初步分析出工作所存在的危险。</w:t>
      </w:r>
    </w:p>
    <w:p w14:paraId="056DA730">
      <w:pPr>
        <w:spacing w:line="360" w:lineRule="auto"/>
        <w:ind w:firstLine="480" w:firstLineChars="200"/>
        <w:rPr>
          <w:rFonts w:hint="eastAsia" w:ascii="仿宋_GB2312" w:eastAsia="仿宋_GB2312"/>
          <w:sz w:val="24"/>
        </w:rPr>
      </w:pPr>
      <w:r>
        <w:rPr>
          <w:rFonts w:hint="eastAsia" w:ascii="仿宋_GB2312" w:eastAsia="仿宋_GB2312"/>
          <w:bCs/>
          <w:sz w:val="24"/>
        </w:rPr>
        <w:t>4.3.2  现场观察。</w:t>
      </w:r>
      <w:r>
        <w:rPr>
          <w:rFonts w:hint="eastAsia" w:ascii="仿宋_GB2312" w:eastAsia="仿宋_GB2312"/>
          <w:sz w:val="24"/>
        </w:rPr>
        <w:t>通过对工作环境的现场观察，可发现存在的危险。从事现场观察的人员，要求具有安全技术知识和掌握职业健康安全法规、标准。</w:t>
      </w:r>
    </w:p>
    <w:p w14:paraId="2347DA36">
      <w:pPr>
        <w:spacing w:line="360" w:lineRule="auto"/>
        <w:ind w:firstLine="480" w:firstLineChars="200"/>
        <w:rPr>
          <w:rFonts w:hint="eastAsia" w:ascii="仿宋_GB2312" w:eastAsia="仿宋_GB2312"/>
          <w:sz w:val="24"/>
        </w:rPr>
      </w:pPr>
      <w:r>
        <w:rPr>
          <w:rFonts w:hint="eastAsia" w:ascii="仿宋_GB2312" w:eastAsia="仿宋_GB2312"/>
          <w:bCs/>
          <w:sz w:val="24"/>
        </w:rPr>
        <w:t>4.3.3  查询有关记录。</w:t>
      </w:r>
      <w:r>
        <w:rPr>
          <w:rFonts w:hint="eastAsia" w:ascii="仿宋_GB2312" w:eastAsia="仿宋_GB2312"/>
          <w:sz w:val="24"/>
        </w:rPr>
        <w:t>查阅组织的事故、职业病的记录，可从中发现存在的危险。</w:t>
      </w:r>
    </w:p>
    <w:p w14:paraId="551A4FEA">
      <w:pPr>
        <w:spacing w:line="360" w:lineRule="auto"/>
        <w:ind w:firstLine="480" w:firstLineChars="200"/>
        <w:rPr>
          <w:rFonts w:hint="eastAsia" w:ascii="仿宋_GB2312" w:eastAsia="仿宋_GB2312"/>
          <w:sz w:val="24"/>
        </w:rPr>
      </w:pPr>
      <w:r>
        <w:rPr>
          <w:rFonts w:hint="eastAsia" w:ascii="仿宋_GB2312" w:eastAsia="仿宋_GB2312"/>
          <w:bCs/>
          <w:sz w:val="24"/>
        </w:rPr>
        <w:t>4.3.4  获取外部信息。</w:t>
      </w:r>
      <w:r>
        <w:rPr>
          <w:rFonts w:hint="eastAsia" w:ascii="仿宋_GB2312" w:eastAsia="仿宋_GB2312"/>
          <w:sz w:val="24"/>
        </w:rPr>
        <w:t>从有关类似组织、文献资料、专家咨询等方面获取有关危险源信息，加以分析研究，可辨识出组织存在的危险。</w:t>
      </w:r>
    </w:p>
    <w:p w14:paraId="4A3AA21F">
      <w:pPr>
        <w:spacing w:line="360" w:lineRule="auto"/>
        <w:ind w:firstLine="480" w:firstLineChars="200"/>
        <w:rPr>
          <w:rFonts w:hint="eastAsia" w:ascii="仿宋_GB2312" w:eastAsia="仿宋_GB2312"/>
          <w:bCs/>
          <w:sz w:val="24"/>
        </w:rPr>
      </w:pPr>
      <w:r>
        <w:rPr>
          <w:rFonts w:hint="eastAsia" w:ascii="仿宋_GB2312" w:eastAsia="仿宋_GB2312"/>
          <w:bCs/>
          <w:sz w:val="24"/>
        </w:rPr>
        <w:t>4.3.5  工作任务分析。通过分析组织成员工作任务中所涉及的危害，可识别出有关的危险源。</w:t>
      </w:r>
    </w:p>
    <w:p w14:paraId="1E073FE9">
      <w:pPr>
        <w:spacing w:line="360" w:lineRule="auto"/>
        <w:ind w:firstLine="480" w:firstLineChars="200"/>
        <w:rPr>
          <w:rFonts w:hint="eastAsia" w:ascii="仿宋_GB2312" w:eastAsia="仿宋_GB2312"/>
          <w:sz w:val="24"/>
        </w:rPr>
      </w:pPr>
      <w:r>
        <w:rPr>
          <w:rFonts w:hint="eastAsia" w:ascii="仿宋_GB2312" w:eastAsia="仿宋_GB2312"/>
          <w:bCs/>
          <w:sz w:val="24"/>
        </w:rPr>
        <w:t xml:space="preserve">4.4  </w:t>
      </w:r>
      <w:r>
        <w:rPr>
          <w:rFonts w:hint="eastAsia" w:ascii="仿宋_GB2312" w:eastAsia="仿宋_GB2312"/>
          <w:sz w:val="24"/>
        </w:rPr>
        <w:t>风险评价</w:t>
      </w:r>
    </w:p>
    <w:p w14:paraId="697D972B">
      <w:pPr>
        <w:pStyle w:val="6"/>
        <w:ind w:firstLine="480"/>
        <w:rPr>
          <w:rFonts w:hint="eastAsia" w:ascii="仿宋_GB2312" w:eastAsia="仿宋_GB2312"/>
        </w:rPr>
      </w:pPr>
      <w:r>
        <w:rPr>
          <w:rFonts w:hint="eastAsia" w:ascii="仿宋_GB2312" w:eastAsia="仿宋_GB2312"/>
          <w:bCs/>
        </w:rPr>
        <w:t xml:space="preserve">4.4.1  </w:t>
      </w:r>
      <w:r>
        <w:rPr>
          <w:rFonts w:hint="eastAsia" w:ascii="仿宋_GB2312" w:eastAsia="仿宋_GB2312"/>
        </w:rPr>
        <w:t>采用半定量计值的评价方法分析每个危险源导致风险发生的可能性和后果，确定危险程度的大小。评价方法采用作业条件危险评价法进行。</w:t>
      </w:r>
    </w:p>
    <w:p w14:paraId="0DF8153D">
      <w:pPr>
        <w:spacing w:line="360" w:lineRule="auto"/>
        <w:ind w:firstLine="480" w:firstLineChars="200"/>
        <w:rPr>
          <w:rFonts w:hint="eastAsia" w:ascii="仿宋_GB2312" w:eastAsia="仿宋_GB2312"/>
          <w:sz w:val="24"/>
        </w:rPr>
      </w:pPr>
      <w:r>
        <w:rPr>
          <w:rFonts w:hint="eastAsia" w:ascii="仿宋_GB2312" w:eastAsia="仿宋_GB2312"/>
          <w:bCs/>
          <w:sz w:val="24"/>
        </w:rPr>
        <w:t xml:space="preserve">4.4.2  </w:t>
      </w:r>
      <w:r>
        <w:rPr>
          <w:rFonts w:hint="eastAsia" w:ascii="仿宋_GB2312" w:eastAsia="仿宋_GB2312"/>
          <w:sz w:val="24"/>
        </w:rPr>
        <w:t>作业条件危险评价法：用与系统危险性有关的三个因素指标之积来评价系统人员伤亡危险的大小，其简化公式是D=LEC式中：</w:t>
      </w:r>
    </w:p>
    <w:p w14:paraId="58E0A2F2">
      <w:pPr>
        <w:spacing w:line="300" w:lineRule="exact"/>
        <w:rPr>
          <w:rFonts w:hint="eastAsia" w:ascii="仿宋_GB2312" w:eastAsia="仿宋_GB2312"/>
          <w:sz w:val="24"/>
        </w:rPr>
      </w:pPr>
      <w:r>
        <w:rPr>
          <w:rFonts w:hint="eastAsia" w:ascii="仿宋_GB2312" w:eastAsia="仿宋_GB2312"/>
          <w:sz w:val="24"/>
        </w:rPr>
        <w:t>L—发生事故的可能性</w:t>
      </w:r>
    </w:p>
    <w:p w14:paraId="057B1432">
      <w:pPr>
        <w:spacing w:line="360" w:lineRule="auto"/>
        <w:ind w:firstLine="480" w:firstLineChars="200"/>
        <w:rPr>
          <w:rFonts w:hint="eastAsia" w:ascii="仿宋_GB2312" w:eastAsia="仿宋_GB2312"/>
          <w:sz w:val="24"/>
        </w:rPr>
      </w:pPr>
      <w:r>
        <w:rPr>
          <w:rFonts w:hint="eastAsia" w:ascii="仿宋_GB2312" w:eastAsia="仿宋_GB2312"/>
          <w:sz w:val="24"/>
        </w:rPr>
        <w:t>事故或危险事件发生的可能性，当用概率来表示时，绝对不可能的事件发生概率为0，而必然发生的事件概率为1。但在考虑系统安全时，绝对不发生的事故是不可能的，所以人为的将“发生事故可能性小”的分数定为0.1，而必然要发生的事件分数定为10，介于这两种情况之间的情况指定为若干个中间值，如表1所示。</w:t>
      </w:r>
    </w:p>
    <w:p w14:paraId="51398ABD">
      <w:pPr>
        <w:spacing w:line="360" w:lineRule="auto"/>
        <w:jc w:val="center"/>
        <w:rPr>
          <w:rFonts w:eastAsia="仿宋_GB2312"/>
          <w:b/>
          <w:sz w:val="24"/>
        </w:rPr>
      </w:pPr>
      <w:r>
        <w:rPr>
          <w:rFonts w:eastAsia="仿宋_GB2312"/>
          <w:b/>
          <w:sz w:val="24"/>
        </w:rPr>
        <w:t>表1  事故发生的可能性（L）</w:t>
      </w:r>
    </w:p>
    <w:tbl>
      <w:tblPr>
        <w:tblStyle w:val="16"/>
        <w:tblW w:w="91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0"/>
        <w:gridCol w:w="6840"/>
      </w:tblGrid>
      <w:tr w14:paraId="09593E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567" w:hRule="atLeast"/>
          <w:tblHeader/>
        </w:trPr>
        <w:tc>
          <w:tcPr>
            <w:tcW w:w="2340" w:type="dxa"/>
            <w:noWrap w:val="0"/>
            <w:vAlign w:val="center"/>
          </w:tcPr>
          <w:p w14:paraId="1CA541AE">
            <w:pPr>
              <w:spacing w:line="360" w:lineRule="auto"/>
              <w:jc w:val="center"/>
              <w:rPr>
                <w:rFonts w:eastAsia="仿宋_GB2312"/>
                <w:sz w:val="24"/>
              </w:rPr>
            </w:pPr>
            <w:r>
              <w:rPr>
                <w:rFonts w:eastAsia="仿宋_GB2312"/>
                <w:sz w:val="24"/>
              </w:rPr>
              <w:t>分数值</w:t>
            </w:r>
          </w:p>
        </w:tc>
        <w:tc>
          <w:tcPr>
            <w:tcW w:w="6840" w:type="dxa"/>
            <w:noWrap w:val="0"/>
            <w:vAlign w:val="center"/>
          </w:tcPr>
          <w:p w14:paraId="0DCD33FE">
            <w:pPr>
              <w:spacing w:line="360" w:lineRule="auto"/>
              <w:jc w:val="center"/>
              <w:rPr>
                <w:rFonts w:eastAsia="仿宋_GB2312"/>
                <w:sz w:val="24"/>
              </w:rPr>
            </w:pPr>
            <w:r>
              <w:rPr>
                <w:rFonts w:eastAsia="仿宋_GB2312"/>
                <w:sz w:val="24"/>
              </w:rPr>
              <w:t>事故发生的可能性</w:t>
            </w:r>
          </w:p>
        </w:tc>
      </w:tr>
      <w:tr w14:paraId="5AA063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54" w:hRule="exact"/>
        </w:trPr>
        <w:tc>
          <w:tcPr>
            <w:tcW w:w="2340" w:type="dxa"/>
            <w:noWrap w:val="0"/>
            <w:vAlign w:val="center"/>
          </w:tcPr>
          <w:p w14:paraId="6B57709F">
            <w:pPr>
              <w:spacing w:line="360" w:lineRule="auto"/>
              <w:jc w:val="center"/>
              <w:rPr>
                <w:rFonts w:eastAsia="仿宋_GB2312"/>
                <w:sz w:val="24"/>
              </w:rPr>
            </w:pPr>
            <w:r>
              <w:rPr>
                <w:rFonts w:eastAsia="仿宋_GB2312"/>
                <w:sz w:val="24"/>
              </w:rPr>
              <w:t>10</w:t>
            </w:r>
          </w:p>
        </w:tc>
        <w:tc>
          <w:tcPr>
            <w:tcW w:w="6840" w:type="dxa"/>
            <w:noWrap w:val="0"/>
            <w:vAlign w:val="center"/>
          </w:tcPr>
          <w:p w14:paraId="6FEA4B4A">
            <w:pPr>
              <w:spacing w:line="360" w:lineRule="auto"/>
              <w:jc w:val="center"/>
              <w:rPr>
                <w:rFonts w:eastAsia="仿宋_GB2312"/>
                <w:color w:val="FF0000"/>
                <w:sz w:val="24"/>
              </w:rPr>
            </w:pPr>
            <w:r>
              <w:rPr>
                <w:rFonts w:eastAsia="仿宋_GB2312"/>
                <w:color w:val="FF0000"/>
                <w:sz w:val="24"/>
              </w:rPr>
              <w:t>完全可以预料</w:t>
            </w:r>
            <w:r>
              <w:rPr>
                <w:rFonts w:hint="eastAsia" w:eastAsia="仿宋_GB2312"/>
                <w:color w:val="FF0000"/>
                <w:sz w:val="24"/>
              </w:rPr>
              <w:t>（根据检验，这种事故肯定要发生）</w:t>
            </w:r>
          </w:p>
        </w:tc>
      </w:tr>
      <w:tr w14:paraId="0A6666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54" w:hRule="exact"/>
        </w:trPr>
        <w:tc>
          <w:tcPr>
            <w:tcW w:w="2340" w:type="dxa"/>
            <w:noWrap w:val="0"/>
            <w:vAlign w:val="center"/>
          </w:tcPr>
          <w:p w14:paraId="2939754D">
            <w:pPr>
              <w:spacing w:line="360" w:lineRule="auto"/>
              <w:jc w:val="center"/>
              <w:rPr>
                <w:rFonts w:eastAsia="仿宋_GB2312"/>
                <w:sz w:val="24"/>
              </w:rPr>
            </w:pPr>
            <w:r>
              <w:rPr>
                <w:rFonts w:eastAsia="仿宋_GB2312"/>
                <w:sz w:val="24"/>
              </w:rPr>
              <w:t>6</w:t>
            </w:r>
          </w:p>
        </w:tc>
        <w:tc>
          <w:tcPr>
            <w:tcW w:w="6840" w:type="dxa"/>
            <w:noWrap w:val="0"/>
            <w:vAlign w:val="center"/>
          </w:tcPr>
          <w:p w14:paraId="07E564D5">
            <w:pPr>
              <w:spacing w:line="360" w:lineRule="auto"/>
              <w:jc w:val="center"/>
              <w:rPr>
                <w:rFonts w:eastAsia="仿宋_GB2312"/>
                <w:color w:val="FF0000"/>
                <w:sz w:val="24"/>
              </w:rPr>
            </w:pPr>
            <w:r>
              <w:rPr>
                <w:rFonts w:eastAsia="仿宋_GB2312"/>
                <w:color w:val="FF0000"/>
                <w:sz w:val="24"/>
              </w:rPr>
              <w:t>相当可能</w:t>
            </w:r>
            <w:r>
              <w:rPr>
                <w:rFonts w:hint="eastAsia" w:eastAsia="仿宋_GB2312"/>
                <w:color w:val="FF0000"/>
                <w:sz w:val="24"/>
              </w:rPr>
              <w:t>（事故发生的可能性很大）</w:t>
            </w:r>
          </w:p>
        </w:tc>
      </w:tr>
      <w:tr w14:paraId="6EB018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54" w:hRule="exact"/>
        </w:trPr>
        <w:tc>
          <w:tcPr>
            <w:tcW w:w="2340" w:type="dxa"/>
            <w:noWrap w:val="0"/>
            <w:vAlign w:val="center"/>
          </w:tcPr>
          <w:p w14:paraId="2DB29DBA">
            <w:pPr>
              <w:spacing w:line="360" w:lineRule="auto"/>
              <w:jc w:val="center"/>
              <w:rPr>
                <w:rFonts w:eastAsia="仿宋_GB2312"/>
                <w:sz w:val="24"/>
              </w:rPr>
            </w:pPr>
            <w:r>
              <w:rPr>
                <w:rFonts w:eastAsia="仿宋_GB2312"/>
                <w:sz w:val="24"/>
              </w:rPr>
              <w:t>3</w:t>
            </w:r>
          </w:p>
        </w:tc>
        <w:tc>
          <w:tcPr>
            <w:tcW w:w="6840" w:type="dxa"/>
            <w:noWrap w:val="0"/>
            <w:vAlign w:val="center"/>
          </w:tcPr>
          <w:p w14:paraId="2F906A1A">
            <w:pPr>
              <w:spacing w:line="360" w:lineRule="auto"/>
              <w:jc w:val="center"/>
              <w:rPr>
                <w:rFonts w:eastAsia="仿宋_GB2312"/>
                <w:color w:val="FF0000"/>
                <w:sz w:val="24"/>
              </w:rPr>
            </w:pPr>
            <w:r>
              <w:rPr>
                <w:rFonts w:eastAsia="仿宋_GB2312"/>
                <w:color w:val="FF0000"/>
                <w:sz w:val="24"/>
              </w:rPr>
              <w:t>可能，但不经常</w:t>
            </w:r>
            <w:r>
              <w:rPr>
                <w:rFonts w:hint="eastAsia" w:eastAsia="仿宋_GB2312"/>
                <w:color w:val="FF0000"/>
                <w:sz w:val="24"/>
              </w:rPr>
              <w:t>（事故有可能发生，但不会经常发生）</w:t>
            </w:r>
          </w:p>
        </w:tc>
      </w:tr>
      <w:tr w14:paraId="11E40C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54" w:hRule="exact"/>
        </w:trPr>
        <w:tc>
          <w:tcPr>
            <w:tcW w:w="2340" w:type="dxa"/>
            <w:noWrap w:val="0"/>
            <w:vAlign w:val="center"/>
          </w:tcPr>
          <w:p w14:paraId="4831B9FB">
            <w:pPr>
              <w:spacing w:line="360" w:lineRule="auto"/>
              <w:jc w:val="center"/>
              <w:rPr>
                <w:rFonts w:eastAsia="仿宋_GB2312"/>
                <w:sz w:val="24"/>
              </w:rPr>
            </w:pPr>
            <w:r>
              <w:rPr>
                <w:rFonts w:eastAsia="仿宋_GB2312"/>
                <w:sz w:val="24"/>
              </w:rPr>
              <w:t>1</w:t>
            </w:r>
          </w:p>
        </w:tc>
        <w:tc>
          <w:tcPr>
            <w:tcW w:w="6840" w:type="dxa"/>
            <w:noWrap w:val="0"/>
            <w:vAlign w:val="center"/>
          </w:tcPr>
          <w:p w14:paraId="3597C361">
            <w:pPr>
              <w:spacing w:line="360" w:lineRule="auto"/>
              <w:jc w:val="center"/>
              <w:rPr>
                <w:rFonts w:eastAsia="仿宋_GB2312"/>
                <w:color w:val="FF0000"/>
                <w:sz w:val="24"/>
              </w:rPr>
            </w:pPr>
            <w:r>
              <w:rPr>
                <w:rFonts w:eastAsia="仿宋_GB2312"/>
                <w:color w:val="FF0000"/>
                <w:sz w:val="24"/>
              </w:rPr>
              <w:t>可能性小，完全意外</w:t>
            </w:r>
            <w:r>
              <w:rPr>
                <w:rFonts w:hint="eastAsia" w:eastAsia="仿宋_GB2312"/>
                <w:color w:val="FF0000"/>
                <w:sz w:val="24"/>
              </w:rPr>
              <w:t>（事故发生的可能性不大，完全意外）</w:t>
            </w:r>
          </w:p>
        </w:tc>
      </w:tr>
      <w:tr w14:paraId="012416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54" w:hRule="exact"/>
        </w:trPr>
        <w:tc>
          <w:tcPr>
            <w:tcW w:w="2340" w:type="dxa"/>
            <w:noWrap w:val="0"/>
            <w:vAlign w:val="center"/>
          </w:tcPr>
          <w:p w14:paraId="656033F1">
            <w:pPr>
              <w:spacing w:line="360" w:lineRule="auto"/>
              <w:jc w:val="center"/>
              <w:rPr>
                <w:rFonts w:eastAsia="仿宋_GB2312"/>
                <w:sz w:val="24"/>
              </w:rPr>
            </w:pPr>
            <w:r>
              <w:rPr>
                <w:rFonts w:eastAsia="仿宋_GB2312"/>
                <w:sz w:val="24"/>
              </w:rPr>
              <w:t>0.5</w:t>
            </w:r>
          </w:p>
        </w:tc>
        <w:tc>
          <w:tcPr>
            <w:tcW w:w="6840" w:type="dxa"/>
            <w:noWrap w:val="0"/>
            <w:vAlign w:val="center"/>
          </w:tcPr>
          <w:p w14:paraId="6A3DC873">
            <w:pPr>
              <w:spacing w:line="360" w:lineRule="auto"/>
              <w:jc w:val="center"/>
              <w:rPr>
                <w:rFonts w:eastAsia="仿宋_GB2312"/>
                <w:color w:val="FF0000"/>
                <w:sz w:val="24"/>
              </w:rPr>
            </w:pPr>
            <w:r>
              <w:rPr>
                <w:rFonts w:eastAsia="仿宋_GB2312"/>
                <w:color w:val="FF0000"/>
                <w:sz w:val="24"/>
              </w:rPr>
              <w:t>很不可能，可以设想</w:t>
            </w:r>
            <w:r>
              <w:rPr>
                <w:rFonts w:hint="eastAsia" w:eastAsia="仿宋_GB2312"/>
                <w:color w:val="FF0000"/>
                <w:sz w:val="24"/>
              </w:rPr>
              <w:t>（事故基本上不可能发生，但可以设想）</w:t>
            </w:r>
          </w:p>
        </w:tc>
      </w:tr>
      <w:tr w14:paraId="03BF05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54" w:hRule="exact"/>
        </w:trPr>
        <w:tc>
          <w:tcPr>
            <w:tcW w:w="2340" w:type="dxa"/>
            <w:noWrap w:val="0"/>
            <w:vAlign w:val="center"/>
          </w:tcPr>
          <w:p w14:paraId="03C35ECF">
            <w:pPr>
              <w:spacing w:line="360" w:lineRule="auto"/>
              <w:jc w:val="center"/>
              <w:rPr>
                <w:rFonts w:eastAsia="仿宋_GB2312"/>
                <w:sz w:val="24"/>
              </w:rPr>
            </w:pPr>
            <w:r>
              <w:rPr>
                <w:rFonts w:eastAsia="仿宋_GB2312"/>
                <w:sz w:val="24"/>
              </w:rPr>
              <w:t>0.2</w:t>
            </w:r>
          </w:p>
        </w:tc>
        <w:tc>
          <w:tcPr>
            <w:tcW w:w="6840" w:type="dxa"/>
            <w:noWrap w:val="0"/>
            <w:vAlign w:val="center"/>
          </w:tcPr>
          <w:p w14:paraId="569448D4">
            <w:pPr>
              <w:spacing w:line="360" w:lineRule="auto"/>
              <w:jc w:val="center"/>
              <w:rPr>
                <w:rFonts w:eastAsia="仿宋_GB2312"/>
                <w:color w:val="FF0000"/>
                <w:sz w:val="24"/>
              </w:rPr>
            </w:pPr>
            <w:r>
              <w:rPr>
                <w:rFonts w:eastAsia="仿宋_GB2312"/>
                <w:color w:val="FF0000"/>
                <w:sz w:val="24"/>
              </w:rPr>
              <w:t>极不可能</w:t>
            </w:r>
            <w:r>
              <w:rPr>
                <w:rFonts w:hint="eastAsia" w:eastAsia="仿宋_GB2312"/>
                <w:color w:val="FF0000"/>
                <w:sz w:val="24"/>
              </w:rPr>
              <w:t>（事故极不可能发生）</w:t>
            </w:r>
          </w:p>
        </w:tc>
      </w:tr>
      <w:tr w14:paraId="3C93A0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54" w:hRule="exact"/>
        </w:trPr>
        <w:tc>
          <w:tcPr>
            <w:tcW w:w="2340" w:type="dxa"/>
            <w:noWrap w:val="0"/>
            <w:vAlign w:val="center"/>
          </w:tcPr>
          <w:p w14:paraId="32F23553">
            <w:pPr>
              <w:spacing w:line="360" w:lineRule="auto"/>
              <w:jc w:val="center"/>
              <w:rPr>
                <w:rFonts w:eastAsia="仿宋_GB2312"/>
                <w:sz w:val="24"/>
              </w:rPr>
            </w:pPr>
            <w:r>
              <w:rPr>
                <w:rFonts w:eastAsia="仿宋_GB2312"/>
                <w:sz w:val="24"/>
              </w:rPr>
              <w:t>0.1</w:t>
            </w:r>
          </w:p>
        </w:tc>
        <w:tc>
          <w:tcPr>
            <w:tcW w:w="6840" w:type="dxa"/>
            <w:noWrap w:val="0"/>
            <w:vAlign w:val="center"/>
          </w:tcPr>
          <w:p w14:paraId="2308B6BA">
            <w:pPr>
              <w:spacing w:line="360" w:lineRule="auto"/>
              <w:jc w:val="center"/>
              <w:rPr>
                <w:rFonts w:eastAsia="仿宋_GB2312"/>
                <w:color w:val="FF0000"/>
                <w:sz w:val="24"/>
              </w:rPr>
            </w:pPr>
            <w:r>
              <w:rPr>
                <w:rFonts w:eastAsia="仿宋_GB2312"/>
                <w:color w:val="FF0000"/>
                <w:sz w:val="24"/>
              </w:rPr>
              <w:t>实际不可能</w:t>
            </w:r>
            <w:r>
              <w:rPr>
                <w:rFonts w:hint="eastAsia" w:eastAsia="仿宋_GB2312"/>
                <w:color w:val="FF0000"/>
                <w:sz w:val="24"/>
              </w:rPr>
              <w:t>（事故实际上不可能发生）</w:t>
            </w:r>
          </w:p>
        </w:tc>
      </w:tr>
    </w:tbl>
    <w:p w14:paraId="7FF0E838">
      <w:pPr>
        <w:spacing w:line="360" w:lineRule="auto"/>
        <w:ind w:firstLine="480"/>
        <w:rPr>
          <w:rFonts w:eastAsia="仿宋_GB2312"/>
          <w:sz w:val="24"/>
        </w:rPr>
      </w:pPr>
      <w:r>
        <w:rPr>
          <w:rFonts w:eastAsia="仿宋_GB2312"/>
          <w:sz w:val="24"/>
        </w:rPr>
        <w:t>E—暴露于危险环境的频繁程度</w:t>
      </w:r>
    </w:p>
    <w:p w14:paraId="10AAFB4E">
      <w:pPr>
        <w:spacing w:line="360" w:lineRule="auto"/>
        <w:ind w:firstLine="480"/>
        <w:rPr>
          <w:rFonts w:eastAsia="仿宋_GB2312"/>
          <w:sz w:val="24"/>
        </w:rPr>
      </w:pPr>
      <w:r>
        <w:rPr>
          <w:rFonts w:eastAsia="仿宋_GB2312"/>
          <w:sz w:val="24"/>
        </w:rPr>
        <w:t>人员出现在危险环境中的时间越多，危险性越大。因此将人员连续出现在危险环境的情况定为10，将非常罕见出现在危险环境中定为0.5，而介于两者之间的各种情况分别规定出若干中间值，如表2所示。</w:t>
      </w:r>
    </w:p>
    <w:p w14:paraId="4C919422">
      <w:pPr>
        <w:spacing w:line="360" w:lineRule="auto"/>
        <w:jc w:val="center"/>
        <w:rPr>
          <w:rFonts w:eastAsia="仿宋_GB2312"/>
          <w:b/>
          <w:sz w:val="24"/>
        </w:rPr>
      </w:pPr>
      <w:r>
        <w:rPr>
          <w:rFonts w:eastAsia="仿宋_GB2312"/>
          <w:b/>
          <w:sz w:val="24"/>
        </w:rPr>
        <w:t>表2  暴露于危险环境的频繁程度（E）</w:t>
      </w:r>
    </w:p>
    <w:tbl>
      <w:tblPr>
        <w:tblStyle w:val="16"/>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0"/>
        <w:gridCol w:w="7160"/>
      </w:tblGrid>
      <w:tr w14:paraId="1C371D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1660" w:type="dxa"/>
            <w:noWrap w:val="0"/>
            <w:vAlign w:val="center"/>
          </w:tcPr>
          <w:p w14:paraId="546C5164">
            <w:pPr>
              <w:spacing w:line="360" w:lineRule="auto"/>
              <w:jc w:val="center"/>
              <w:rPr>
                <w:rFonts w:eastAsia="仿宋_GB2312"/>
                <w:color w:val="FF0000"/>
                <w:sz w:val="24"/>
              </w:rPr>
            </w:pPr>
            <w:r>
              <w:rPr>
                <w:rFonts w:eastAsia="仿宋_GB2312"/>
                <w:color w:val="FF0000"/>
                <w:sz w:val="24"/>
              </w:rPr>
              <w:t>分数值</w:t>
            </w:r>
          </w:p>
        </w:tc>
        <w:tc>
          <w:tcPr>
            <w:tcW w:w="7160" w:type="dxa"/>
            <w:noWrap w:val="0"/>
            <w:vAlign w:val="center"/>
          </w:tcPr>
          <w:p w14:paraId="7B6A2366">
            <w:pPr>
              <w:spacing w:line="360" w:lineRule="auto"/>
              <w:jc w:val="center"/>
              <w:rPr>
                <w:rFonts w:hint="eastAsia" w:eastAsia="仿宋_GB2312"/>
                <w:color w:val="FF0000"/>
                <w:sz w:val="24"/>
              </w:rPr>
            </w:pPr>
            <w:r>
              <w:rPr>
                <w:rFonts w:eastAsia="仿宋_GB2312"/>
                <w:color w:val="FF0000"/>
                <w:sz w:val="24"/>
              </w:rPr>
              <w:t>暴露于危险环境的频繁程度</w:t>
            </w:r>
          </w:p>
          <w:p w14:paraId="10C1F21C">
            <w:pPr>
              <w:spacing w:line="360" w:lineRule="auto"/>
              <w:jc w:val="center"/>
              <w:rPr>
                <w:rFonts w:hint="eastAsia" w:eastAsia="仿宋_GB2312"/>
                <w:color w:val="FF0000"/>
                <w:sz w:val="24"/>
              </w:rPr>
            </w:pPr>
            <w:r>
              <w:rPr>
                <w:rFonts w:hint="eastAsia" w:eastAsia="仿宋_GB2312"/>
                <w:color w:val="FF0000"/>
                <w:sz w:val="24"/>
              </w:rPr>
              <w:t>（进入可能发生事故的现场的频繁程度）</w:t>
            </w:r>
          </w:p>
        </w:tc>
      </w:tr>
      <w:tr w14:paraId="599631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660" w:type="dxa"/>
            <w:noWrap w:val="0"/>
            <w:vAlign w:val="center"/>
          </w:tcPr>
          <w:p w14:paraId="193D40C5">
            <w:pPr>
              <w:spacing w:line="360" w:lineRule="auto"/>
              <w:jc w:val="center"/>
              <w:rPr>
                <w:rFonts w:eastAsia="仿宋_GB2312"/>
                <w:color w:val="FF0000"/>
                <w:sz w:val="24"/>
              </w:rPr>
            </w:pPr>
            <w:r>
              <w:rPr>
                <w:rFonts w:eastAsia="仿宋_GB2312"/>
                <w:color w:val="FF0000"/>
                <w:sz w:val="24"/>
              </w:rPr>
              <w:t>10</w:t>
            </w:r>
          </w:p>
        </w:tc>
        <w:tc>
          <w:tcPr>
            <w:tcW w:w="7160" w:type="dxa"/>
            <w:noWrap w:val="0"/>
            <w:vAlign w:val="center"/>
          </w:tcPr>
          <w:p w14:paraId="419749A0">
            <w:pPr>
              <w:spacing w:line="360" w:lineRule="auto"/>
              <w:jc w:val="center"/>
              <w:rPr>
                <w:rFonts w:eastAsia="仿宋_GB2312"/>
                <w:color w:val="FF0000"/>
                <w:sz w:val="24"/>
              </w:rPr>
            </w:pPr>
            <w:r>
              <w:rPr>
                <w:rFonts w:eastAsia="仿宋_GB2312"/>
                <w:color w:val="FF0000"/>
                <w:sz w:val="24"/>
              </w:rPr>
              <w:t>连续暴露</w:t>
            </w:r>
            <w:r>
              <w:rPr>
                <w:rFonts w:hint="eastAsia" w:eastAsia="仿宋_GB2312"/>
                <w:color w:val="FF0000"/>
                <w:sz w:val="24"/>
              </w:rPr>
              <w:t>（始终可能有人在这种环境中）</w:t>
            </w:r>
          </w:p>
        </w:tc>
      </w:tr>
      <w:tr w14:paraId="389673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660" w:type="dxa"/>
            <w:noWrap w:val="0"/>
            <w:vAlign w:val="center"/>
          </w:tcPr>
          <w:p w14:paraId="73FE2E59">
            <w:pPr>
              <w:spacing w:line="360" w:lineRule="auto"/>
              <w:jc w:val="center"/>
              <w:rPr>
                <w:rFonts w:eastAsia="仿宋_GB2312"/>
                <w:color w:val="FF0000"/>
                <w:sz w:val="24"/>
              </w:rPr>
            </w:pPr>
            <w:r>
              <w:rPr>
                <w:rFonts w:eastAsia="仿宋_GB2312"/>
                <w:color w:val="FF0000"/>
                <w:sz w:val="24"/>
              </w:rPr>
              <w:t>6</w:t>
            </w:r>
          </w:p>
        </w:tc>
        <w:tc>
          <w:tcPr>
            <w:tcW w:w="7160" w:type="dxa"/>
            <w:noWrap w:val="0"/>
            <w:vAlign w:val="center"/>
          </w:tcPr>
          <w:p w14:paraId="61B9B6B3">
            <w:pPr>
              <w:spacing w:line="360" w:lineRule="auto"/>
              <w:jc w:val="center"/>
              <w:rPr>
                <w:rFonts w:eastAsia="仿宋_GB2312"/>
                <w:color w:val="FF0000"/>
                <w:sz w:val="24"/>
              </w:rPr>
            </w:pPr>
            <w:r>
              <w:rPr>
                <w:rFonts w:eastAsia="仿宋_GB2312"/>
                <w:color w:val="FF0000"/>
                <w:sz w:val="24"/>
              </w:rPr>
              <w:t>每天工作时间内暴露</w:t>
            </w:r>
            <w:r>
              <w:rPr>
                <w:rFonts w:hint="eastAsia" w:eastAsia="仿宋_GB2312"/>
                <w:color w:val="FF0000"/>
                <w:sz w:val="24"/>
              </w:rPr>
              <w:t>（每天的工作时间内都会有人在这种环境中）</w:t>
            </w:r>
          </w:p>
        </w:tc>
      </w:tr>
      <w:tr w14:paraId="3A52F6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660" w:type="dxa"/>
            <w:noWrap w:val="0"/>
            <w:vAlign w:val="center"/>
          </w:tcPr>
          <w:p w14:paraId="762EAB3E">
            <w:pPr>
              <w:spacing w:line="360" w:lineRule="auto"/>
              <w:jc w:val="center"/>
              <w:rPr>
                <w:rFonts w:eastAsia="仿宋_GB2312"/>
                <w:color w:val="FF0000"/>
                <w:sz w:val="24"/>
              </w:rPr>
            </w:pPr>
            <w:r>
              <w:rPr>
                <w:rFonts w:eastAsia="仿宋_GB2312"/>
                <w:color w:val="FF0000"/>
                <w:sz w:val="24"/>
              </w:rPr>
              <w:t>3</w:t>
            </w:r>
          </w:p>
        </w:tc>
        <w:tc>
          <w:tcPr>
            <w:tcW w:w="7160" w:type="dxa"/>
            <w:noWrap w:val="0"/>
            <w:vAlign w:val="center"/>
          </w:tcPr>
          <w:p w14:paraId="43DAD8BB">
            <w:pPr>
              <w:spacing w:line="360" w:lineRule="auto"/>
              <w:jc w:val="center"/>
              <w:rPr>
                <w:rFonts w:eastAsia="仿宋_GB2312"/>
                <w:color w:val="FF0000"/>
                <w:sz w:val="24"/>
              </w:rPr>
            </w:pPr>
            <w:r>
              <w:rPr>
                <w:rFonts w:eastAsia="仿宋_GB2312"/>
                <w:color w:val="FF0000"/>
                <w:sz w:val="24"/>
              </w:rPr>
              <w:t>每周一次或偶然暴露</w:t>
            </w:r>
            <w:r>
              <w:rPr>
                <w:rFonts w:hint="eastAsia" w:eastAsia="仿宋_GB2312"/>
                <w:color w:val="FF0000"/>
                <w:sz w:val="24"/>
              </w:rPr>
              <w:t>（大约每隔几天会有人进入这种环境中）</w:t>
            </w:r>
          </w:p>
        </w:tc>
      </w:tr>
      <w:tr w14:paraId="1DDF22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660" w:type="dxa"/>
            <w:noWrap w:val="0"/>
            <w:vAlign w:val="center"/>
          </w:tcPr>
          <w:p w14:paraId="377DF450">
            <w:pPr>
              <w:spacing w:line="360" w:lineRule="auto"/>
              <w:jc w:val="center"/>
              <w:rPr>
                <w:rFonts w:eastAsia="仿宋_GB2312"/>
                <w:color w:val="FF0000"/>
                <w:sz w:val="24"/>
              </w:rPr>
            </w:pPr>
            <w:r>
              <w:rPr>
                <w:rFonts w:eastAsia="仿宋_GB2312"/>
                <w:color w:val="FF0000"/>
                <w:sz w:val="24"/>
              </w:rPr>
              <w:t>2</w:t>
            </w:r>
          </w:p>
        </w:tc>
        <w:tc>
          <w:tcPr>
            <w:tcW w:w="7160" w:type="dxa"/>
            <w:noWrap w:val="0"/>
            <w:vAlign w:val="center"/>
          </w:tcPr>
          <w:p w14:paraId="4E256C19">
            <w:pPr>
              <w:spacing w:line="360" w:lineRule="auto"/>
              <w:jc w:val="center"/>
              <w:rPr>
                <w:rFonts w:eastAsia="仿宋_GB2312"/>
                <w:color w:val="FF0000"/>
                <w:sz w:val="24"/>
              </w:rPr>
            </w:pPr>
            <w:r>
              <w:rPr>
                <w:rFonts w:eastAsia="仿宋_GB2312"/>
                <w:color w:val="FF0000"/>
                <w:sz w:val="24"/>
              </w:rPr>
              <w:t>每月一次暴露</w:t>
            </w:r>
            <w:r>
              <w:rPr>
                <w:rFonts w:hint="eastAsia" w:eastAsia="仿宋_GB2312"/>
                <w:color w:val="FF0000"/>
                <w:sz w:val="24"/>
              </w:rPr>
              <w:t>（大约每隔一个月会有人进入这种环境中）</w:t>
            </w:r>
          </w:p>
        </w:tc>
      </w:tr>
      <w:tr w14:paraId="2D71AF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660" w:type="dxa"/>
            <w:noWrap w:val="0"/>
            <w:vAlign w:val="center"/>
          </w:tcPr>
          <w:p w14:paraId="34B10BBE">
            <w:pPr>
              <w:spacing w:line="360" w:lineRule="auto"/>
              <w:jc w:val="center"/>
              <w:rPr>
                <w:rFonts w:eastAsia="仿宋_GB2312"/>
                <w:color w:val="FF0000"/>
                <w:sz w:val="24"/>
              </w:rPr>
            </w:pPr>
            <w:r>
              <w:rPr>
                <w:rFonts w:eastAsia="仿宋_GB2312"/>
                <w:color w:val="FF0000"/>
                <w:sz w:val="24"/>
              </w:rPr>
              <w:t>1</w:t>
            </w:r>
          </w:p>
        </w:tc>
        <w:tc>
          <w:tcPr>
            <w:tcW w:w="7160" w:type="dxa"/>
            <w:noWrap w:val="0"/>
            <w:vAlign w:val="center"/>
          </w:tcPr>
          <w:p w14:paraId="3E8E7C2D">
            <w:pPr>
              <w:spacing w:line="360" w:lineRule="auto"/>
              <w:jc w:val="center"/>
              <w:rPr>
                <w:rFonts w:eastAsia="仿宋_GB2312"/>
                <w:color w:val="FF0000"/>
                <w:sz w:val="24"/>
              </w:rPr>
            </w:pPr>
            <w:r>
              <w:rPr>
                <w:rFonts w:eastAsia="仿宋_GB2312"/>
                <w:color w:val="FF0000"/>
                <w:sz w:val="24"/>
              </w:rPr>
              <w:t>每年几次暴露</w:t>
            </w:r>
            <w:r>
              <w:rPr>
                <w:rFonts w:hint="eastAsia" w:eastAsia="仿宋_GB2312"/>
                <w:color w:val="FF0000"/>
                <w:sz w:val="24"/>
              </w:rPr>
              <w:t>（每年大约有几次会有人进入这种环境中）</w:t>
            </w:r>
          </w:p>
        </w:tc>
      </w:tr>
      <w:tr w14:paraId="1E50A1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exact"/>
        </w:trPr>
        <w:tc>
          <w:tcPr>
            <w:tcW w:w="1660" w:type="dxa"/>
            <w:noWrap w:val="0"/>
            <w:vAlign w:val="center"/>
          </w:tcPr>
          <w:p w14:paraId="6D3D8DE6">
            <w:pPr>
              <w:spacing w:line="360" w:lineRule="auto"/>
              <w:jc w:val="center"/>
              <w:rPr>
                <w:rFonts w:eastAsia="仿宋_GB2312"/>
                <w:color w:val="FF0000"/>
                <w:sz w:val="24"/>
              </w:rPr>
            </w:pPr>
            <w:r>
              <w:rPr>
                <w:rFonts w:eastAsia="仿宋_GB2312"/>
                <w:color w:val="FF0000"/>
                <w:sz w:val="24"/>
              </w:rPr>
              <w:t>0.5</w:t>
            </w:r>
          </w:p>
        </w:tc>
        <w:tc>
          <w:tcPr>
            <w:tcW w:w="7160" w:type="dxa"/>
            <w:noWrap w:val="0"/>
            <w:vAlign w:val="center"/>
          </w:tcPr>
          <w:p w14:paraId="37A2391A">
            <w:pPr>
              <w:spacing w:line="360" w:lineRule="auto"/>
              <w:jc w:val="center"/>
              <w:rPr>
                <w:rFonts w:eastAsia="仿宋_GB2312"/>
                <w:color w:val="FF0000"/>
                <w:sz w:val="24"/>
              </w:rPr>
            </w:pPr>
            <w:r>
              <w:rPr>
                <w:rFonts w:eastAsia="仿宋_GB2312"/>
                <w:color w:val="FF0000"/>
                <w:sz w:val="24"/>
              </w:rPr>
              <w:t>非常罕见暴露</w:t>
            </w:r>
            <w:r>
              <w:rPr>
                <w:rFonts w:hint="eastAsia" w:eastAsia="仿宋_GB2312"/>
                <w:color w:val="FF0000"/>
                <w:sz w:val="24"/>
              </w:rPr>
              <w:t>（很少有人会进入这种环境中）</w:t>
            </w:r>
          </w:p>
        </w:tc>
      </w:tr>
    </w:tbl>
    <w:p w14:paraId="428B2CE7">
      <w:pPr>
        <w:spacing w:line="360" w:lineRule="auto"/>
        <w:ind w:firstLine="480"/>
        <w:rPr>
          <w:rFonts w:eastAsia="仿宋_GB2312"/>
          <w:sz w:val="24"/>
        </w:rPr>
      </w:pPr>
      <w:r>
        <w:rPr>
          <w:rFonts w:eastAsia="仿宋_GB2312"/>
          <w:sz w:val="24"/>
        </w:rPr>
        <w:t>C—发生事故的后果</w:t>
      </w:r>
    </w:p>
    <w:p w14:paraId="695414CB">
      <w:pPr>
        <w:spacing w:line="360" w:lineRule="auto"/>
        <w:ind w:firstLine="480"/>
        <w:rPr>
          <w:rFonts w:eastAsia="仿宋_GB2312"/>
          <w:sz w:val="24"/>
        </w:rPr>
      </w:pPr>
      <w:r>
        <w:rPr>
          <w:rFonts w:eastAsia="仿宋_GB2312"/>
          <w:sz w:val="24"/>
        </w:rPr>
        <w:t>在本公司范围内所有的活动、服务过程中，因各种过失酿成机械设备损坏和安全设施失当造成人身伤亡或重大经济损失的事故，按其可能产生的后果即人员受到伤害的程度、经济损失额度的变化范围进行界定（经济损失系指直接经济损失，泛指因事故造成人身伤亡及善后处理支出的费用和损坏财产的价值）。由于范围广阔，所以依据（GB6441-86）《企业职工伤亡事故分类》规定分数值为1</w:t>
      </w:r>
      <w:r>
        <w:rPr>
          <w:rFonts w:hint="eastAsia" w:eastAsia="仿宋_GB2312"/>
          <w:sz w:val="24"/>
        </w:rPr>
        <w:t>—</w:t>
      </w:r>
      <w:r>
        <w:rPr>
          <w:rFonts w:eastAsia="仿宋_GB2312"/>
          <w:sz w:val="24"/>
        </w:rPr>
        <w:t>100，如表3所示</w:t>
      </w:r>
    </w:p>
    <w:p w14:paraId="1D3AB084">
      <w:pPr>
        <w:spacing w:line="360" w:lineRule="auto"/>
        <w:jc w:val="center"/>
        <w:rPr>
          <w:rFonts w:eastAsia="仿宋_GB2312"/>
          <w:b/>
          <w:sz w:val="24"/>
        </w:rPr>
      </w:pPr>
      <w:r>
        <w:rPr>
          <w:rFonts w:eastAsia="仿宋_GB2312"/>
          <w:b/>
          <w:sz w:val="24"/>
        </w:rPr>
        <w:t>表3  发生事故的后果（C）</w:t>
      </w:r>
    </w:p>
    <w:tbl>
      <w:tblPr>
        <w:tblStyle w:val="16"/>
        <w:tblW w:w="936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7560"/>
      </w:tblGrid>
      <w:tr w14:paraId="70C53E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856" w:hRule="atLeast"/>
        </w:trPr>
        <w:tc>
          <w:tcPr>
            <w:tcW w:w="1800" w:type="dxa"/>
            <w:noWrap w:val="0"/>
            <w:vAlign w:val="center"/>
          </w:tcPr>
          <w:p w14:paraId="65F04808">
            <w:pPr>
              <w:spacing w:line="360" w:lineRule="auto"/>
              <w:jc w:val="center"/>
              <w:rPr>
                <w:rFonts w:eastAsia="仿宋_GB2312"/>
                <w:color w:val="FF0000"/>
                <w:sz w:val="24"/>
              </w:rPr>
            </w:pPr>
            <w:r>
              <w:rPr>
                <w:rFonts w:eastAsia="仿宋_GB2312"/>
                <w:color w:val="FF0000"/>
                <w:sz w:val="24"/>
              </w:rPr>
              <w:t>分数值</w:t>
            </w:r>
          </w:p>
        </w:tc>
        <w:tc>
          <w:tcPr>
            <w:tcW w:w="7560" w:type="dxa"/>
            <w:noWrap w:val="0"/>
            <w:vAlign w:val="center"/>
          </w:tcPr>
          <w:p w14:paraId="2FC02C37">
            <w:pPr>
              <w:spacing w:line="360" w:lineRule="auto"/>
              <w:jc w:val="center"/>
              <w:rPr>
                <w:rFonts w:hint="eastAsia" w:eastAsia="仿宋_GB2312"/>
                <w:color w:val="FF0000"/>
                <w:sz w:val="24"/>
              </w:rPr>
            </w:pPr>
            <w:r>
              <w:rPr>
                <w:rFonts w:eastAsia="仿宋_GB2312"/>
                <w:color w:val="FF0000"/>
                <w:sz w:val="24"/>
              </w:rPr>
              <w:t>发生事故产生的后果</w:t>
            </w:r>
          </w:p>
          <w:p w14:paraId="4BBCEF1E">
            <w:pPr>
              <w:spacing w:line="360" w:lineRule="auto"/>
              <w:jc w:val="center"/>
              <w:rPr>
                <w:rFonts w:hint="eastAsia" w:eastAsia="仿宋_GB2312"/>
                <w:color w:val="FF0000"/>
                <w:sz w:val="24"/>
              </w:rPr>
            </w:pPr>
            <w:r>
              <w:rPr>
                <w:rFonts w:hint="eastAsia" w:eastAsia="仿宋_GB2312"/>
                <w:color w:val="FF0000"/>
                <w:sz w:val="24"/>
              </w:rPr>
              <w:t>（假如事故真发生了，它可能产生的后果）</w:t>
            </w:r>
          </w:p>
        </w:tc>
      </w:tr>
      <w:tr w14:paraId="0752EC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54" w:hRule="exact"/>
        </w:trPr>
        <w:tc>
          <w:tcPr>
            <w:tcW w:w="1800" w:type="dxa"/>
            <w:noWrap w:val="0"/>
            <w:vAlign w:val="center"/>
          </w:tcPr>
          <w:p w14:paraId="69C64C18">
            <w:pPr>
              <w:spacing w:line="360" w:lineRule="auto"/>
              <w:jc w:val="center"/>
              <w:rPr>
                <w:rFonts w:eastAsia="仿宋_GB2312"/>
                <w:color w:val="FF0000"/>
                <w:sz w:val="24"/>
              </w:rPr>
            </w:pPr>
            <w:r>
              <w:rPr>
                <w:rFonts w:eastAsia="仿宋_GB2312"/>
                <w:color w:val="FF0000"/>
                <w:sz w:val="24"/>
              </w:rPr>
              <w:t>100</w:t>
            </w:r>
          </w:p>
        </w:tc>
        <w:tc>
          <w:tcPr>
            <w:tcW w:w="7560" w:type="dxa"/>
            <w:noWrap w:val="0"/>
            <w:vAlign w:val="center"/>
          </w:tcPr>
          <w:p w14:paraId="067AD18F">
            <w:pPr>
              <w:spacing w:line="360" w:lineRule="auto"/>
              <w:jc w:val="center"/>
              <w:rPr>
                <w:rFonts w:hint="eastAsia" w:eastAsia="仿宋_GB2312"/>
                <w:color w:val="FF0000"/>
                <w:sz w:val="24"/>
              </w:rPr>
            </w:pPr>
            <w:r>
              <w:rPr>
                <w:rFonts w:eastAsia="仿宋_GB2312"/>
                <w:color w:val="FF0000"/>
                <w:sz w:val="24"/>
              </w:rPr>
              <w:t>大灾难，</w:t>
            </w:r>
            <w:r>
              <w:rPr>
                <w:rFonts w:hint="eastAsia" w:eastAsia="仿宋_GB2312"/>
                <w:color w:val="FF0000"/>
                <w:sz w:val="24"/>
              </w:rPr>
              <w:t>（造成</w:t>
            </w:r>
            <w:r>
              <w:rPr>
                <w:rFonts w:eastAsia="仿宋_GB2312"/>
                <w:color w:val="FF0000"/>
                <w:sz w:val="24"/>
              </w:rPr>
              <w:t>10人以上死亡</w:t>
            </w:r>
            <w:r>
              <w:rPr>
                <w:rFonts w:hint="eastAsia" w:eastAsia="仿宋_GB2312"/>
                <w:color w:val="FF0000"/>
                <w:sz w:val="24"/>
              </w:rPr>
              <w:t>，或，造成</w:t>
            </w:r>
            <w:r>
              <w:rPr>
                <w:rFonts w:eastAsia="仿宋_GB2312"/>
                <w:color w:val="FF0000"/>
                <w:sz w:val="24"/>
              </w:rPr>
              <w:t>直接经济损失100~300万元</w:t>
            </w:r>
            <w:r>
              <w:rPr>
                <w:rFonts w:hint="eastAsia" w:eastAsia="仿宋_GB2312"/>
                <w:color w:val="FF0000"/>
                <w:sz w:val="24"/>
              </w:rPr>
              <w:t>）</w:t>
            </w:r>
          </w:p>
        </w:tc>
      </w:tr>
      <w:tr w14:paraId="62B9FA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54" w:hRule="exact"/>
        </w:trPr>
        <w:tc>
          <w:tcPr>
            <w:tcW w:w="1800" w:type="dxa"/>
            <w:noWrap w:val="0"/>
            <w:vAlign w:val="center"/>
          </w:tcPr>
          <w:p w14:paraId="38AB08F6">
            <w:pPr>
              <w:spacing w:line="360" w:lineRule="auto"/>
              <w:jc w:val="center"/>
              <w:rPr>
                <w:rFonts w:eastAsia="仿宋_GB2312"/>
                <w:color w:val="FF0000"/>
                <w:sz w:val="24"/>
              </w:rPr>
            </w:pPr>
            <w:r>
              <w:rPr>
                <w:rFonts w:eastAsia="仿宋_GB2312"/>
                <w:color w:val="FF0000"/>
                <w:sz w:val="24"/>
              </w:rPr>
              <w:t>40</w:t>
            </w:r>
          </w:p>
        </w:tc>
        <w:tc>
          <w:tcPr>
            <w:tcW w:w="7560" w:type="dxa"/>
            <w:noWrap w:val="0"/>
            <w:vAlign w:val="center"/>
          </w:tcPr>
          <w:p w14:paraId="1E00A976">
            <w:pPr>
              <w:spacing w:line="360" w:lineRule="auto"/>
              <w:jc w:val="center"/>
              <w:rPr>
                <w:rFonts w:hint="eastAsia" w:eastAsia="仿宋_GB2312"/>
                <w:color w:val="FF0000"/>
                <w:sz w:val="24"/>
              </w:rPr>
            </w:pPr>
            <w:r>
              <w:rPr>
                <w:rFonts w:eastAsia="仿宋_GB2312"/>
                <w:color w:val="FF0000"/>
                <w:sz w:val="24"/>
              </w:rPr>
              <w:t>灾难，</w:t>
            </w:r>
            <w:r>
              <w:rPr>
                <w:rFonts w:hint="eastAsia" w:eastAsia="仿宋_GB2312"/>
                <w:color w:val="FF0000"/>
                <w:sz w:val="24"/>
              </w:rPr>
              <w:t>（造成</w:t>
            </w:r>
            <w:r>
              <w:rPr>
                <w:rFonts w:eastAsia="仿宋_GB2312"/>
                <w:color w:val="FF0000"/>
                <w:sz w:val="24"/>
              </w:rPr>
              <w:t>3-9人死亡</w:t>
            </w:r>
            <w:r>
              <w:rPr>
                <w:rFonts w:hint="eastAsia" w:eastAsia="仿宋_GB2312"/>
                <w:color w:val="FF0000"/>
                <w:sz w:val="24"/>
              </w:rPr>
              <w:t>，或，</w:t>
            </w:r>
            <w:r>
              <w:rPr>
                <w:rFonts w:eastAsia="仿宋_GB2312"/>
                <w:color w:val="FF0000"/>
                <w:sz w:val="24"/>
              </w:rPr>
              <w:t>直接经济损失30~100万元</w:t>
            </w:r>
            <w:r>
              <w:rPr>
                <w:rFonts w:hint="eastAsia" w:eastAsia="仿宋_GB2312"/>
                <w:color w:val="FF0000"/>
                <w:sz w:val="24"/>
              </w:rPr>
              <w:t>）</w:t>
            </w:r>
          </w:p>
        </w:tc>
      </w:tr>
      <w:tr w14:paraId="03C823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54" w:hRule="exact"/>
        </w:trPr>
        <w:tc>
          <w:tcPr>
            <w:tcW w:w="1800" w:type="dxa"/>
            <w:noWrap w:val="0"/>
            <w:vAlign w:val="center"/>
          </w:tcPr>
          <w:p w14:paraId="367082E7">
            <w:pPr>
              <w:spacing w:line="360" w:lineRule="auto"/>
              <w:jc w:val="center"/>
              <w:rPr>
                <w:rFonts w:eastAsia="仿宋_GB2312"/>
                <w:color w:val="FF0000"/>
                <w:sz w:val="24"/>
              </w:rPr>
            </w:pPr>
            <w:r>
              <w:rPr>
                <w:rFonts w:eastAsia="仿宋_GB2312"/>
                <w:color w:val="FF0000"/>
                <w:sz w:val="24"/>
              </w:rPr>
              <w:t>15</w:t>
            </w:r>
          </w:p>
        </w:tc>
        <w:tc>
          <w:tcPr>
            <w:tcW w:w="7560" w:type="dxa"/>
            <w:noWrap w:val="0"/>
            <w:vAlign w:val="center"/>
          </w:tcPr>
          <w:p w14:paraId="4D29F77B">
            <w:pPr>
              <w:spacing w:line="360" w:lineRule="auto"/>
              <w:jc w:val="center"/>
              <w:rPr>
                <w:rFonts w:hint="eastAsia" w:eastAsia="仿宋_GB2312"/>
                <w:color w:val="FF0000"/>
                <w:sz w:val="24"/>
              </w:rPr>
            </w:pPr>
            <w:r>
              <w:rPr>
                <w:rFonts w:eastAsia="仿宋_GB2312"/>
                <w:color w:val="FF0000"/>
                <w:sz w:val="24"/>
              </w:rPr>
              <w:t>非常严重，</w:t>
            </w:r>
            <w:r>
              <w:rPr>
                <w:rFonts w:hint="eastAsia" w:eastAsia="仿宋_GB2312"/>
                <w:color w:val="FF0000"/>
                <w:sz w:val="24"/>
              </w:rPr>
              <w:t>（造成</w:t>
            </w:r>
            <w:r>
              <w:rPr>
                <w:rFonts w:eastAsia="仿宋_GB2312"/>
                <w:color w:val="FF0000"/>
                <w:sz w:val="24"/>
              </w:rPr>
              <w:t>1-2人死亡</w:t>
            </w:r>
            <w:r>
              <w:rPr>
                <w:rFonts w:hint="eastAsia" w:eastAsia="仿宋_GB2312"/>
                <w:color w:val="FF0000"/>
                <w:sz w:val="24"/>
              </w:rPr>
              <w:t>，或，</w:t>
            </w:r>
            <w:r>
              <w:rPr>
                <w:rFonts w:eastAsia="仿宋_GB2312"/>
                <w:color w:val="FF0000"/>
                <w:sz w:val="24"/>
              </w:rPr>
              <w:t>直接经济损失10~30万元</w:t>
            </w:r>
            <w:r>
              <w:rPr>
                <w:rFonts w:hint="eastAsia" w:eastAsia="仿宋_GB2312"/>
                <w:color w:val="FF0000"/>
                <w:sz w:val="24"/>
              </w:rPr>
              <w:t>）</w:t>
            </w:r>
          </w:p>
        </w:tc>
      </w:tr>
      <w:tr w14:paraId="7A0DB6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54" w:hRule="exact"/>
        </w:trPr>
        <w:tc>
          <w:tcPr>
            <w:tcW w:w="1800" w:type="dxa"/>
            <w:noWrap w:val="0"/>
            <w:vAlign w:val="center"/>
          </w:tcPr>
          <w:p w14:paraId="3D964D91">
            <w:pPr>
              <w:spacing w:line="360" w:lineRule="auto"/>
              <w:jc w:val="center"/>
              <w:rPr>
                <w:rFonts w:eastAsia="仿宋_GB2312"/>
                <w:color w:val="FF0000"/>
                <w:sz w:val="24"/>
              </w:rPr>
            </w:pPr>
            <w:r>
              <w:rPr>
                <w:rFonts w:eastAsia="仿宋_GB2312"/>
                <w:color w:val="FF0000"/>
                <w:sz w:val="24"/>
              </w:rPr>
              <w:t>7</w:t>
            </w:r>
          </w:p>
        </w:tc>
        <w:tc>
          <w:tcPr>
            <w:tcW w:w="7560" w:type="dxa"/>
            <w:noWrap w:val="0"/>
            <w:vAlign w:val="center"/>
          </w:tcPr>
          <w:p w14:paraId="082B28B1">
            <w:pPr>
              <w:spacing w:line="360" w:lineRule="auto"/>
              <w:jc w:val="center"/>
              <w:rPr>
                <w:rFonts w:hint="eastAsia" w:eastAsia="仿宋_GB2312"/>
                <w:color w:val="FF0000"/>
                <w:sz w:val="24"/>
              </w:rPr>
            </w:pPr>
            <w:r>
              <w:rPr>
                <w:rFonts w:eastAsia="仿宋_GB2312"/>
                <w:color w:val="FF0000"/>
                <w:sz w:val="24"/>
              </w:rPr>
              <w:t>严重，</w:t>
            </w:r>
            <w:r>
              <w:rPr>
                <w:rFonts w:hint="eastAsia" w:eastAsia="仿宋_GB2312"/>
                <w:color w:val="FF0000"/>
                <w:sz w:val="24"/>
              </w:rPr>
              <w:t>（使人</w:t>
            </w:r>
            <w:r>
              <w:rPr>
                <w:rFonts w:eastAsia="仿宋_GB2312"/>
                <w:color w:val="FF0000"/>
                <w:sz w:val="24"/>
              </w:rPr>
              <w:t>重伤</w:t>
            </w:r>
            <w:r>
              <w:rPr>
                <w:rFonts w:hint="eastAsia" w:eastAsia="仿宋_GB2312"/>
                <w:color w:val="FF0000"/>
                <w:sz w:val="24"/>
              </w:rPr>
              <w:t>，或，</w:t>
            </w:r>
            <w:r>
              <w:rPr>
                <w:rFonts w:eastAsia="仿宋_GB2312"/>
                <w:color w:val="FF0000"/>
                <w:sz w:val="24"/>
              </w:rPr>
              <w:t>经济损失1~10万元</w:t>
            </w:r>
            <w:r>
              <w:rPr>
                <w:rFonts w:hint="eastAsia" w:eastAsia="仿宋_GB2312"/>
                <w:color w:val="FF0000"/>
                <w:sz w:val="24"/>
              </w:rPr>
              <w:t>）</w:t>
            </w:r>
          </w:p>
        </w:tc>
      </w:tr>
      <w:tr w14:paraId="700B16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54" w:hRule="exact"/>
        </w:trPr>
        <w:tc>
          <w:tcPr>
            <w:tcW w:w="1800" w:type="dxa"/>
            <w:noWrap w:val="0"/>
            <w:vAlign w:val="center"/>
          </w:tcPr>
          <w:p w14:paraId="7DCBE685">
            <w:pPr>
              <w:spacing w:line="360" w:lineRule="auto"/>
              <w:jc w:val="center"/>
              <w:rPr>
                <w:rFonts w:eastAsia="仿宋_GB2312"/>
                <w:color w:val="FF0000"/>
                <w:sz w:val="24"/>
              </w:rPr>
            </w:pPr>
            <w:r>
              <w:rPr>
                <w:rFonts w:eastAsia="仿宋_GB2312"/>
                <w:color w:val="FF0000"/>
                <w:sz w:val="24"/>
              </w:rPr>
              <w:t>3</w:t>
            </w:r>
          </w:p>
        </w:tc>
        <w:tc>
          <w:tcPr>
            <w:tcW w:w="7560" w:type="dxa"/>
            <w:noWrap w:val="0"/>
            <w:vAlign w:val="center"/>
          </w:tcPr>
          <w:p w14:paraId="79CD483B">
            <w:pPr>
              <w:spacing w:line="360" w:lineRule="auto"/>
              <w:jc w:val="center"/>
              <w:rPr>
                <w:rFonts w:hint="eastAsia" w:eastAsia="仿宋_GB2312"/>
                <w:color w:val="FF0000"/>
                <w:sz w:val="24"/>
              </w:rPr>
            </w:pPr>
            <w:r>
              <w:rPr>
                <w:rFonts w:eastAsia="仿宋_GB2312"/>
                <w:color w:val="FF0000"/>
                <w:sz w:val="24"/>
              </w:rPr>
              <w:t>重大，</w:t>
            </w:r>
            <w:r>
              <w:rPr>
                <w:rFonts w:hint="eastAsia" w:eastAsia="仿宋_GB2312"/>
                <w:color w:val="FF0000"/>
                <w:sz w:val="24"/>
              </w:rPr>
              <w:t>（使人</w:t>
            </w:r>
            <w:r>
              <w:rPr>
                <w:rFonts w:eastAsia="仿宋_GB2312"/>
                <w:color w:val="FF0000"/>
                <w:sz w:val="24"/>
              </w:rPr>
              <w:t>致残</w:t>
            </w:r>
            <w:r>
              <w:rPr>
                <w:rFonts w:hint="eastAsia" w:eastAsia="仿宋_GB2312"/>
                <w:color w:val="FF0000"/>
                <w:sz w:val="24"/>
              </w:rPr>
              <w:t>，或，</w:t>
            </w:r>
            <w:r>
              <w:rPr>
                <w:rFonts w:eastAsia="仿宋_GB2312"/>
                <w:color w:val="FF0000"/>
                <w:sz w:val="24"/>
              </w:rPr>
              <w:t>经济损失1万元以下</w:t>
            </w:r>
            <w:r>
              <w:rPr>
                <w:rFonts w:hint="eastAsia" w:eastAsia="仿宋_GB2312"/>
                <w:color w:val="FF0000"/>
                <w:sz w:val="24"/>
              </w:rPr>
              <w:t>）</w:t>
            </w:r>
          </w:p>
        </w:tc>
      </w:tr>
      <w:tr w14:paraId="731E2F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454" w:hRule="exact"/>
        </w:trPr>
        <w:tc>
          <w:tcPr>
            <w:tcW w:w="1800" w:type="dxa"/>
            <w:noWrap w:val="0"/>
            <w:vAlign w:val="center"/>
          </w:tcPr>
          <w:p w14:paraId="35DE2EE8">
            <w:pPr>
              <w:spacing w:line="360" w:lineRule="auto"/>
              <w:jc w:val="center"/>
              <w:rPr>
                <w:rFonts w:eastAsia="仿宋_GB2312"/>
                <w:color w:val="FF0000"/>
                <w:sz w:val="24"/>
              </w:rPr>
            </w:pPr>
            <w:r>
              <w:rPr>
                <w:rFonts w:eastAsia="仿宋_GB2312"/>
                <w:color w:val="FF0000"/>
                <w:sz w:val="24"/>
              </w:rPr>
              <w:t>1</w:t>
            </w:r>
          </w:p>
        </w:tc>
        <w:tc>
          <w:tcPr>
            <w:tcW w:w="7560" w:type="dxa"/>
            <w:noWrap w:val="0"/>
            <w:vAlign w:val="center"/>
          </w:tcPr>
          <w:p w14:paraId="14106A75">
            <w:pPr>
              <w:spacing w:line="360" w:lineRule="auto"/>
              <w:jc w:val="center"/>
              <w:rPr>
                <w:rFonts w:eastAsia="仿宋_GB2312"/>
                <w:color w:val="FF0000"/>
                <w:sz w:val="24"/>
              </w:rPr>
            </w:pPr>
            <w:r>
              <w:rPr>
                <w:rFonts w:eastAsia="仿宋_GB2312"/>
                <w:color w:val="FF0000"/>
                <w:sz w:val="24"/>
              </w:rPr>
              <w:t>引人关注，</w:t>
            </w:r>
            <w:r>
              <w:rPr>
                <w:rFonts w:hint="eastAsia" w:eastAsia="仿宋_GB2312"/>
                <w:color w:val="FF0000"/>
                <w:sz w:val="24"/>
              </w:rPr>
              <w:t>（使人</w:t>
            </w:r>
            <w:r>
              <w:rPr>
                <w:rFonts w:eastAsia="仿宋_GB2312"/>
                <w:color w:val="FF0000"/>
                <w:sz w:val="24"/>
              </w:rPr>
              <w:t>轻伤，不利于基本的</w:t>
            </w:r>
            <w:r>
              <w:rPr>
                <w:rFonts w:hint="eastAsia" w:eastAsia="仿宋_GB2312"/>
                <w:color w:val="FF0000"/>
                <w:sz w:val="24"/>
              </w:rPr>
              <w:t>健康</w:t>
            </w:r>
            <w:r>
              <w:rPr>
                <w:rFonts w:eastAsia="仿宋_GB2312"/>
                <w:color w:val="FF0000"/>
                <w:sz w:val="24"/>
              </w:rPr>
              <w:t>安全要求</w:t>
            </w:r>
            <w:r>
              <w:rPr>
                <w:rFonts w:hint="eastAsia" w:eastAsia="仿宋_GB2312"/>
                <w:color w:val="FF0000"/>
                <w:sz w:val="24"/>
              </w:rPr>
              <w:t>）</w:t>
            </w:r>
          </w:p>
        </w:tc>
      </w:tr>
    </w:tbl>
    <w:p w14:paraId="47800F23">
      <w:pPr>
        <w:spacing w:line="360" w:lineRule="auto"/>
        <w:ind w:firstLine="480"/>
        <w:rPr>
          <w:rFonts w:eastAsia="仿宋_GB2312"/>
          <w:sz w:val="24"/>
        </w:rPr>
      </w:pPr>
      <w:r>
        <w:rPr>
          <w:rFonts w:eastAsia="仿宋_GB2312"/>
          <w:sz w:val="24"/>
        </w:rPr>
        <w:t>D—危险性分值</w:t>
      </w:r>
    </w:p>
    <w:p w14:paraId="4FB355ED">
      <w:pPr>
        <w:spacing w:line="360" w:lineRule="auto"/>
        <w:ind w:firstLine="480"/>
        <w:rPr>
          <w:rFonts w:eastAsia="仿宋_GB2312"/>
          <w:sz w:val="24"/>
        </w:rPr>
      </w:pPr>
      <w:r>
        <w:rPr>
          <w:rFonts w:eastAsia="仿宋_GB2312"/>
          <w:sz w:val="24"/>
        </w:rPr>
        <w:t>根据公式就可以计算作业的危险性程度，但关键是如何确定各分值和总分的评价。根据本公司情况，总分在70以下，认为是低度风险，采用加强培训提高意识和能力；建立健全有关规章制度；强化安全检查等方法进行管理。如果风险分数值在70以上，是要采取措施进行整改的重大风险，如表4所示。</w:t>
      </w:r>
    </w:p>
    <w:p w14:paraId="5D5F10D5">
      <w:pPr>
        <w:spacing w:line="360" w:lineRule="auto"/>
        <w:jc w:val="center"/>
        <w:rPr>
          <w:rFonts w:eastAsia="仿宋_GB2312"/>
          <w:b/>
          <w:sz w:val="24"/>
        </w:rPr>
      </w:pPr>
      <w:r>
        <w:rPr>
          <w:rFonts w:eastAsia="仿宋_GB2312"/>
          <w:b/>
          <w:sz w:val="24"/>
        </w:rPr>
        <w:t>表4  风险等级划分</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1"/>
        <w:gridCol w:w="5525"/>
        <w:gridCol w:w="1220"/>
        <w:gridCol w:w="1178"/>
      </w:tblGrid>
      <w:tr w14:paraId="71385B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dxa"/>
          <w:trHeight w:val="556" w:hRule="atLeast"/>
          <w:jc w:val="center"/>
        </w:trPr>
        <w:tc>
          <w:tcPr>
            <w:tcW w:w="1321" w:type="dxa"/>
            <w:noWrap w:val="0"/>
            <w:vAlign w:val="center"/>
          </w:tcPr>
          <w:p w14:paraId="5982910F">
            <w:pPr>
              <w:spacing w:line="360" w:lineRule="auto"/>
              <w:jc w:val="center"/>
              <w:rPr>
                <w:rFonts w:eastAsia="仿宋_GB2312"/>
                <w:color w:val="FF0000"/>
                <w:sz w:val="24"/>
              </w:rPr>
            </w:pPr>
            <w:r>
              <w:rPr>
                <w:rFonts w:eastAsia="仿宋_GB2312"/>
                <w:color w:val="FF0000"/>
                <w:sz w:val="24"/>
              </w:rPr>
              <w:t>D值</w:t>
            </w:r>
          </w:p>
        </w:tc>
        <w:tc>
          <w:tcPr>
            <w:tcW w:w="5525" w:type="dxa"/>
            <w:noWrap w:val="0"/>
            <w:vAlign w:val="center"/>
          </w:tcPr>
          <w:p w14:paraId="7924FBE8">
            <w:pPr>
              <w:spacing w:line="360" w:lineRule="auto"/>
              <w:jc w:val="center"/>
              <w:rPr>
                <w:rFonts w:eastAsia="仿宋_GB2312"/>
                <w:color w:val="FF0000"/>
                <w:sz w:val="24"/>
              </w:rPr>
            </w:pPr>
            <w:r>
              <w:rPr>
                <w:rFonts w:eastAsia="仿宋_GB2312"/>
                <w:color w:val="FF0000"/>
                <w:sz w:val="24"/>
              </w:rPr>
              <w:t>危险程度</w:t>
            </w:r>
          </w:p>
        </w:tc>
        <w:tc>
          <w:tcPr>
            <w:tcW w:w="1220" w:type="dxa"/>
            <w:noWrap w:val="0"/>
            <w:vAlign w:val="center"/>
          </w:tcPr>
          <w:p w14:paraId="25B21AC8">
            <w:pPr>
              <w:spacing w:line="360" w:lineRule="auto"/>
              <w:jc w:val="center"/>
              <w:rPr>
                <w:rFonts w:eastAsia="仿宋_GB2312"/>
                <w:color w:val="FF0000"/>
                <w:sz w:val="24"/>
              </w:rPr>
            </w:pPr>
            <w:r>
              <w:rPr>
                <w:rFonts w:eastAsia="仿宋_GB2312"/>
                <w:color w:val="FF0000"/>
                <w:sz w:val="24"/>
              </w:rPr>
              <w:t>风险等级</w:t>
            </w:r>
          </w:p>
        </w:tc>
        <w:tc>
          <w:tcPr>
            <w:tcW w:w="1178" w:type="dxa"/>
            <w:noWrap w:val="0"/>
            <w:vAlign w:val="center"/>
          </w:tcPr>
          <w:p w14:paraId="49E136E6">
            <w:pPr>
              <w:spacing w:line="360" w:lineRule="auto"/>
              <w:jc w:val="center"/>
              <w:rPr>
                <w:rFonts w:eastAsia="仿宋_GB2312"/>
                <w:color w:val="FF0000"/>
                <w:sz w:val="24"/>
              </w:rPr>
            </w:pPr>
            <w:r>
              <w:rPr>
                <w:rFonts w:eastAsia="仿宋_GB2312"/>
                <w:color w:val="FF0000"/>
                <w:sz w:val="24"/>
              </w:rPr>
              <w:t>备注</w:t>
            </w:r>
          </w:p>
        </w:tc>
      </w:tr>
      <w:tr w14:paraId="029D4B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dxa"/>
          <w:cantSplit/>
          <w:trHeight w:val="454" w:hRule="atLeast"/>
          <w:jc w:val="center"/>
        </w:trPr>
        <w:tc>
          <w:tcPr>
            <w:tcW w:w="1321" w:type="dxa"/>
            <w:noWrap w:val="0"/>
            <w:vAlign w:val="center"/>
          </w:tcPr>
          <w:p w14:paraId="7C8B27C6">
            <w:pPr>
              <w:spacing w:line="360" w:lineRule="auto"/>
              <w:jc w:val="center"/>
              <w:rPr>
                <w:rFonts w:eastAsia="仿宋_GB2312"/>
                <w:color w:val="FF0000"/>
                <w:sz w:val="24"/>
              </w:rPr>
            </w:pPr>
            <w:r>
              <w:rPr>
                <w:rFonts w:eastAsia="仿宋_GB2312"/>
                <w:color w:val="FF0000"/>
                <w:sz w:val="24"/>
              </w:rPr>
              <w:t>＞320</w:t>
            </w:r>
          </w:p>
        </w:tc>
        <w:tc>
          <w:tcPr>
            <w:tcW w:w="5525" w:type="dxa"/>
            <w:noWrap w:val="0"/>
            <w:vAlign w:val="center"/>
          </w:tcPr>
          <w:p w14:paraId="7E40C054">
            <w:pPr>
              <w:spacing w:line="360" w:lineRule="auto"/>
              <w:rPr>
                <w:rFonts w:eastAsia="仿宋_GB2312"/>
                <w:color w:val="FF0000"/>
                <w:sz w:val="24"/>
              </w:rPr>
            </w:pPr>
            <w:r>
              <w:rPr>
                <w:rFonts w:eastAsia="仿宋_GB2312"/>
                <w:color w:val="FF0000"/>
                <w:sz w:val="24"/>
              </w:rPr>
              <w:t>极其危险，不能继续操作</w:t>
            </w:r>
            <w:r>
              <w:rPr>
                <w:rFonts w:hint="eastAsia" w:eastAsia="仿宋_GB2312"/>
                <w:color w:val="FF0000"/>
                <w:sz w:val="24"/>
              </w:rPr>
              <w:t>（如果继续工作，必然会造成后果）</w:t>
            </w:r>
          </w:p>
        </w:tc>
        <w:tc>
          <w:tcPr>
            <w:tcW w:w="1220" w:type="dxa"/>
            <w:noWrap w:val="0"/>
            <w:vAlign w:val="center"/>
          </w:tcPr>
          <w:p w14:paraId="3D2632EB">
            <w:pPr>
              <w:spacing w:line="360" w:lineRule="auto"/>
              <w:jc w:val="center"/>
              <w:rPr>
                <w:rFonts w:eastAsia="仿宋_GB2312"/>
                <w:color w:val="FF0000"/>
                <w:sz w:val="24"/>
              </w:rPr>
            </w:pPr>
            <w:r>
              <w:rPr>
                <w:rFonts w:eastAsia="仿宋_GB2312"/>
                <w:color w:val="FF0000"/>
                <w:sz w:val="24"/>
              </w:rPr>
              <w:t>不容许</w:t>
            </w:r>
          </w:p>
        </w:tc>
        <w:tc>
          <w:tcPr>
            <w:tcW w:w="1178" w:type="dxa"/>
            <w:vMerge w:val="restart"/>
            <w:noWrap w:val="0"/>
            <w:vAlign w:val="center"/>
          </w:tcPr>
          <w:p w14:paraId="2D75A8BC">
            <w:pPr>
              <w:spacing w:line="360" w:lineRule="auto"/>
              <w:jc w:val="center"/>
              <w:rPr>
                <w:rFonts w:eastAsia="仿宋_GB2312"/>
                <w:color w:val="FF0000"/>
                <w:sz w:val="24"/>
              </w:rPr>
            </w:pPr>
            <w:r>
              <w:rPr>
                <w:rFonts w:eastAsia="仿宋_GB2312"/>
                <w:color w:val="FF0000"/>
                <w:sz w:val="24"/>
              </w:rPr>
              <w:t>重大风险</w:t>
            </w:r>
          </w:p>
        </w:tc>
      </w:tr>
      <w:tr w14:paraId="6E52B3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dxa"/>
          <w:cantSplit/>
          <w:trHeight w:val="454" w:hRule="atLeast"/>
          <w:jc w:val="center"/>
        </w:trPr>
        <w:tc>
          <w:tcPr>
            <w:tcW w:w="1321" w:type="dxa"/>
            <w:noWrap w:val="0"/>
            <w:vAlign w:val="center"/>
          </w:tcPr>
          <w:p w14:paraId="6A1E3123">
            <w:pPr>
              <w:spacing w:line="360" w:lineRule="auto"/>
              <w:jc w:val="center"/>
              <w:rPr>
                <w:rFonts w:eastAsia="仿宋_GB2312"/>
                <w:color w:val="FF0000"/>
                <w:sz w:val="24"/>
              </w:rPr>
            </w:pPr>
            <w:r>
              <w:rPr>
                <w:rFonts w:eastAsia="仿宋_GB2312"/>
                <w:color w:val="FF0000"/>
                <w:sz w:val="24"/>
              </w:rPr>
              <w:t>160—320</w:t>
            </w:r>
          </w:p>
        </w:tc>
        <w:tc>
          <w:tcPr>
            <w:tcW w:w="5525" w:type="dxa"/>
            <w:noWrap w:val="0"/>
            <w:vAlign w:val="center"/>
          </w:tcPr>
          <w:p w14:paraId="1B464C4C">
            <w:pPr>
              <w:spacing w:line="360" w:lineRule="auto"/>
              <w:rPr>
                <w:rFonts w:eastAsia="仿宋_GB2312"/>
                <w:color w:val="FF0000"/>
                <w:sz w:val="24"/>
              </w:rPr>
            </w:pPr>
            <w:r>
              <w:rPr>
                <w:rFonts w:eastAsia="仿宋_GB2312"/>
                <w:color w:val="FF0000"/>
                <w:sz w:val="24"/>
              </w:rPr>
              <w:t>高度危险，要立即整改</w:t>
            </w:r>
            <w:r>
              <w:rPr>
                <w:rFonts w:hint="eastAsia" w:eastAsia="仿宋_GB2312"/>
                <w:color w:val="FF0000"/>
                <w:sz w:val="24"/>
              </w:rPr>
              <w:t>（非常危险，使人恐慌）</w:t>
            </w:r>
          </w:p>
        </w:tc>
        <w:tc>
          <w:tcPr>
            <w:tcW w:w="1220" w:type="dxa"/>
            <w:noWrap w:val="0"/>
            <w:vAlign w:val="center"/>
          </w:tcPr>
          <w:p w14:paraId="0A4658B1">
            <w:pPr>
              <w:spacing w:line="360" w:lineRule="auto"/>
              <w:jc w:val="center"/>
              <w:rPr>
                <w:rFonts w:eastAsia="仿宋_GB2312"/>
                <w:color w:val="FF0000"/>
                <w:sz w:val="24"/>
              </w:rPr>
            </w:pPr>
            <w:r>
              <w:rPr>
                <w:rFonts w:eastAsia="仿宋_GB2312"/>
                <w:color w:val="FF0000"/>
                <w:sz w:val="24"/>
              </w:rPr>
              <w:t>重大</w:t>
            </w:r>
          </w:p>
        </w:tc>
        <w:tc>
          <w:tcPr>
            <w:tcW w:w="1178" w:type="dxa"/>
            <w:vMerge w:val="continue"/>
            <w:noWrap w:val="0"/>
            <w:vAlign w:val="center"/>
          </w:tcPr>
          <w:p w14:paraId="42569ABB">
            <w:pPr>
              <w:spacing w:line="360" w:lineRule="auto"/>
              <w:jc w:val="center"/>
              <w:rPr>
                <w:rFonts w:eastAsia="仿宋_GB2312"/>
                <w:color w:val="FF0000"/>
                <w:sz w:val="24"/>
              </w:rPr>
            </w:pPr>
          </w:p>
        </w:tc>
      </w:tr>
      <w:tr w14:paraId="778E90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dxa"/>
          <w:cantSplit/>
          <w:trHeight w:val="454" w:hRule="atLeast"/>
          <w:jc w:val="center"/>
        </w:trPr>
        <w:tc>
          <w:tcPr>
            <w:tcW w:w="1321" w:type="dxa"/>
            <w:noWrap w:val="0"/>
            <w:vAlign w:val="center"/>
          </w:tcPr>
          <w:p w14:paraId="5162CDCD">
            <w:pPr>
              <w:spacing w:line="360" w:lineRule="auto"/>
              <w:jc w:val="center"/>
              <w:rPr>
                <w:rFonts w:eastAsia="仿宋_GB2312"/>
                <w:color w:val="FF0000"/>
                <w:sz w:val="24"/>
              </w:rPr>
            </w:pPr>
            <w:r>
              <w:rPr>
                <w:rFonts w:eastAsia="仿宋_GB2312"/>
                <w:color w:val="FF0000"/>
                <w:sz w:val="24"/>
              </w:rPr>
              <w:t>70—160</w:t>
            </w:r>
          </w:p>
        </w:tc>
        <w:tc>
          <w:tcPr>
            <w:tcW w:w="5525" w:type="dxa"/>
            <w:noWrap w:val="0"/>
            <w:vAlign w:val="center"/>
          </w:tcPr>
          <w:p w14:paraId="4B9DC734">
            <w:pPr>
              <w:spacing w:line="360" w:lineRule="auto"/>
              <w:rPr>
                <w:rFonts w:eastAsia="仿宋_GB2312"/>
                <w:color w:val="FF0000"/>
                <w:sz w:val="24"/>
              </w:rPr>
            </w:pPr>
            <w:r>
              <w:rPr>
                <w:rFonts w:eastAsia="仿宋_GB2312"/>
                <w:color w:val="FF0000"/>
                <w:sz w:val="24"/>
              </w:rPr>
              <w:t>显著危险，需整改</w:t>
            </w:r>
            <w:r>
              <w:rPr>
                <w:rFonts w:hint="eastAsia" w:eastAsia="仿宋_GB2312"/>
                <w:color w:val="FF0000"/>
                <w:sz w:val="24"/>
              </w:rPr>
              <w:t>（比较危险，让人害怕）</w:t>
            </w:r>
          </w:p>
        </w:tc>
        <w:tc>
          <w:tcPr>
            <w:tcW w:w="1220" w:type="dxa"/>
            <w:noWrap w:val="0"/>
            <w:vAlign w:val="center"/>
          </w:tcPr>
          <w:p w14:paraId="055F6B4D">
            <w:pPr>
              <w:spacing w:line="360" w:lineRule="auto"/>
              <w:jc w:val="center"/>
              <w:rPr>
                <w:rFonts w:eastAsia="仿宋_GB2312"/>
                <w:color w:val="FF0000"/>
                <w:sz w:val="24"/>
              </w:rPr>
            </w:pPr>
            <w:r>
              <w:rPr>
                <w:rFonts w:eastAsia="仿宋_GB2312"/>
                <w:color w:val="FF0000"/>
                <w:sz w:val="24"/>
              </w:rPr>
              <w:t>中度</w:t>
            </w:r>
          </w:p>
        </w:tc>
        <w:tc>
          <w:tcPr>
            <w:tcW w:w="1178" w:type="dxa"/>
            <w:vMerge w:val="continue"/>
            <w:noWrap w:val="0"/>
            <w:vAlign w:val="center"/>
          </w:tcPr>
          <w:p w14:paraId="4F08DE8C">
            <w:pPr>
              <w:spacing w:line="360" w:lineRule="auto"/>
              <w:jc w:val="center"/>
              <w:rPr>
                <w:rFonts w:eastAsia="仿宋_GB2312"/>
                <w:color w:val="FF0000"/>
                <w:sz w:val="24"/>
              </w:rPr>
            </w:pPr>
          </w:p>
        </w:tc>
      </w:tr>
      <w:tr w14:paraId="0F8CD2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dxa"/>
          <w:cantSplit/>
          <w:trHeight w:val="454" w:hRule="atLeast"/>
          <w:jc w:val="center"/>
        </w:trPr>
        <w:tc>
          <w:tcPr>
            <w:tcW w:w="1321" w:type="dxa"/>
            <w:noWrap w:val="0"/>
            <w:vAlign w:val="center"/>
          </w:tcPr>
          <w:p w14:paraId="02C4055F">
            <w:pPr>
              <w:spacing w:line="360" w:lineRule="auto"/>
              <w:jc w:val="center"/>
              <w:rPr>
                <w:rFonts w:eastAsia="仿宋_GB2312"/>
                <w:color w:val="FF0000"/>
                <w:sz w:val="24"/>
              </w:rPr>
            </w:pPr>
            <w:r>
              <w:rPr>
                <w:rFonts w:eastAsia="仿宋_GB2312"/>
                <w:color w:val="FF0000"/>
                <w:sz w:val="24"/>
              </w:rPr>
              <w:t>20—70</w:t>
            </w:r>
          </w:p>
        </w:tc>
        <w:tc>
          <w:tcPr>
            <w:tcW w:w="5525" w:type="dxa"/>
            <w:noWrap w:val="0"/>
            <w:vAlign w:val="center"/>
          </w:tcPr>
          <w:p w14:paraId="79CD89D4">
            <w:pPr>
              <w:spacing w:line="360" w:lineRule="auto"/>
              <w:rPr>
                <w:rFonts w:eastAsia="仿宋_GB2312"/>
                <w:color w:val="FF0000"/>
                <w:sz w:val="24"/>
              </w:rPr>
            </w:pPr>
            <w:r>
              <w:rPr>
                <w:rFonts w:eastAsia="仿宋_GB2312"/>
                <w:color w:val="FF0000"/>
                <w:sz w:val="24"/>
              </w:rPr>
              <w:t>一般危险，需注意</w:t>
            </w:r>
            <w:r>
              <w:rPr>
                <w:rFonts w:hint="eastAsia" w:eastAsia="仿宋_GB2312"/>
                <w:color w:val="FF0000"/>
                <w:sz w:val="24"/>
              </w:rPr>
              <w:t>（危险性不大，人们能够意识到）</w:t>
            </w:r>
          </w:p>
        </w:tc>
        <w:tc>
          <w:tcPr>
            <w:tcW w:w="1220" w:type="dxa"/>
            <w:noWrap w:val="0"/>
            <w:vAlign w:val="center"/>
          </w:tcPr>
          <w:p w14:paraId="4DB903F5">
            <w:pPr>
              <w:spacing w:line="360" w:lineRule="auto"/>
              <w:jc w:val="center"/>
              <w:rPr>
                <w:rFonts w:eastAsia="仿宋_GB2312"/>
                <w:color w:val="FF0000"/>
                <w:sz w:val="24"/>
              </w:rPr>
            </w:pPr>
            <w:r>
              <w:rPr>
                <w:rFonts w:eastAsia="仿宋_GB2312"/>
                <w:color w:val="FF0000"/>
                <w:sz w:val="24"/>
              </w:rPr>
              <w:t>可容许</w:t>
            </w:r>
          </w:p>
        </w:tc>
        <w:tc>
          <w:tcPr>
            <w:tcW w:w="1178" w:type="dxa"/>
            <w:vMerge w:val="restart"/>
            <w:noWrap w:val="0"/>
            <w:vAlign w:val="center"/>
          </w:tcPr>
          <w:p w14:paraId="49C7610E">
            <w:pPr>
              <w:spacing w:line="360" w:lineRule="auto"/>
              <w:jc w:val="center"/>
              <w:rPr>
                <w:rFonts w:eastAsia="仿宋_GB2312"/>
                <w:color w:val="FF0000"/>
                <w:sz w:val="24"/>
              </w:rPr>
            </w:pPr>
            <w:r>
              <w:rPr>
                <w:rFonts w:eastAsia="仿宋_GB2312"/>
                <w:color w:val="FF0000"/>
                <w:sz w:val="24"/>
              </w:rPr>
              <w:t>低度风险</w:t>
            </w:r>
          </w:p>
        </w:tc>
      </w:tr>
      <w:tr w14:paraId="688CDF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After w:w="0" w:type="dxa"/>
          <w:cantSplit/>
          <w:trHeight w:val="454" w:hRule="atLeast"/>
          <w:jc w:val="center"/>
        </w:trPr>
        <w:tc>
          <w:tcPr>
            <w:tcW w:w="1321" w:type="dxa"/>
            <w:noWrap w:val="0"/>
            <w:vAlign w:val="center"/>
          </w:tcPr>
          <w:p w14:paraId="21C4BEFB">
            <w:pPr>
              <w:spacing w:line="360" w:lineRule="auto"/>
              <w:jc w:val="center"/>
              <w:rPr>
                <w:rFonts w:eastAsia="仿宋_GB2312"/>
                <w:color w:val="FF0000"/>
                <w:sz w:val="24"/>
              </w:rPr>
            </w:pPr>
            <w:r>
              <w:rPr>
                <w:rFonts w:eastAsia="仿宋_GB2312"/>
                <w:color w:val="FF0000"/>
                <w:sz w:val="24"/>
              </w:rPr>
              <w:t>＜20</w:t>
            </w:r>
          </w:p>
        </w:tc>
        <w:tc>
          <w:tcPr>
            <w:tcW w:w="5525" w:type="dxa"/>
            <w:noWrap w:val="0"/>
            <w:vAlign w:val="center"/>
          </w:tcPr>
          <w:p w14:paraId="09F32674">
            <w:pPr>
              <w:spacing w:line="360" w:lineRule="auto"/>
              <w:rPr>
                <w:rFonts w:eastAsia="仿宋_GB2312"/>
                <w:color w:val="FF0000"/>
                <w:sz w:val="24"/>
              </w:rPr>
            </w:pPr>
            <w:r>
              <w:rPr>
                <w:rFonts w:eastAsia="仿宋_GB2312"/>
                <w:color w:val="FF0000"/>
                <w:sz w:val="24"/>
              </w:rPr>
              <w:t>稍有危险，可以接受</w:t>
            </w:r>
            <w:r>
              <w:rPr>
                <w:rFonts w:hint="eastAsia" w:eastAsia="仿宋_GB2312"/>
                <w:color w:val="FF0000"/>
                <w:sz w:val="24"/>
              </w:rPr>
              <w:t>（危险性较小，人们感到安全）</w:t>
            </w:r>
          </w:p>
        </w:tc>
        <w:tc>
          <w:tcPr>
            <w:tcW w:w="1220" w:type="dxa"/>
            <w:noWrap w:val="0"/>
            <w:vAlign w:val="center"/>
          </w:tcPr>
          <w:p w14:paraId="784AE0F5">
            <w:pPr>
              <w:spacing w:line="360" w:lineRule="auto"/>
              <w:jc w:val="center"/>
              <w:rPr>
                <w:rFonts w:eastAsia="仿宋_GB2312"/>
                <w:color w:val="FF0000"/>
                <w:sz w:val="24"/>
              </w:rPr>
            </w:pPr>
            <w:r>
              <w:rPr>
                <w:rFonts w:eastAsia="仿宋_GB2312"/>
                <w:color w:val="FF0000"/>
                <w:sz w:val="24"/>
              </w:rPr>
              <w:t>可忽略</w:t>
            </w:r>
          </w:p>
        </w:tc>
        <w:tc>
          <w:tcPr>
            <w:tcW w:w="1178" w:type="dxa"/>
            <w:vMerge w:val="continue"/>
            <w:noWrap w:val="0"/>
            <w:vAlign w:val="center"/>
          </w:tcPr>
          <w:p w14:paraId="73BBFBE4">
            <w:pPr>
              <w:spacing w:line="360" w:lineRule="auto"/>
              <w:jc w:val="center"/>
              <w:rPr>
                <w:rFonts w:eastAsia="仿宋_GB2312"/>
                <w:color w:val="FF0000"/>
                <w:sz w:val="24"/>
              </w:rPr>
            </w:pPr>
          </w:p>
        </w:tc>
      </w:tr>
    </w:tbl>
    <w:p w14:paraId="519366E2">
      <w:pPr>
        <w:spacing w:line="360" w:lineRule="auto"/>
        <w:ind w:firstLine="480" w:firstLineChars="200"/>
        <w:rPr>
          <w:rFonts w:hint="eastAsia" w:ascii="仿宋_GB2312" w:eastAsia="仿宋_GB2312"/>
          <w:bCs/>
          <w:sz w:val="24"/>
        </w:rPr>
      </w:pPr>
      <w:r>
        <w:rPr>
          <w:rFonts w:hint="eastAsia" w:ascii="仿宋_GB2312" w:eastAsia="仿宋_GB2312"/>
          <w:bCs/>
          <w:sz w:val="24"/>
        </w:rPr>
        <w:t xml:space="preserve">4.4.3  </w:t>
      </w:r>
      <w:r>
        <w:rPr>
          <w:rFonts w:hint="eastAsia" w:ascii="仿宋_GB2312" w:eastAsia="仿宋_GB2312"/>
          <w:sz w:val="24"/>
        </w:rPr>
        <w:t>根据经风险评价确定的重大风险，编制《重大风险清单》。</w:t>
      </w:r>
    </w:p>
    <w:p w14:paraId="6FFA5D62">
      <w:pPr>
        <w:spacing w:line="360" w:lineRule="auto"/>
        <w:rPr>
          <w:rFonts w:hint="eastAsia" w:ascii="仿宋_GB2312" w:eastAsia="仿宋_GB2312"/>
          <w:bCs/>
          <w:sz w:val="24"/>
        </w:rPr>
      </w:pPr>
      <w:r>
        <w:rPr>
          <w:rFonts w:hint="eastAsia" w:ascii="仿宋_GB2312" w:eastAsia="仿宋_GB2312"/>
          <w:bCs/>
          <w:sz w:val="24"/>
        </w:rPr>
        <w:t>5  工作程序</w:t>
      </w:r>
    </w:p>
    <w:p w14:paraId="4243A23A">
      <w:pPr>
        <w:spacing w:line="360" w:lineRule="auto"/>
        <w:ind w:firstLine="480" w:firstLineChars="200"/>
        <w:rPr>
          <w:rFonts w:hint="eastAsia" w:ascii="仿宋_GB2312" w:eastAsia="仿宋_GB2312"/>
          <w:bCs/>
          <w:sz w:val="24"/>
        </w:rPr>
      </w:pPr>
      <w:r>
        <w:rPr>
          <w:rFonts w:hint="eastAsia" w:ascii="仿宋_GB2312" w:eastAsia="仿宋_GB2312"/>
          <w:bCs/>
          <w:sz w:val="24"/>
        </w:rPr>
        <w:t>5.1  与工程项目有关的辨识和评价</w:t>
      </w:r>
    </w:p>
    <w:p w14:paraId="22C91A25">
      <w:pPr>
        <w:spacing w:line="360" w:lineRule="auto"/>
        <w:ind w:firstLine="480" w:firstLineChars="200"/>
        <w:rPr>
          <w:rFonts w:hint="eastAsia" w:ascii="仿宋_GB2312" w:eastAsia="仿宋_GB2312"/>
          <w:bCs/>
          <w:sz w:val="24"/>
        </w:rPr>
      </w:pPr>
      <w:r>
        <w:rPr>
          <w:rFonts w:hint="eastAsia" w:ascii="仿宋_GB2312" w:eastAsia="仿宋_GB2312"/>
          <w:bCs/>
          <w:sz w:val="24"/>
        </w:rPr>
        <w:t>5.1.1  专项工程各项目确定以后，由项目实施单位组织对该项目施工区域、施工过程的危险源进行辨识和评价。</w:t>
      </w:r>
    </w:p>
    <w:p w14:paraId="48FB0B48">
      <w:pPr>
        <w:adjustRightInd w:val="0"/>
        <w:snapToGrid w:val="0"/>
        <w:spacing w:line="340" w:lineRule="exact"/>
        <w:ind w:firstLine="480" w:firstLineChars="200"/>
        <w:rPr>
          <w:rFonts w:hint="eastAsia" w:ascii="仿宋_GB2312" w:eastAsia="仿宋_GB2312"/>
          <w:bCs/>
          <w:sz w:val="24"/>
        </w:rPr>
      </w:pPr>
      <w:r>
        <w:rPr>
          <w:rFonts w:hint="eastAsia" w:ascii="仿宋_GB2312" w:eastAsia="仿宋_GB2312"/>
          <w:bCs/>
          <w:sz w:val="24"/>
        </w:rPr>
        <w:t>5.1.2  辨识、评价时参考公司《危险源汇总及风险评价表》，针对该项目的特点辨</w:t>
      </w:r>
    </w:p>
    <w:p w14:paraId="4AFBC6E7">
      <w:pPr>
        <w:spacing w:line="360" w:lineRule="auto"/>
        <w:ind w:firstLine="480" w:firstLineChars="200"/>
        <w:rPr>
          <w:rFonts w:hint="eastAsia" w:ascii="仿宋_GB2312" w:eastAsia="仿宋_GB2312"/>
          <w:bCs/>
          <w:sz w:val="24"/>
        </w:rPr>
      </w:pPr>
      <w:r>
        <w:rPr>
          <w:rFonts w:hint="eastAsia" w:ascii="仿宋_GB2312" w:eastAsia="仿宋_GB2312"/>
          <w:bCs/>
          <w:sz w:val="24"/>
        </w:rPr>
        <w:t>识并评价危险源，编制该项目的《危险源辨识及风险评价表》。</w:t>
      </w:r>
    </w:p>
    <w:p w14:paraId="62110A0C">
      <w:pPr>
        <w:spacing w:line="360" w:lineRule="auto"/>
        <w:ind w:firstLine="480" w:firstLineChars="200"/>
        <w:rPr>
          <w:rFonts w:hint="eastAsia" w:ascii="仿宋_GB2312" w:eastAsia="仿宋_GB2312"/>
          <w:bCs/>
          <w:sz w:val="24"/>
        </w:rPr>
      </w:pPr>
      <w:r>
        <w:rPr>
          <w:rFonts w:hint="eastAsia" w:ascii="仿宋_GB2312" w:eastAsia="仿宋_GB2312"/>
          <w:bCs/>
          <w:sz w:val="24"/>
        </w:rPr>
        <w:t>5.1.3  填写的《危险源辨识及风险评价表》经项目负责人签字后报公司养护部。养护部应对上报的《危险源辨识及风险评价表》进行审核确认。</w:t>
      </w:r>
    </w:p>
    <w:p w14:paraId="2648B260">
      <w:pPr>
        <w:spacing w:line="360" w:lineRule="auto"/>
        <w:ind w:firstLine="480" w:firstLineChars="200"/>
        <w:rPr>
          <w:rFonts w:hint="eastAsia" w:ascii="仿宋_GB2312" w:eastAsia="仿宋_GB2312"/>
          <w:sz w:val="24"/>
        </w:rPr>
      </w:pPr>
      <w:r>
        <w:rPr>
          <w:rFonts w:hint="eastAsia" w:ascii="仿宋_GB2312" w:eastAsia="仿宋_GB2312"/>
          <w:bCs/>
          <w:sz w:val="24"/>
        </w:rPr>
        <w:t xml:space="preserve">5.2.2  </w:t>
      </w:r>
      <w:r>
        <w:rPr>
          <w:rFonts w:hint="eastAsia" w:ascii="仿宋_GB2312" w:eastAsia="仿宋_GB2312"/>
          <w:sz w:val="24"/>
        </w:rPr>
        <w:t>不定期更新</w:t>
      </w:r>
    </w:p>
    <w:p w14:paraId="5F578903">
      <w:pPr>
        <w:pStyle w:val="6"/>
        <w:ind w:firstLine="480"/>
        <w:rPr>
          <w:rFonts w:hint="eastAsia" w:ascii="仿宋_GB2312" w:eastAsia="仿宋_GB2312"/>
        </w:rPr>
      </w:pPr>
      <w:r>
        <w:rPr>
          <w:rFonts w:hint="eastAsia" w:ascii="仿宋_GB2312" w:eastAsia="仿宋_GB2312"/>
          <w:bCs/>
        </w:rPr>
        <w:t xml:space="preserve">5.2.2.1  </w:t>
      </w:r>
      <w:r>
        <w:rPr>
          <w:rFonts w:hint="eastAsia" w:ascii="仿宋_GB2312" w:eastAsia="仿宋_GB2312"/>
        </w:rPr>
        <w:t>遇下述情况，应考虑及时进行危险源辨识与评价工作：</w:t>
      </w:r>
    </w:p>
    <w:p w14:paraId="242D6CCB">
      <w:pPr>
        <w:pStyle w:val="6"/>
        <w:ind w:right="-153" w:rightChars="-73" w:firstLine="480"/>
        <w:rPr>
          <w:rFonts w:hint="eastAsia" w:ascii="仿宋_GB2312" w:eastAsia="仿宋_GB2312"/>
        </w:rPr>
      </w:pPr>
      <w:r>
        <w:rPr>
          <w:rFonts w:hint="eastAsia" w:ascii="仿宋_GB2312" w:eastAsia="仿宋_GB2312"/>
        </w:rPr>
        <w:t>（1）公司的活动和服务发生较大变化（如作业方法、手段、服务范围的变化）。</w:t>
      </w:r>
    </w:p>
    <w:p w14:paraId="0DC3B948">
      <w:pPr>
        <w:pStyle w:val="6"/>
        <w:ind w:firstLine="480"/>
        <w:rPr>
          <w:rFonts w:hint="eastAsia" w:ascii="仿宋_GB2312" w:eastAsia="仿宋_GB2312"/>
        </w:rPr>
      </w:pPr>
      <w:r>
        <w:rPr>
          <w:rFonts w:hint="eastAsia" w:ascii="仿宋_GB2312" w:eastAsia="仿宋_GB2312"/>
        </w:rPr>
        <w:t>（2）工艺和材料、设备的变化引起作业方法的变化。</w:t>
      </w:r>
    </w:p>
    <w:p w14:paraId="35723A5B">
      <w:pPr>
        <w:pStyle w:val="6"/>
        <w:ind w:firstLine="480"/>
        <w:rPr>
          <w:rFonts w:hint="eastAsia" w:ascii="仿宋_GB2312" w:eastAsia="仿宋_GB2312"/>
        </w:rPr>
      </w:pPr>
      <w:r>
        <w:rPr>
          <w:rFonts w:hint="eastAsia" w:ascii="仿宋_GB2312" w:eastAsia="仿宋_GB2312"/>
        </w:rPr>
        <w:t>（3）有关法律、法规和其它要求发生变化。</w:t>
      </w:r>
    </w:p>
    <w:p w14:paraId="1933E20D">
      <w:pPr>
        <w:pStyle w:val="6"/>
        <w:ind w:firstLine="480"/>
        <w:rPr>
          <w:rFonts w:hint="eastAsia" w:ascii="仿宋_GB2312" w:eastAsia="仿宋_GB2312"/>
        </w:rPr>
      </w:pPr>
      <w:r>
        <w:rPr>
          <w:rFonts w:hint="eastAsia" w:ascii="仿宋_GB2312" w:eastAsia="仿宋_GB2312"/>
        </w:rPr>
        <w:t>（4）内审、外审及管理评审提出要求。</w:t>
      </w:r>
    </w:p>
    <w:p w14:paraId="7671B4A0">
      <w:pPr>
        <w:pStyle w:val="6"/>
        <w:ind w:firstLine="480"/>
        <w:rPr>
          <w:rFonts w:hint="eastAsia" w:ascii="仿宋_GB2312" w:eastAsia="仿宋_GB2312"/>
        </w:rPr>
      </w:pPr>
      <w:r>
        <w:rPr>
          <w:rFonts w:hint="eastAsia" w:ascii="仿宋_GB2312" w:eastAsia="仿宋_GB2312"/>
        </w:rPr>
        <w:t>（5）出现事故、事件、不符合。</w:t>
      </w:r>
    </w:p>
    <w:p w14:paraId="752467D4">
      <w:pPr>
        <w:pStyle w:val="6"/>
        <w:ind w:firstLine="480"/>
        <w:rPr>
          <w:rFonts w:hint="eastAsia" w:ascii="仿宋_GB2312" w:eastAsia="仿宋_GB2312"/>
        </w:rPr>
      </w:pPr>
      <w:r>
        <w:rPr>
          <w:rFonts w:hint="eastAsia" w:ascii="仿宋_GB2312" w:eastAsia="仿宋_GB2312"/>
        </w:rPr>
        <w:t>（6）相关方抱怨或提出合理要求。</w:t>
      </w:r>
    </w:p>
    <w:p w14:paraId="63C7933E">
      <w:pPr>
        <w:pStyle w:val="6"/>
        <w:ind w:firstLine="480"/>
        <w:rPr>
          <w:rFonts w:hint="eastAsia" w:ascii="仿宋_GB2312" w:eastAsia="仿宋_GB2312"/>
        </w:rPr>
      </w:pPr>
      <w:r>
        <w:rPr>
          <w:rFonts w:hint="eastAsia" w:ascii="仿宋_GB2312" w:eastAsia="仿宋_GB2312"/>
        </w:rPr>
        <w:t>（7）其它情况需要时。</w:t>
      </w:r>
    </w:p>
    <w:p w14:paraId="074659C7">
      <w:pPr>
        <w:spacing w:line="360" w:lineRule="auto"/>
        <w:ind w:firstLine="480" w:firstLineChars="200"/>
        <w:rPr>
          <w:rFonts w:hint="eastAsia" w:ascii="仿宋_GB2312" w:eastAsia="仿宋_GB2312"/>
          <w:sz w:val="24"/>
        </w:rPr>
      </w:pPr>
      <w:r>
        <w:rPr>
          <w:rFonts w:hint="eastAsia" w:ascii="仿宋_GB2312" w:eastAsia="仿宋_GB2312"/>
          <w:bCs/>
          <w:sz w:val="24"/>
        </w:rPr>
        <w:t xml:space="preserve">5.2.2.2  </w:t>
      </w:r>
      <w:r>
        <w:rPr>
          <w:rFonts w:hint="eastAsia" w:ascii="仿宋_GB2312" w:eastAsia="仿宋_GB2312"/>
          <w:sz w:val="24"/>
        </w:rPr>
        <w:t>发生上述情况时，应按本程序</w:t>
      </w:r>
      <w:r>
        <w:rPr>
          <w:rFonts w:hint="eastAsia" w:ascii="仿宋_GB2312" w:eastAsia="仿宋_GB2312"/>
          <w:bCs/>
          <w:sz w:val="24"/>
        </w:rPr>
        <w:t>5.2.1的规定</w:t>
      </w:r>
      <w:r>
        <w:rPr>
          <w:rFonts w:hint="eastAsia" w:ascii="仿宋_GB2312" w:eastAsia="仿宋_GB2312"/>
          <w:sz w:val="24"/>
        </w:rPr>
        <w:t>进行危险源的辨识、评价工作。</w:t>
      </w:r>
    </w:p>
    <w:p w14:paraId="6DEA1105">
      <w:pPr>
        <w:spacing w:line="360" w:lineRule="auto"/>
        <w:ind w:firstLine="480" w:firstLineChars="200"/>
        <w:rPr>
          <w:rFonts w:hint="eastAsia" w:ascii="仿宋_GB2312" w:eastAsia="仿宋_GB2312"/>
          <w:bCs/>
          <w:sz w:val="24"/>
        </w:rPr>
      </w:pPr>
      <w:r>
        <w:rPr>
          <w:rFonts w:hint="eastAsia" w:ascii="仿宋_GB2312" w:eastAsia="仿宋_GB2312"/>
          <w:bCs/>
          <w:sz w:val="24"/>
        </w:rPr>
        <w:t>5.3  记录保存</w:t>
      </w:r>
    </w:p>
    <w:p w14:paraId="4B24CEF2">
      <w:pPr>
        <w:spacing w:line="360" w:lineRule="auto"/>
        <w:ind w:firstLine="480"/>
        <w:rPr>
          <w:rFonts w:hint="eastAsia" w:ascii="仿宋_GB2312" w:eastAsia="仿宋_GB2312"/>
          <w:sz w:val="24"/>
        </w:rPr>
      </w:pPr>
      <w:r>
        <w:rPr>
          <w:rFonts w:hint="eastAsia" w:ascii="仿宋_GB2312" w:eastAsia="仿宋_GB2312"/>
          <w:bCs/>
          <w:sz w:val="24"/>
        </w:rPr>
        <w:t>公司行政部</w:t>
      </w:r>
      <w:r>
        <w:rPr>
          <w:rFonts w:hint="eastAsia" w:ascii="仿宋_GB2312" w:eastAsia="仿宋_GB2312"/>
          <w:sz w:val="24"/>
        </w:rPr>
        <w:t>负责保存危险源的辨识、评价、更新中的记录。</w:t>
      </w:r>
    </w:p>
    <w:p w14:paraId="66383907">
      <w:pPr>
        <w:spacing w:line="360" w:lineRule="auto"/>
        <w:rPr>
          <w:rFonts w:hint="eastAsia" w:ascii="仿宋_GB2312" w:eastAsia="仿宋_GB2312"/>
          <w:bCs/>
          <w:sz w:val="24"/>
        </w:rPr>
      </w:pPr>
      <w:r>
        <w:rPr>
          <w:rFonts w:hint="eastAsia" w:ascii="仿宋_GB2312" w:eastAsia="仿宋_GB2312"/>
          <w:bCs/>
          <w:sz w:val="24"/>
        </w:rPr>
        <w:t>6  相关文件</w:t>
      </w:r>
    </w:p>
    <w:p w14:paraId="6A630A45">
      <w:pPr>
        <w:spacing w:line="360" w:lineRule="auto"/>
        <w:ind w:firstLine="480" w:firstLineChars="200"/>
        <w:rPr>
          <w:rFonts w:hint="eastAsia" w:ascii="仿宋_GB2312" w:eastAsia="仿宋_GB2312"/>
          <w:sz w:val="24"/>
        </w:rPr>
      </w:pPr>
      <w:r>
        <w:rPr>
          <w:rFonts w:hint="eastAsia" w:ascii="仿宋_GB2312" w:eastAsia="仿宋_GB2312"/>
          <w:bCs/>
          <w:sz w:val="24"/>
        </w:rPr>
        <w:t xml:space="preserve">6.1  </w:t>
      </w:r>
      <w:r>
        <w:rPr>
          <w:rFonts w:hint="eastAsia" w:ascii="仿宋_GB2312" w:eastAsia="仿宋_GB2312"/>
          <w:sz w:val="24"/>
        </w:rPr>
        <w:t>《记录控制程序》</w:t>
      </w:r>
    </w:p>
    <w:p w14:paraId="51FC5FA7">
      <w:pPr>
        <w:spacing w:line="360" w:lineRule="auto"/>
        <w:ind w:firstLine="480" w:firstLineChars="200"/>
        <w:rPr>
          <w:rFonts w:hint="eastAsia" w:ascii="仿宋_GB2312" w:eastAsia="仿宋_GB2312"/>
          <w:sz w:val="24"/>
        </w:rPr>
      </w:pPr>
      <w:r>
        <w:rPr>
          <w:rFonts w:hint="eastAsia" w:ascii="仿宋_GB2312" w:eastAsia="仿宋_GB2312"/>
          <w:bCs/>
          <w:sz w:val="24"/>
        </w:rPr>
        <w:t xml:space="preserve">6.2  </w:t>
      </w:r>
      <w:r>
        <w:rPr>
          <w:rFonts w:hint="eastAsia" w:ascii="仿宋_GB2312" w:eastAsia="仿宋_GB2312"/>
          <w:sz w:val="24"/>
        </w:rPr>
        <w:t>《应急准备与响应控制程序》</w:t>
      </w:r>
    </w:p>
    <w:p w14:paraId="0BC9655F">
      <w:pPr>
        <w:spacing w:line="360" w:lineRule="auto"/>
        <w:rPr>
          <w:rFonts w:hint="eastAsia" w:ascii="仿宋_GB2312" w:eastAsia="仿宋_GB2312"/>
          <w:bCs/>
          <w:sz w:val="24"/>
        </w:rPr>
      </w:pPr>
      <w:r>
        <w:rPr>
          <w:rFonts w:hint="eastAsia" w:ascii="仿宋_GB2312" w:eastAsia="仿宋_GB2312"/>
          <w:sz w:val="24"/>
        </w:rPr>
        <w:t xml:space="preserve">7  </w:t>
      </w:r>
      <w:r>
        <w:rPr>
          <w:rFonts w:hint="eastAsia" w:ascii="仿宋_GB2312" w:eastAsia="仿宋_GB2312"/>
          <w:bCs/>
          <w:sz w:val="24"/>
        </w:rPr>
        <w:t>记录</w:t>
      </w:r>
    </w:p>
    <w:p w14:paraId="554A3223">
      <w:pPr>
        <w:spacing w:line="360" w:lineRule="auto"/>
        <w:ind w:firstLine="480" w:firstLineChars="200"/>
        <w:rPr>
          <w:rFonts w:hint="eastAsia" w:ascii="仿宋_GB2312" w:eastAsia="仿宋_GB2312"/>
          <w:sz w:val="24"/>
        </w:rPr>
      </w:pPr>
      <w:r>
        <w:rPr>
          <w:rFonts w:hint="eastAsia" w:ascii="仿宋_GB2312" w:eastAsia="仿宋_GB2312"/>
          <w:bCs/>
          <w:sz w:val="24"/>
        </w:rPr>
        <w:t xml:space="preserve">7.1  </w:t>
      </w:r>
      <w:r>
        <w:rPr>
          <w:rFonts w:hint="eastAsia" w:ascii="仿宋_GB2312" w:eastAsia="仿宋_GB2312"/>
          <w:sz w:val="24"/>
        </w:rPr>
        <w:t>《危险源辨识及风险评价表》</w:t>
      </w:r>
    </w:p>
    <w:p w14:paraId="64F148D9">
      <w:pPr>
        <w:spacing w:line="360" w:lineRule="auto"/>
        <w:ind w:firstLine="480" w:firstLineChars="200"/>
        <w:rPr>
          <w:rFonts w:hint="eastAsia" w:ascii="仿宋_GB2312" w:eastAsia="仿宋_GB2312"/>
          <w:sz w:val="32"/>
        </w:rPr>
      </w:pPr>
      <w:r>
        <w:rPr>
          <w:rFonts w:hint="eastAsia" w:ascii="仿宋_GB2312" w:eastAsia="仿宋_GB2312"/>
          <w:bCs/>
          <w:sz w:val="24"/>
        </w:rPr>
        <w:t xml:space="preserve">7.2  </w:t>
      </w:r>
      <w:r>
        <w:rPr>
          <w:rFonts w:hint="eastAsia" w:ascii="仿宋_GB2312" w:eastAsia="仿宋_GB2312"/>
          <w:sz w:val="24"/>
        </w:rPr>
        <w:t>《控制危险源清单》</w:t>
      </w:r>
    </w:p>
    <w:p w14:paraId="3103AE1E">
      <w:pPr>
        <w:spacing w:line="300" w:lineRule="exact"/>
        <w:rPr>
          <w:rFonts w:hint="eastAsia" w:ascii="宋体" w:hAnsi="宋体"/>
          <w:sz w:val="24"/>
        </w:rPr>
      </w:pPr>
    </w:p>
    <w:sectPr>
      <w:headerReference r:id="rId6" w:type="default"/>
      <w:footerReference r:id="rId7" w:type="default"/>
      <w:pgSz w:w="11906" w:h="16838"/>
      <w:pgMar w:top="1134" w:right="1134" w:bottom="1134" w:left="1134" w:header="851" w:footer="992" w:gutter="0"/>
      <w:cols w:space="720" w:num="1"/>
      <w:docGrid w:type="linesAndChar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swiss"/>
    <w:pitch w:val="default"/>
    <w:sig w:usb0="A00006FF" w:usb1="4000205B" w:usb2="00000010" w:usb3="00000000" w:csb0="2000019F" w:csb1="00000000"/>
  </w:font>
  <w:font w:name="DFKai-SB">
    <w:altName w:val="Microsoft JhengHei Light"/>
    <w:panose1 w:val="03000509000000000000"/>
    <w:charset w:val="88"/>
    <w:family w:val="script"/>
    <w:pitch w:val="default"/>
    <w:sig w:usb0="00000003" w:usb1="080E0000" w:usb2="00000016" w:usb3="00000000" w:csb0="00100001" w:csb1="00000000"/>
  </w:font>
  <w:font w:name="Arial Unicode MS">
    <w:altName w:val="宋体"/>
    <w:panose1 w:val="020B0604020202020204"/>
    <w:charset w:val="86"/>
    <w:family w:val="swiss"/>
    <w:pitch w:val="default"/>
    <w:sig w:usb0="F7FFAFFF" w:usb1="E9DFFFFF" w:usb2="0000003F" w:usb3="00000000" w:csb0="003F01FF" w:csb1="00000000"/>
  </w:font>
  <w:font w:name="PMingLiU">
    <w:altName w:val="PMingLiU-ExtB"/>
    <w:panose1 w:val="02020500000000000000"/>
    <w:charset w:val="88"/>
    <w:family w:val="roman"/>
    <w:pitch w:val="default"/>
    <w:sig w:usb0="A00002FF" w:usb1="28CFFCFA" w:usb2="00000016" w:usb3="00000000" w:csb0="00100001" w:csb1="00000000"/>
  </w:font>
  <w:font w:name="MingLiU">
    <w:altName w:val="PMingLiU-ExtB"/>
    <w:panose1 w:val="02020509000000000000"/>
    <w:charset w:val="88"/>
    <w:family w:val="modern"/>
    <w:pitch w:val="default"/>
    <w:sig w:usb0="A00002FF" w:usb1="28CFFCFA" w:usb2="00000016" w:usb3="00000000" w:csb0="00100001" w:csb1="00000000"/>
  </w:font>
  <w:font w:name="Comic Sans MS">
    <w:panose1 w:val="030F0702030302020204"/>
    <w:charset w:val="00"/>
    <w:family w:val="script"/>
    <w:pitch w:val="default"/>
    <w:sig w:usb0="00000287" w:usb1="00000013" w:usb2="00000000" w:usb3="00000000" w:csb0="2000009F" w:csb1="00000000"/>
  </w:font>
  <w:font w:name="仿宋_GB2312">
    <w:altName w:val="仿宋"/>
    <w:panose1 w:val="02010609030101010101"/>
    <w:charset w:val="86"/>
    <w:family w:val="modern"/>
    <w:pitch w:val="default"/>
    <w:sig w:usb0="00000000"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32A235">
    <w:pPr>
      <w:pStyle w:val="10"/>
    </w:pPr>
    <w:r>
      <w:pict>
        <v:shape id="_x0000_s3075" o:spid="_x0000_s3075"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14:paraId="4285DF78">
                <w:pPr>
                  <w:snapToGrid w:val="0"/>
                  <w:rPr>
                    <w:rFonts w:hint="eastAsia"/>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rPr>
                  <w:t>2</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lang/>
                  </w:rPr>
                  <w:t>9</w:t>
                </w:r>
                <w:r>
                  <w:rPr>
                    <w:rFonts w:hint="eastAsia"/>
                    <w:sz w:val="18"/>
                  </w:rPr>
                  <w:fldChar w:fldCharType="end"/>
                </w:r>
                <w:r>
                  <w:rPr>
                    <w:rFonts w:hint="eastAsia"/>
                    <w:sz w:val="18"/>
                  </w:rPr>
                  <w:t xml:space="preserve"> 页</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A48C77">
    <w:pPr>
      <w:pStyle w:val="10"/>
      <w:jc w:val="center"/>
      <w:rPr>
        <w:rFonts w:hint="eastAsia"/>
        <w:sz w:val="24"/>
      </w:rPr>
    </w:pPr>
    <w:r>
      <w:rPr>
        <w:sz w:val="24"/>
      </w:rPr>
      <w:pict>
        <v:shape id="_x0000_s3080" o:spid="_x0000_s3080" o:spt="202" type="#_x0000_t202" style="position:absolute;left:0pt;margin-top:0pt;height:144pt;width:144pt;mso-position-horizontal:center;mso-position-horizontal-relative:margin;mso-wrap-style:none;z-index:251662336;mso-width-relative:page;mso-height-relative:page;" filled="f" stroked="f" coordsize="21600,21600">
          <v:path/>
          <v:fill on="f" focussize="0,0"/>
          <v:stroke on="f"/>
          <v:imagedata o:title=""/>
          <o:lock v:ext="edit" aspectratio="f"/>
          <v:textbox inset="0mm,0mm,0mm,0mm" style="mso-fit-shape-to-text:t;">
            <w:txbxContent>
              <w:p w14:paraId="16A4F318">
                <w:pPr>
                  <w:snapToGrid w:val="0"/>
                  <w:rPr>
                    <w:rFonts w:hint="eastAsia"/>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lang/>
                  </w:rPr>
                  <w:t>3</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lang/>
                  </w:rPr>
                  <w:t>9</w:t>
                </w:r>
                <w:r>
                  <w:rPr>
                    <w:rFonts w:hint="eastAsia"/>
                    <w:sz w:val="18"/>
                  </w:rPr>
                  <w:fldChar w:fldCharType="end"/>
                </w:r>
                <w:r>
                  <w:rPr>
                    <w:rFonts w:hint="eastAsia"/>
                    <w:sz w:val="18"/>
                  </w:rPr>
                  <w:t xml:space="preserve"> 页</w:t>
                </w:r>
              </w:p>
            </w:txbxContent>
          </v:textbox>
        </v:shape>
      </w:pict>
    </w:r>
    <w:r>
      <w:rPr>
        <w:sz w:val="24"/>
      </w:rPr>
      <w:pict>
        <v:rect id="_x0000_s3081" o:spid="_x0000_s3081" o:spt="1" style="position:absolute;left:0pt;margin-left:200.25pt;margin-top:4.35pt;height:18pt;width:105.75pt;z-index:-251657216;mso-width-relative:page;mso-height-relative:page;" stroked="t" coordsize="21600,21600">
          <v:path/>
          <v:fill focussize="0,0"/>
          <v:stroke color="#FFFFFF"/>
          <v:imagedata o:title=""/>
          <o:lock v:ext="edit"/>
          <v:textbox inset="0.5mm,0.5mm,0.5mm,0.5mm">
            <w:txbxContent>
              <w:p w14:paraId="187EEA3C">
                <w:pPr>
                  <w:rPr>
                    <w:rFonts w:hint="eastAsia"/>
                    <w:sz w:val="20"/>
                    <w:szCs w:val="20"/>
                  </w:rPr>
                </w:pPr>
              </w:p>
            </w:txbxContent>
          </v:textbox>
        </v:rect>
      </w:pict>
    </w:r>
    <w:r>
      <w:rPr>
        <w:sz w:val="24"/>
      </w:rPr>
      <w:pict>
        <v:line id="_x0000_s3082" o:spid="_x0000_s3082" o:spt="20" style="position:absolute;left:0pt;margin-left:-6pt;margin-top:-1.8pt;height:0pt;width:486pt;z-index:251661312;mso-width-relative:page;mso-height-relative:page;" filled="f" coordsize="21600,21600">
          <v:path arrowok="t"/>
          <v:fill on="f" focussize="0,0"/>
          <v:stroke/>
          <v:imagedata o:title=""/>
          <o:lock v:ext="edit"/>
        </v:lin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5F7F57">
    <w:pPr>
      <w:pStyle w:val="11"/>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0"/>
      <w:gridCol w:w="2552"/>
    </w:tblGrid>
    <w:tr w14:paraId="632B54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restart"/>
          <w:noWrap w:val="0"/>
          <w:vAlign w:val="center"/>
        </w:tcPr>
        <w:p w14:paraId="799AEA70">
          <w:pPr>
            <w:jc w:val="center"/>
            <w:rPr>
              <w:rFonts w:hint="eastAsia" w:ascii="宋体" w:hAnsi="宋体"/>
              <w:sz w:val="30"/>
              <w:szCs w:val="30"/>
            </w:rPr>
          </w:pPr>
          <w:r>
            <w:rPr>
              <w:rFonts w:hint="eastAsia" w:ascii="宋体" w:hAnsi="宋体"/>
              <w:sz w:val="30"/>
              <w:szCs w:val="30"/>
              <w:lang/>
            </w:rPr>
            <w:pict>
              <v:line id="_x0000_s3090" o:spid="_x0000_s3090" o:spt="20" style="position:absolute;left:0pt;margin-left:299.25pt;margin-top:-0.35pt;height:0pt;width:183.75pt;z-index:251664384;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lang/>
            </w:rPr>
            <w:pict>
              <v:line id="_x0000_s3089" o:spid="_x0000_s3089" o:spt="20" style="position:absolute;left:0pt;margin-left:-5.25pt;margin-top:-0.35pt;height:0pt;width:304.5pt;z-index:251663360;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rPr>
            <w:t>江 门 市 品 高 电 器 实 业 有 限 公 司</w:t>
          </w:r>
        </w:p>
        <w:p w14:paraId="6063DB8B">
          <w:pPr>
            <w:jc w:val="center"/>
            <w:rPr>
              <w:rFonts w:hint="eastAsia" w:ascii="宋体" w:hAnsi="宋体"/>
              <w:sz w:val="32"/>
            </w:rPr>
          </w:pPr>
          <w:r>
            <w:rPr>
              <w:rFonts w:hint="eastAsia" w:ascii="宋体" w:hAnsi="宋体"/>
              <w:sz w:val="30"/>
              <w:szCs w:val="30"/>
            </w:rPr>
            <w:t>HQP ELECTRIC INDUSTRIAL CO.,LTD</w:t>
          </w:r>
        </w:p>
      </w:tc>
      <w:tc>
        <w:tcPr>
          <w:tcW w:w="2552" w:type="dxa"/>
          <w:noWrap w:val="0"/>
          <w:vAlign w:val="center"/>
        </w:tcPr>
        <w:p w14:paraId="5A40C6AE">
          <w:pPr>
            <w:spacing w:line="400" w:lineRule="exact"/>
            <w:rPr>
              <w:rFonts w:hint="eastAsia"/>
            </w:rPr>
          </w:pPr>
          <w:r>
            <w:rPr>
              <w:rFonts w:hint="eastAsia"/>
              <w:sz w:val="24"/>
            </w:rPr>
            <w:t>文件编号：</w:t>
          </w:r>
          <w:r>
            <w:rPr>
              <w:rFonts w:hint="eastAsia" w:ascii="宋体" w:hAnsi="宋体"/>
            </w:rPr>
            <w:t>HQ/QP-20</w:t>
          </w:r>
        </w:p>
      </w:tc>
    </w:tr>
    <w:tr w14:paraId="50FCC6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continue"/>
          <w:noWrap w:val="0"/>
          <w:vAlign w:val="center"/>
        </w:tcPr>
        <w:p w14:paraId="23797257">
          <w:pPr>
            <w:jc w:val="center"/>
            <w:rPr>
              <w:szCs w:val="21"/>
            </w:rPr>
          </w:pPr>
        </w:p>
      </w:tc>
      <w:tc>
        <w:tcPr>
          <w:tcW w:w="2552" w:type="dxa"/>
          <w:noWrap w:val="0"/>
          <w:vAlign w:val="center"/>
        </w:tcPr>
        <w:p w14:paraId="6D7DDDD5">
          <w:pPr>
            <w:spacing w:line="400" w:lineRule="exact"/>
            <w:rPr>
              <w:rFonts w:hint="eastAsia"/>
              <w:sz w:val="24"/>
            </w:rPr>
          </w:pPr>
          <w:r>
            <w:rPr>
              <w:rFonts w:hint="eastAsia"/>
              <w:sz w:val="24"/>
            </w:rPr>
            <w:t>文件版本：B/0</w:t>
          </w:r>
        </w:p>
      </w:tc>
    </w:tr>
    <w:tr w14:paraId="4C3AB8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noWrap w:val="0"/>
          <w:vAlign w:val="top"/>
        </w:tcPr>
        <w:p w14:paraId="0E31AB89">
          <w:pPr>
            <w:jc w:val="center"/>
            <w:rPr>
              <w:rFonts w:hint="eastAsia"/>
              <w:sz w:val="28"/>
            </w:rPr>
          </w:pPr>
          <w:r>
            <w:rPr>
              <w:rFonts w:hint="eastAsia"/>
              <w:sz w:val="28"/>
            </w:rPr>
            <w:t>风险评估控制程序</w:t>
          </w:r>
        </w:p>
      </w:tc>
      <w:tc>
        <w:tcPr>
          <w:tcW w:w="2552" w:type="dxa"/>
          <w:noWrap w:val="0"/>
          <w:vAlign w:val="center"/>
        </w:tcPr>
        <w:p w14:paraId="3ADB21CF">
          <w:pPr>
            <w:spacing w:line="400" w:lineRule="exact"/>
            <w:rPr>
              <w:rFonts w:hint="eastAsia"/>
            </w:rPr>
          </w:pPr>
          <w:r>
            <w:rPr>
              <w:rFonts w:hint="eastAsia"/>
              <w:sz w:val="24"/>
            </w:rPr>
            <w:t>生效日期：</w:t>
          </w:r>
          <w:r>
            <w:rPr>
              <w:sz w:val="24"/>
            </w:rPr>
            <w:t>201</w:t>
          </w:r>
          <w:r>
            <w:rPr>
              <w:rFonts w:hint="eastAsia"/>
              <w:sz w:val="24"/>
            </w:rPr>
            <w:t>6</w:t>
          </w:r>
          <w:r>
            <w:rPr>
              <w:sz w:val="24"/>
            </w:rPr>
            <w:t>-</w:t>
          </w:r>
          <w:r>
            <w:rPr>
              <w:rFonts w:hint="eastAsia"/>
              <w:sz w:val="24"/>
            </w:rPr>
            <w:t>07</w:t>
          </w:r>
          <w:r>
            <w:rPr>
              <w:sz w:val="24"/>
            </w:rPr>
            <w:t>-</w:t>
          </w:r>
          <w:r>
            <w:rPr>
              <w:rFonts w:hint="eastAsia"/>
              <w:sz w:val="24"/>
            </w:rPr>
            <w:t>01</w:t>
          </w:r>
        </w:p>
      </w:tc>
    </w:tr>
  </w:tbl>
  <w:p w14:paraId="0E6F303B">
    <w:pPr>
      <w:pStyle w:val="11"/>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0"/>
      <w:gridCol w:w="2552"/>
    </w:tblGrid>
    <w:tr w14:paraId="060EA8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restart"/>
          <w:noWrap w:val="0"/>
          <w:vAlign w:val="center"/>
        </w:tcPr>
        <w:p w14:paraId="5F0C8C35">
          <w:pPr>
            <w:jc w:val="center"/>
            <w:rPr>
              <w:rFonts w:hint="eastAsia" w:ascii="宋体" w:hAnsi="宋体"/>
              <w:sz w:val="30"/>
              <w:szCs w:val="30"/>
            </w:rPr>
          </w:pPr>
          <w:r>
            <w:rPr>
              <w:rFonts w:hint="eastAsia" w:ascii="宋体" w:hAnsi="宋体"/>
              <w:sz w:val="30"/>
              <w:szCs w:val="30"/>
              <w:lang/>
            </w:rPr>
            <w:pict>
              <v:line id="_x0000_s3098" o:spid="_x0000_s3098" o:spt="20" style="position:absolute;left:0pt;margin-left:299.25pt;margin-top:-0.35pt;height:0pt;width:183.75pt;z-index:251666432;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lang/>
            </w:rPr>
            <w:pict>
              <v:line id="_x0000_s3097" o:spid="_x0000_s3097" o:spt="20" style="position:absolute;left:0pt;margin-left:-5.25pt;margin-top:-0.35pt;height:0pt;width:304.5pt;z-index:251665408;mso-width-relative:page;mso-height-relative:page;" filled="f" stroked="t" coordsize="21600,21600">
                <v:path arrowok="t"/>
                <v:fill on="f" focussize="0,0"/>
                <v:stroke imagealignshape="1"/>
                <v:imagedata o:title=""/>
                <o:lock v:ext="edit"/>
                <o:callout minusx="t" minusy="t"/>
                <v:textbox style="layout-flow:vertical-ideographic;"/>
              </v:line>
            </w:pict>
          </w:r>
          <w:r>
            <w:rPr>
              <w:rFonts w:hint="eastAsia" w:ascii="宋体" w:hAnsi="宋体"/>
              <w:sz w:val="30"/>
              <w:szCs w:val="30"/>
            </w:rPr>
            <w:t>江 门 市 品 高 电 器 实 业 有 限 公 司</w:t>
          </w:r>
        </w:p>
        <w:p w14:paraId="5501E259">
          <w:pPr>
            <w:jc w:val="center"/>
            <w:rPr>
              <w:rFonts w:hint="eastAsia" w:ascii="宋体" w:hAnsi="宋体"/>
              <w:sz w:val="32"/>
            </w:rPr>
          </w:pPr>
          <w:r>
            <w:rPr>
              <w:rFonts w:hint="eastAsia" w:ascii="宋体" w:hAnsi="宋体"/>
              <w:sz w:val="30"/>
              <w:szCs w:val="30"/>
            </w:rPr>
            <w:t>HQP ELECTRIC INDUSTRIAL CO.,LTD</w:t>
          </w:r>
        </w:p>
      </w:tc>
      <w:tc>
        <w:tcPr>
          <w:tcW w:w="2552" w:type="dxa"/>
          <w:noWrap w:val="0"/>
          <w:vAlign w:val="center"/>
        </w:tcPr>
        <w:p w14:paraId="072A2DEC">
          <w:pPr>
            <w:spacing w:line="400" w:lineRule="exact"/>
            <w:rPr>
              <w:rFonts w:hint="eastAsia"/>
            </w:rPr>
          </w:pPr>
          <w:r>
            <w:rPr>
              <w:rFonts w:hint="eastAsia"/>
              <w:sz w:val="24"/>
            </w:rPr>
            <w:t>文件编号：</w:t>
          </w:r>
          <w:r>
            <w:rPr>
              <w:rFonts w:hint="eastAsia" w:ascii="宋体" w:hAnsi="宋体"/>
            </w:rPr>
            <w:t>HQ/QP-20</w:t>
          </w:r>
        </w:p>
      </w:tc>
    </w:tr>
    <w:tr w14:paraId="64CF8F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vMerge w:val="continue"/>
          <w:noWrap w:val="0"/>
          <w:vAlign w:val="center"/>
        </w:tcPr>
        <w:p w14:paraId="2AA67A2E">
          <w:pPr>
            <w:jc w:val="center"/>
            <w:rPr>
              <w:szCs w:val="21"/>
            </w:rPr>
          </w:pPr>
        </w:p>
      </w:tc>
      <w:tc>
        <w:tcPr>
          <w:tcW w:w="2552" w:type="dxa"/>
          <w:noWrap w:val="0"/>
          <w:vAlign w:val="center"/>
        </w:tcPr>
        <w:p w14:paraId="6B11F6D4">
          <w:pPr>
            <w:spacing w:line="400" w:lineRule="exact"/>
            <w:rPr>
              <w:rFonts w:hint="eastAsia"/>
              <w:sz w:val="24"/>
            </w:rPr>
          </w:pPr>
          <w:r>
            <w:rPr>
              <w:rFonts w:hint="eastAsia"/>
              <w:sz w:val="24"/>
            </w:rPr>
            <w:t>文件版本：B/0</w:t>
          </w:r>
        </w:p>
      </w:tc>
    </w:tr>
    <w:tr w14:paraId="4670F9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blHeader/>
      </w:trPr>
      <w:tc>
        <w:tcPr>
          <w:tcW w:w="7080" w:type="dxa"/>
          <w:noWrap w:val="0"/>
          <w:vAlign w:val="top"/>
        </w:tcPr>
        <w:p w14:paraId="245F01B1">
          <w:pPr>
            <w:jc w:val="center"/>
            <w:rPr>
              <w:rFonts w:hint="eastAsia"/>
              <w:sz w:val="28"/>
            </w:rPr>
          </w:pPr>
          <w:r>
            <w:rPr>
              <w:rFonts w:hint="eastAsia"/>
              <w:sz w:val="28"/>
            </w:rPr>
            <w:t>风险评估控制程序</w:t>
          </w:r>
        </w:p>
      </w:tc>
      <w:tc>
        <w:tcPr>
          <w:tcW w:w="2552" w:type="dxa"/>
          <w:noWrap w:val="0"/>
          <w:vAlign w:val="center"/>
        </w:tcPr>
        <w:p w14:paraId="58CF147E">
          <w:pPr>
            <w:spacing w:line="400" w:lineRule="exact"/>
            <w:rPr>
              <w:rFonts w:hint="eastAsia"/>
            </w:rPr>
          </w:pPr>
          <w:r>
            <w:rPr>
              <w:rFonts w:hint="eastAsia"/>
              <w:sz w:val="24"/>
            </w:rPr>
            <w:t>生效日期：</w:t>
          </w:r>
          <w:r>
            <w:rPr>
              <w:sz w:val="24"/>
            </w:rPr>
            <w:t>201</w:t>
          </w:r>
          <w:r>
            <w:rPr>
              <w:rFonts w:hint="eastAsia"/>
              <w:sz w:val="24"/>
            </w:rPr>
            <w:t>6</w:t>
          </w:r>
          <w:r>
            <w:rPr>
              <w:sz w:val="24"/>
            </w:rPr>
            <w:t>-</w:t>
          </w:r>
          <w:r>
            <w:rPr>
              <w:rFonts w:hint="eastAsia"/>
              <w:sz w:val="24"/>
            </w:rPr>
            <w:t>07</w:t>
          </w:r>
          <w:r>
            <w:rPr>
              <w:sz w:val="24"/>
            </w:rPr>
            <w:t>-</w:t>
          </w:r>
          <w:r>
            <w:rPr>
              <w:rFonts w:hint="eastAsia"/>
              <w:sz w:val="24"/>
            </w:rPr>
            <w:t>01</w:t>
          </w:r>
        </w:p>
      </w:tc>
    </w:tr>
  </w:tbl>
  <w:p w14:paraId="7A27A969">
    <w:pPr>
      <w:pStyle w:val="11"/>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3334C7"/>
    <w:multiLevelType w:val="multilevel"/>
    <w:tmpl w:val="2D3334C7"/>
    <w:lvl w:ilvl="0" w:tentative="0">
      <w:start w:val="1"/>
      <w:numFmt w:val="lowerLetter"/>
      <w:pStyle w:val="22"/>
      <w:lvlText w:val="%1)"/>
      <w:lvlJc w:val="left"/>
      <w:pPr>
        <w:tabs>
          <w:tab w:val="left" w:pos="435"/>
        </w:tabs>
        <w:ind w:left="435" w:hanging="43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85E61"/>
    <w:rsid w:val="0000792A"/>
    <w:rsid w:val="00007C12"/>
    <w:rsid w:val="00010D61"/>
    <w:rsid w:val="00031587"/>
    <w:rsid w:val="000466BB"/>
    <w:rsid w:val="000621EB"/>
    <w:rsid w:val="000632C3"/>
    <w:rsid w:val="000668BE"/>
    <w:rsid w:val="000741A5"/>
    <w:rsid w:val="00080BEA"/>
    <w:rsid w:val="00082CDF"/>
    <w:rsid w:val="00085A17"/>
    <w:rsid w:val="000917E5"/>
    <w:rsid w:val="000A054B"/>
    <w:rsid w:val="000A0FD5"/>
    <w:rsid w:val="000A4D29"/>
    <w:rsid w:val="000A78BF"/>
    <w:rsid w:val="000B6417"/>
    <w:rsid w:val="000B7F05"/>
    <w:rsid w:val="000C0A69"/>
    <w:rsid w:val="000C5A5F"/>
    <w:rsid w:val="000D13AA"/>
    <w:rsid w:val="000D5AAD"/>
    <w:rsid w:val="000D5D9E"/>
    <w:rsid w:val="000D68F2"/>
    <w:rsid w:val="000E439A"/>
    <w:rsid w:val="000F0A77"/>
    <w:rsid w:val="000F2D8C"/>
    <w:rsid w:val="000F44CE"/>
    <w:rsid w:val="001033F1"/>
    <w:rsid w:val="001142CC"/>
    <w:rsid w:val="00115128"/>
    <w:rsid w:val="00123865"/>
    <w:rsid w:val="001250DF"/>
    <w:rsid w:val="001401A7"/>
    <w:rsid w:val="001527D6"/>
    <w:rsid w:val="001528B8"/>
    <w:rsid w:val="00153E2B"/>
    <w:rsid w:val="00154354"/>
    <w:rsid w:val="00163BF7"/>
    <w:rsid w:val="00181C14"/>
    <w:rsid w:val="001872EB"/>
    <w:rsid w:val="001A1CE8"/>
    <w:rsid w:val="001A791B"/>
    <w:rsid w:val="001A7CE6"/>
    <w:rsid w:val="001B46E8"/>
    <w:rsid w:val="001C0800"/>
    <w:rsid w:val="001C2C70"/>
    <w:rsid w:val="001C430A"/>
    <w:rsid w:val="001C58F5"/>
    <w:rsid w:val="001D419B"/>
    <w:rsid w:val="001E6180"/>
    <w:rsid w:val="001F3286"/>
    <w:rsid w:val="00211408"/>
    <w:rsid w:val="002179B1"/>
    <w:rsid w:val="002311FC"/>
    <w:rsid w:val="0023144B"/>
    <w:rsid w:val="00246CD8"/>
    <w:rsid w:val="0025049C"/>
    <w:rsid w:val="002513E3"/>
    <w:rsid w:val="00251B29"/>
    <w:rsid w:val="00253445"/>
    <w:rsid w:val="00280E8E"/>
    <w:rsid w:val="0029066E"/>
    <w:rsid w:val="00292446"/>
    <w:rsid w:val="00294E53"/>
    <w:rsid w:val="002A1604"/>
    <w:rsid w:val="002A5723"/>
    <w:rsid w:val="002D7DBE"/>
    <w:rsid w:val="002F47EC"/>
    <w:rsid w:val="0030363C"/>
    <w:rsid w:val="003065E7"/>
    <w:rsid w:val="00307067"/>
    <w:rsid w:val="003214C9"/>
    <w:rsid w:val="0032207A"/>
    <w:rsid w:val="00324561"/>
    <w:rsid w:val="00334E2F"/>
    <w:rsid w:val="00335364"/>
    <w:rsid w:val="00343110"/>
    <w:rsid w:val="00351688"/>
    <w:rsid w:val="00367288"/>
    <w:rsid w:val="00367A13"/>
    <w:rsid w:val="00381757"/>
    <w:rsid w:val="0039111E"/>
    <w:rsid w:val="00393CD0"/>
    <w:rsid w:val="003A218D"/>
    <w:rsid w:val="003A45E2"/>
    <w:rsid w:val="003C0C3D"/>
    <w:rsid w:val="003C29E2"/>
    <w:rsid w:val="003C64DC"/>
    <w:rsid w:val="003D1229"/>
    <w:rsid w:val="003D4B5A"/>
    <w:rsid w:val="003F5C63"/>
    <w:rsid w:val="003F6D8C"/>
    <w:rsid w:val="00434D4F"/>
    <w:rsid w:val="00437BD3"/>
    <w:rsid w:val="00441E82"/>
    <w:rsid w:val="0045203B"/>
    <w:rsid w:val="0045347C"/>
    <w:rsid w:val="004540D8"/>
    <w:rsid w:val="004639BC"/>
    <w:rsid w:val="004763F9"/>
    <w:rsid w:val="00477A2B"/>
    <w:rsid w:val="004816EB"/>
    <w:rsid w:val="00486406"/>
    <w:rsid w:val="00492A82"/>
    <w:rsid w:val="00494692"/>
    <w:rsid w:val="00496059"/>
    <w:rsid w:val="0049655C"/>
    <w:rsid w:val="004A52E6"/>
    <w:rsid w:val="004B172B"/>
    <w:rsid w:val="004C3E38"/>
    <w:rsid w:val="004D564A"/>
    <w:rsid w:val="004E6E4A"/>
    <w:rsid w:val="004F011D"/>
    <w:rsid w:val="004F1907"/>
    <w:rsid w:val="004F2169"/>
    <w:rsid w:val="004F6C7E"/>
    <w:rsid w:val="0050081E"/>
    <w:rsid w:val="00501A12"/>
    <w:rsid w:val="0050592A"/>
    <w:rsid w:val="00507837"/>
    <w:rsid w:val="005103CE"/>
    <w:rsid w:val="005105B9"/>
    <w:rsid w:val="00515A43"/>
    <w:rsid w:val="0051623C"/>
    <w:rsid w:val="0052414C"/>
    <w:rsid w:val="005272C9"/>
    <w:rsid w:val="00531D3C"/>
    <w:rsid w:val="00534831"/>
    <w:rsid w:val="0053711D"/>
    <w:rsid w:val="005458EA"/>
    <w:rsid w:val="005533EA"/>
    <w:rsid w:val="00557B23"/>
    <w:rsid w:val="00581821"/>
    <w:rsid w:val="00591015"/>
    <w:rsid w:val="005A5F7C"/>
    <w:rsid w:val="005B418B"/>
    <w:rsid w:val="005B5D80"/>
    <w:rsid w:val="005C31B4"/>
    <w:rsid w:val="005C463C"/>
    <w:rsid w:val="005D057D"/>
    <w:rsid w:val="005D5203"/>
    <w:rsid w:val="005E4885"/>
    <w:rsid w:val="005F05A6"/>
    <w:rsid w:val="005F4865"/>
    <w:rsid w:val="006011CF"/>
    <w:rsid w:val="00612A94"/>
    <w:rsid w:val="00621752"/>
    <w:rsid w:val="0062209B"/>
    <w:rsid w:val="00631E8C"/>
    <w:rsid w:val="00636F8F"/>
    <w:rsid w:val="006506FE"/>
    <w:rsid w:val="00663BBD"/>
    <w:rsid w:val="0067228E"/>
    <w:rsid w:val="00675C15"/>
    <w:rsid w:val="00682431"/>
    <w:rsid w:val="0068420E"/>
    <w:rsid w:val="00690D17"/>
    <w:rsid w:val="006939CB"/>
    <w:rsid w:val="006B1B28"/>
    <w:rsid w:val="006B251F"/>
    <w:rsid w:val="006B2661"/>
    <w:rsid w:val="006B48FC"/>
    <w:rsid w:val="006C091A"/>
    <w:rsid w:val="006C1CD7"/>
    <w:rsid w:val="006D679B"/>
    <w:rsid w:val="006D781E"/>
    <w:rsid w:val="006D79BE"/>
    <w:rsid w:val="006E1B4A"/>
    <w:rsid w:val="006E307F"/>
    <w:rsid w:val="006E333D"/>
    <w:rsid w:val="00700A9E"/>
    <w:rsid w:val="00723AC0"/>
    <w:rsid w:val="00723CF7"/>
    <w:rsid w:val="00727270"/>
    <w:rsid w:val="00727F81"/>
    <w:rsid w:val="00737C6B"/>
    <w:rsid w:val="0074768D"/>
    <w:rsid w:val="00747928"/>
    <w:rsid w:val="00760B5C"/>
    <w:rsid w:val="007635AA"/>
    <w:rsid w:val="00780B48"/>
    <w:rsid w:val="0078386E"/>
    <w:rsid w:val="007A388C"/>
    <w:rsid w:val="007B09E7"/>
    <w:rsid w:val="007B1602"/>
    <w:rsid w:val="007B655B"/>
    <w:rsid w:val="007C1ED4"/>
    <w:rsid w:val="007C376B"/>
    <w:rsid w:val="007C62AD"/>
    <w:rsid w:val="007D19F1"/>
    <w:rsid w:val="007D2FDD"/>
    <w:rsid w:val="007D6E81"/>
    <w:rsid w:val="007F3DFA"/>
    <w:rsid w:val="007F6F39"/>
    <w:rsid w:val="0080218C"/>
    <w:rsid w:val="00804374"/>
    <w:rsid w:val="008057F8"/>
    <w:rsid w:val="00815418"/>
    <w:rsid w:val="00822504"/>
    <w:rsid w:val="00823FC1"/>
    <w:rsid w:val="0083526A"/>
    <w:rsid w:val="00837A38"/>
    <w:rsid w:val="00851130"/>
    <w:rsid w:val="008537A8"/>
    <w:rsid w:val="00861A78"/>
    <w:rsid w:val="00866FE1"/>
    <w:rsid w:val="00873E3D"/>
    <w:rsid w:val="00875A07"/>
    <w:rsid w:val="00875FBC"/>
    <w:rsid w:val="00882607"/>
    <w:rsid w:val="00884C0F"/>
    <w:rsid w:val="00887EF5"/>
    <w:rsid w:val="00890F81"/>
    <w:rsid w:val="008A1FA6"/>
    <w:rsid w:val="008B3BD7"/>
    <w:rsid w:val="008B4DC7"/>
    <w:rsid w:val="008C4D23"/>
    <w:rsid w:val="008D2755"/>
    <w:rsid w:val="008E4CE9"/>
    <w:rsid w:val="008E7565"/>
    <w:rsid w:val="0090129F"/>
    <w:rsid w:val="009116F5"/>
    <w:rsid w:val="00917BAB"/>
    <w:rsid w:val="00920097"/>
    <w:rsid w:val="00926B92"/>
    <w:rsid w:val="009324CE"/>
    <w:rsid w:val="009404AD"/>
    <w:rsid w:val="00944ACD"/>
    <w:rsid w:val="00955D31"/>
    <w:rsid w:val="009605E5"/>
    <w:rsid w:val="00966548"/>
    <w:rsid w:val="009847D5"/>
    <w:rsid w:val="00985F21"/>
    <w:rsid w:val="009A329C"/>
    <w:rsid w:val="009B2D98"/>
    <w:rsid w:val="009C25AA"/>
    <w:rsid w:val="009C3995"/>
    <w:rsid w:val="009C6A6E"/>
    <w:rsid w:val="009D22EF"/>
    <w:rsid w:val="009D4758"/>
    <w:rsid w:val="009D549D"/>
    <w:rsid w:val="009D754E"/>
    <w:rsid w:val="009D7E31"/>
    <w:rsid w:val="009E5FC0"/>
    <w:rsid w:val="009F57F0"/>
    <w:rsid w:val="009F5B44"/>
    <w:rsid w:val="009F6FC1"/>
    <w:rsid w:val="009F724B"/>
    <w:rsid w:val="00A034A3"/>
    <w:rsid w:val="00A05960"/>
    <w:rsid w:val="00A065E0"/>
    <w:rsid w:val="00A1338E"/>
    <w:rsid w:val="00A13706"/>
    <w:rsid w:val="00A15C6B"/>
    <w:rsid w:val="00A16E4F"/>
    <w:rsid w:val="00A50D42"/>
    <w:rsid w:val="00A5512B"/>
    <w:rsid w:val="00A63175"/>
    <w:rsid w:val="00A64AAF"/>
    <w:rsid w:val="00A64FFA"/>
    <w:rsid w:val="00A6520F"/>
    <w:rsid w:val="00A72C26"/>
    <w:rsid w:val="00A74949"/>
    <w:rsid w:val="00A8261E"/>
    <w:rsid w:val="00A909FA"/>
    <w:rsid w:val="00AB1C34"/>
    <w:rsid w:val="00AB2CB2"/>
    <w:rsid w:val="00AB3C84"/>
    <w:rsid w:val="00AD26BD"/>
    <w:rsid w:val="00AE45FA"/>
    <w:rsid w:val="00AF3008"/>
    <w:rsid w:val="00B03D98"/>
    <w:rsid w:val="00B10878"/>
    <w:rsid w:val="00B12ABE"/>
    <w:rsid w:val="00B12EAF"/>
    <w:rsid w:val="00B13427"/>
    <w:rsid w:val="00B21CA7"/>
    <w:rsid w:val="00B277B8"/>
    <w:rsid w:val="00B31944"/>
    <w:rsid w:val="00B32D02"/>
    <w:rsid w:val="00B353B0"/>
    <w:rsid w:val="00B36096"/>
    <w:rsid w:val="00B54285"/>
    <w:rsid w:val="00B5646D"/>
    <w:rsid w:val="00B64059"/>
    <w:rsid w:val="00B64659"/>
    <w:rsid w:val="00B722BA"/>
    <w:rsid w:val="00B8030D"/>
    <w:rsid w:val="00B83F5D"/>
    <w:rsid w:val="00B900C7"/>
    <w:rsid w:val="00B928CB"/>
    <w:rsid w:val="00B937D3"/>
    <w:rsid w:val="00B94C1F"/>
    <w:rsid w:val="00BB1815"/>
    <w:rsid w:val="00BB3660"/>
    <w:rsid w:val="00BE5E04"/>
    <w:rsid w:val="00BF1B95"/>
    <w:rsid w:val="00BF22A5"/>
    <w:rsid w:val="00C12ABC"/>
    <w:rsid w:val="00C179F6"/>
    <w:rsid w:val="00C3479F"/>
    <w:rsid w:val="00C4162E"/>
    <w:rsid w:val="00C526B7"/>
    <w:rsid w:val="00C567E4"/>
    <w:rsid w:val="00C567FD"/>
    <w:rsid w:val="00C614D8"/>
    <w:rsid w:val="00C61FF4"/>
    <w:rsid w:val="00C74273"/>
    <w:rsid w:val="00C77C17"/>
    <w:rsid w:val="00C81D88"/>
    <w:rsid w:val="00C872BC"/>
    <w:rsid w:val="00C92DE0"/>
    <w:rsid w:val="00CA14A6"/>
    <w:rsid w:val="00CA16A7"/>
    <w:rsid w:val="00CA371F"/>
    <w:rsid w:val="00CB123C"/>
    <w:rsid w:val="00CC034B"/>
    <w:rsid w:val="00CF595B"/>
    <w:rsid w:val="00CF678F"/>
    <w:rsid w:val="00CF71BC"/>
    <w:rsid w:val="00D06694"/>
    <w:rsid w:val="00D06AC4"/>
    <w:rsid w:val="00D21113"/>
    <w:rsid w:val="00D27AB1"/>
    <w:rsid w:val="00D44A82"/>
    <w:rsid w:val="00D4555C"/>
    <w:rsid w:val="00D5152D"/>
    <w:rsid w:val="00D54A7B"/>
    <w:rsid w:val="00D66B67"/>
    <w:rsid w:val="00D6714E"/>
    <w:rsid w:val="00D75FA4"/>
    <w:rsid w:val="00D76E14"/>
    <w:rsid w:val="00D92CB2"/>
    <w:rsid w:val="00DB2AB7"/>
    <w:rsid w:val="00DC2F7A"/>
    <w:rsid w:val="00DC429E"/>
    <w:rsid w:val="00DC727B"/>
    <w:rsid w:val="00DD3E34"/>
    <w:rsid w:val="00DE3F4C"/>
    <w:rsid w:val="00DE4AC9"/>
    <w:rsid w:val="00DE5F68"/>
    <w:rsid w:val="00DF64AF"/>
    <w:rsid w:val="00DF73C5"/>
    <w:rsid w:val="00E02057"/>
    <w:rsid w:val="00E0778F"/>
    <w:rsid w:val="00E17611"/>
    <w:rsid w:val="00E23B43"/>
    <w:rsid w:val="00E50355"/>
    <w:rsid w:val="00E50870"/>
    <w:rsid w:val="00E56A70"/>
    <w:rsid w:val="00E63DDA"/>
    <w:rsid w:val="00E6578F"/>
    <w:rsid w:val="00E7102E"/>
    <w:rsid w:val="00E745D4"/>
    <w:rsid w:val="00E770F2"/>
    <w:rsid w:val="00E81953"/>
    <w:rsid w:val="00E92591"/>
    <w:rsid w:val="00E93956"/>
    <w:rsid w:val="00EA1B2E"/>
    <w:rsid w:val="00EC30A9"/>
    <w:rsid w:val="00EC324D"/>
    <w:rsid w:val="00ED316B"/>
    <w:rsid w:val="00ED4DC8"/>
    <w:rsid w:val="00EF2F50"/>
    <w:rsid w:val="00F00346"/>
    <w:rsid w:val="00F0207E"/>
    <w:rsid w:val="00F22066"/>
    <w:rsid w:val="00F22402"/>
    <w:rsid w:val="00F24634"/>
    <w:rsid w:val="00F2591A"/>
    <w:rsid w:val="00F33AD0"/>
    <w:rsid w:val="00F4147F"/>
    <w:rsid w:val="00F41DB3"/>
    <w:rsid w:val="00F427A9"/>
    <w:rsid w:val="00F43BE4"/>
    <w:rsid w:val="00F452AF"/>
    <w:rsid w:val="00F70B43"/>
    <w:rsid w:val="00F72FE1"/>
    <w:rsid w:val="00F77719"/>
    <w:rsid w:val="00F77EC2"/>
    <w:rsid w:val="00F8097A"/>
    <w:rsid w:val="00F85174"/>
    <w:rsid w:val="00F85E61"/>
    <w:rsid w:val="00F91C26"/>
    <w:rsid w:val="00F97CA5"/>
    <w:rsid w:val="00FA0BF6"/>
    <w:rsid w:val="00FA10F9"/>
    <w:rsid w:val="00FB754B"/>
    <w:rsid w:val="00FC5EE7"/>
    <w:rsid w:val="00FC7218"/>
    <w:rsid w:val="00FE1B44"/>
    <w:rsid w:val="00FE3642"/>
    <w:rsid w:val="00FE5F63"/>
    <w:rsid w:val="00FF402E"/>
    <w:rsid w:val="02DA474B"/>
    <w:rsid w:val="09295608"/>
    <w:rsid w:val="0D97269D"/>
    <w:rsid w:val="0DF43422"/>
    <w:rsid w:val="0E9961CE"/>
    <w:rsid w:val="10A325A9"/>
    <w:rsid w:val="134619B5"/>
    <w:rsid w:val="18A4525E"/>
    <w:rsid w:val="18BA398B"/>
    <w:rsid w:val="1C682534"/>
    <w:rsid w:val="1C7E0355"/>
    <w:rsid w:val="1CC1742C"/>
    <w:rsid w:val="1FE651E0"/>
    <w:rsid w:val="25087E39"/>
    <w:rsid w:val="257E395C"/>
    <w:rsid w:val="2675202B"/>
    <w:rsid w:val="26AE699D"/>
    <w:rsid w:val="2A6F17B2"/>
    <w:rsid w:val="2B573DEA"/>
    <w:rsid w:val="2C134616"/>
    <w:rsid w:val="2CFB3057"/>
    <w:rsid w:val="2E8245C9"/>
    <w:rsid w:val="30B068E8"/>
    <w:rsid w:val="32E85192"/>
    <w:rsid w:val="37516385"/>
    <w:rsid w:val="397826CA"/>
    <w:rsid w:val="3A4B21CD"/>
    <w:rsid w:val="3C906D2D"/>
    <w:rsid w:val="3FE3759B"/>
    <w:rsid w:val="40A637CE"/>
    <w:rsid w:val="41E265F6"/>
    <w:rsid w:val="42751070"/>
    <w:rsid w:val="44260C57"/>
    <w:rsid w:val="45AA62EC"/>
    <w:rsid w:val="472A04FE"/>
    <w:rsid w:val="488739AD"/>
    <w:rsid w:val="4A586F4D"/>
    <w:rsid w:val="4A76440B"/>
    <w:rsid w:val="4AC47CF4"/>
    <w:rsid w:val="4AE56BEE"/>
    <w:rsid w:val="4C68572B"/>
    <w:rsid w:val="4C927694"/>
    <w:rsid w:val="4CAF3482"/>
    <w:rsid w:val="4CDC7897"/>
    <w:rsid w:val="4E227E46"/>
    <w:rsid w:val="4F4B49D8"/>
    <w:rsid w:val="4FEC6F2C"/>
    <w:rsid w:val="51FF61EA"/>
    <w:rsid w:val="53835C4E"/>
    <w:rsid w:val="55155DE3"/>
    <w:rsid w:val="5743305A"/>
    <w:rsid w:val="58336D95"/>
    <w:rsid w:val="5AFD3B31"/>
    <w:rsid w:val="5BA307D6"/>
    <w:rsid w:val="5F103958"/>
    <w:rsid w:val="5F5B1C2D"/>
    <w:rsid w:val="616F57F0"/>
    <w:rsid w:val="61896F4A"/>
    <w:rsid w:val="61CA370D"/>
    <w:rsid w:val="6413414A"/>
    <w:rsid w:val="64B61BCC"/>
    <w:rsid w:val="66075614"/>
    <w:rsid w:val="6B987E48"/>
    <w:rsid w:val="6E532CAF"/>
    <w:rsid w:val="6FB15286"/>
    <w:rsid w:val="71697BFA"/>
    <w:rsid w:val="71B96500"/>
    <w:rsid w:val="77753C51"/>
    <w:rsid w:val="78CD539A"/>
    <w:rsid w:val="78FA4724"/>
    <w:rsid w:val="796502B8"/>
    <w:rsid w:val="7AD92BEB"/>
    <w:rsid w:val="7EDE00D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spacing w:line="480" w:lineRule="auto"/>
      <w:jc w:val="center"/>
      <w:outlineLvl w:val="0"/>
    </w:pPr>
    <w:rPr>
      <w:rFonts w:ascii="宋体" w:hAnsi="宋体"/>
      <w:b/>
      <w:spacing w:val="12"/>
      <w:szCs w:val="21"/>
    </w:rPr>
  </w:style>
  <w:style w:type="paragraph" w:styleId="3">
    <w:name w:val="heading 2"/>
    <w:basedOn w:val="1"/>
    <w:next w:val="1"/>
    <w:qFormat/>
    <w:uiPriority w:val="0"/>
    <w:pPr>
      <w:keepNext/>
      <w:keepLines/>
      <w:spacing w:line="460" w:lineRule="exact"/>
      <w:outlineLvl w:val="1"/>
    </w:pPr>
    <w:rPr>
      <w:rFonts w:ascii="Arial" w:hAnsi="Arial" w:eastAsia="微软雅黑"/>
      <w:b/>
      <w:bCs/>
      <w:szCs w:val="32"/>
    </w:rPr>
  </w:style>
  <w:style w:type="character" w:default="1" w:styleId="18">
    <w:name w:val="Default Paragraph Font"/>
    <w:semiHidden/>
    <w:uiPriority w:val="0"/>
  </w:style>
  <w:style w:type="table" w:default="1" w:styleId="16">
    <w:name w:val="Normal Table"/>
    <w:semiHidden/>
    <w:uiPriority w:val="0"/>
    <w:tblPr>
      <w:tblStyle w:val="16"/>
      <w:tblCellMar>
        <w:top w:w="0" w:type="dxa"/>
        <w:left w:w="108" w:type="dxa"/>
        <w:bottom w:w="0" w:type="dxa"/>
        <w:right w:w="108" w:type="dxa"/>
      </w:tblCellMar>
    </w:tblPr>
  </w:style>
  <w:style w:type="paragraph" w:styleId="4">
    <w:name w:val="annotation text"/>
    <w:basedOn w:val="1"/>
    <w:semiHidden/>
    <w:uiPriority w:val="0"/>
    <w:pPr>
      <w:jc w:val="left"/>
    </w:pPr>
    <w:rPr>
      <w:rFonts w:eastAsia="PMingLiU"/>
      <w:sz w:val="24"/>
      <w:szCs w:val="20"/>
      <w:lang w:eastAsia="zh-TW"/>
    </w:rPr>
  </w:style>
  <w:style w:type="paragraph" w:styleId="5">
    <w:name w:val="Body Text"/>
    <w:basedOn w:val="1"/>
    <w:link w:val="29"/>
    <w:uiPriority w:val="0"/>
    <w:pPr>
      <w:spacing w:after="120"/>
    </w:pPr>
  </w:style>
  <w:style w:type="paragraph" w:styleId="6">
    <w:name w:val="Body Text Indent"/>
    <w:basedOn w:val="1"/>
    <w:uiPriority w:val="0"/>
    <w:pPr>
      <w:snapToGrid w:val="0"/>
      <w:spacing w:line="360" w:lineRule="auto"/>
      <w:ind w:firstLine="482"/>
    </w:pPr>
    <w:rPr>
      <w:sz w:val="24"/>
      <w:szCs w:val="20"/>
    </w:rPr>
  </w:style>
  <w:style w:type="paragraph" w:styleId="7">
    <w:name w:val="Block Text"/>
    <w:basedOn w:val="1"/>
    <w:uiPriority w:val="0"/>
    <w:pPr>
      <w:adjustRightInd w:val="0"/>
      <w:spacing w:line="320" w:lineRule="atLeast"/>
      <w:ind w:left="1412" w:right="332"/>
      <w:textAlignment w:val="baseline"/>
    </w:pPr>
    <w:rPr>
      <w:kern w:val="0"/>
      <w:sz w:val="27"/>
      <w:szCs w:val="20"/>
    </w:rPr>
  </w:style>
  <w:style w:type="paragraph" w:styleId="8">
    <w:name w:val="Date"/>
    <w:basedOn w:val="1"/>
    <w:next w:val="1"/>
    <w:uiPriority w:val="0"/>
    <w:pPr>
      <w:jc w:val="right"/>
    </w:pPr>
    <w:rPr>
      <w:rFonts w:ascii="DFKai-SB" w:eastAsia="DFKai-SB"/>
      <w:sz w:val="24"/>
      <w:lang w:eastAsia="zh-TW"/>
    </w:rPr>
  </w:style>
  <w:style w:type="paragraph" w:styleId="9">
    <w:name w:val="Body Text Indent 2"/>
    <w:basedOn w:val="1"/>
    <w:uiPriority w:val="0"/>
    <w:pPr>
      <w:spacing w:line="300" w:lineRule="auto"/>
      <w:ind w:firstLine="525"/>
    </w:pPr>
    <w:rPr>
      <w:rFonts w:ascii="宋体" w:hAnsi="宋体"/>
      <w:color w:val="000000"/>
      <w:spacing w:val="12"/>
      <w:sz w:val="24"/>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uiPriority w:val="39"/>
  </w:style>
  <w:style w:type="paragraph" w:styleId="13">
    <w:name w:val="Body Text Indent 3"/>
    <w:basedOn w:val="1"/>
    <w:uiPriority w:val="0"/>
    <w:pPr>
      <w:spacing w:line="360" w:lineRule="auto"/>
      <w:ind w:firstLine="528" w:firstLineChars="200"/>
    </w:pPr>
    <w:rPr>
      <w:rFonts w:ascii="宋体" w:hAnsi="宋体"/>
      <w:color w:val="000000"/>
      <w:spacing w:val="12"/>
      <w:sz w:val="24"/>
    </w:rPr>
  </w:style>
  <w:style w:type="paragraph" w:styleId="14">
    <w:name w:val="toc 2"/>
    <w:basedOn w:val="1"/>
    <w:next w:val="1"/>
    <w:uiPriority w:val="39"/>
    <w:pPr>
      <w:ind w:left="420" w:leftChars="200"/>
    </w:pPr>
  </w:style>
  <w:style w:type="paragraph" w:styleId="15">
    <w:name w:val="Normal (Web)"/>
    <w:basedOn w:val="1"/>
    <w:uiPriority w:val="0"/>
    <w:pPr>
      <w:widowControl/>
      <w:spacing w:before="100" w:beforeAutospacing="1" w:after="100" w:afterAutospacing="1"/>
      <w:jc w:val="left"/>
    </w:pPr>
    <w:rPr>
      <w:rFonts w:ascii="宋体" w:hAnsi="宋体" w:cs="宋体"/>
      <w:kern w:val="0"/>
      <w:sz w:val="24"/>
    </w:rPr>
  </w:style>
  <w:style w:type="table" w:styleId="17">
    <w:name w:val="Table Grid"/>
    <w:basedOn w:val="16"/>
    <w:uiPriority w:val="0"/>
    <w:pPr>
      <w:widowControl w:val="0"/>
      <w:jc w:val="both"/>
    </w:pPr>
    <w:tblPr>
      <w:tblStyle w:val="1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rPr>
      <w:wBefore w:w="0" w:type="dxa"/>
    </w:trPr>
  </w:style>
  <w:style w:type="character" w:styleId="19">
    <w:name w:val="Strong"/>
    <w:basedOn w:val="18"/>
    <w:qFormat/>
    <w:uiPriority w:val="0"/>
    <w:rPr>
      <w:b/>
      <w:bCs/>
    </w:rPr>
  </w:style>
  <w:style w:type="character" w:styleId="20">
    <w:name w:val="Hyperlink"/>
    <w:uiPriority w:val="99"/>
    <w:rPr>
      <w:color w:val="0000FF"/>
      <w:u w:val="single"/>
    </w:rPr>
  </w:style>
  <w:style w:type="paragraph" w:customStyle="1" w:styleId="21">
    <w:name w:val=" Char1"/>
    <w:basedOn w:val="1"/>
    <w:uiPriority w:val="0"/>
    <w:pPr>
      <w:widowControl/>
      <w:spacing w:after="160" w:line="240" w:lineRule="exact"/>
      <w:jc w:val="left"/>
    </w:pPr>
    <w:rPr>
      <w:rFonts w:ascii="Verdana" w:hAnsi="Verdana"/>
      <w:kern w:val="0"/>
      <w:sz w:val="18"/>
      <w:szCs w:val="20"/>
      <w:lang w:eastAsia="en-US"/>
    </w:rPr>
  </w:style>
  <w:style w:type="paragraph" w:customStyle="1" w:styleId="22">
    <w:name w:val="样式1"/>
    <w:basedOn w:val="1"/>
    <w:qFormat/>
    <w:uiPriority w:val="0"/>
    <w:pPr>
      <w:numPr>
        <w:ilvl w:val="0"/>
        <w:numId w:val="1"/>
      </w:numPr>
    </w:pPr>
    <w:rPr>
      <w:szCs w:val="20"/>
    </w:rPr>
  </w:style>
  <w:style w:type="paragraph" w:customStyle="1" w:styleId="23">
    <w:name w:val="xl27"/>
    <w:basedOn w:val="1"/>
    <w:uiPriority w:val="0"/>
    <w:pPr>
      <w:widowControl/>
      <w:pBdr>
        <w:left w:val="single" w:color="auto" w:sz="8" w:space="0"/>
        <w:bottom w:val="single" w:color="auto" w:sz="8" w:space="0"/>
      </w:pBdr>
      <w:spacing w:before="100" w:beforeAutospacing="1" w:after="100" w:afterAutospacing="1"/>
      <w:jc w:val="center"/>
    </w:pPr>
    <w:rPr>
      <w:rFonts w:ascii="Arial Unicode MS" w:hAnsi="Arial Unicode MS"/>
      <w:kern w:val="0"/>
      <w:szCs w:val="21"/>
    </w:rPr>
  </w:style>
  <w:style w:type="paragraph" w:customStyle="1" w:styleId="24">
    <w:name w:val="方針格式"/>
    <w:basedOn w:val="1"/>
    <w:uiPriority w:val="0"/>
    <w:pPr>
      <w:adjustRightInd w:val="0"/>
      <w:spacing w:before="180" w:line="360" w:lineRule="atLeast"/>
      <w:ind w:left="454" w:right="284" w:firstLine="284"/>
      <w:jc w:val="left"/>
      <w:textAlignment w:val="baseline"/>
    </w:pPr>
    <w:rPr>
      <w:rFonts w:ascii="MingLiU" w:eastAsia="MingLiU"/>
      <w:kern w:val="0"/>
      <w:sz w:val="26"/>
      <w:szCs w:val="20"/>
      <w:lang w:eastAsia="zh-TW"/>
    </w:rPr>
  </w:style>
  <w:style w:type="paragraph" w:customStyle="1" w:styleId="25">
    <w:name w:val="自定义样式1"/>
    <w:basedOn w:val="1"/>
    <w:uiPriority w:val="0"/>
    <w:pPr>
      <w:spacing w:line="440" w:lineRule="exact"/>
      <w:ind w:left="575" w:leftChars="17" w:hanging="539"/>
    </w:pPr>
    <w:rPr>
      <w:rFonts w:ascii="宋体" w:hAnsi="宋体"/>
      <w:b/>
      <w:bCs/>
      <w:kern w:val="0"/>
      <w:sz w:val="24"/>
    </w:rPr>
  </w:style>
  <w:style w:type="paragraph" w:styleId="26">
    <w:name w:val="List Paragraph"/>
    <w:basedOn w:val="1"/>
    <w:qFormat/>
    <w:uiPriority w:val="34"/>
    <w:pPr>
      <w:ind w:firstLine="420" w:firstLineChars="200"/>
    </w:pPr>
  </w:style>
  <w:style w:type="paragraph" w:customStyle="1" w:styleId="27">
    <w:name w:val="xl49"/>
    <w:basedOn w:val="1"/>
    <w:uiPriority w:val="0"/>
    <w:pPr>
      <w:widowControl/>
      <w:pBdr>
        <w:right w:val="single" w:color="auto" w:sz="4" w:space="0"/>
      </w:pBdr>
      <w:spacing w:before="100" w:beforeAutospacing="1" w:after="100" w:afterAutospacing="1"/>
      <w:jc w:val="center"/>
    </w:pPr>
    <w:rPr>
      <w:rFonts w:ascii="Comic Sans MS" w:hAnsi="Comic Sans MS"/>
      <w:kern w:val="0"/>
      <w:sz w:val="24"/>
    </w:rPr>
  </w:style>
  <w:style w:type="paragraph" w:customStyle="1" w:styleId="28">
    <w:name w:val="xl28"/>
    <w:basedOn w:val="1"/>
    <w:uiPriority w:val="0"/>
    <w:pPr>
      <w:widowControl/>
      <w:pBdr>
        <w:right w:val="single" w:color="auto" w:sz="4" w:space="0"/>
      </w:pBdr>
      <w:spacing w:before="100" w:beforeAutospacing="1" w:after="100" w:afterAutospacing="1"/>
      <w:jc w:val="center"/>
    </w:pPr>
    <w:rPr>
      <w:rFonts w:ascii="Arial Unicode MS" w:hAnsi="Arial Unicode MS" w:eastAsia="Arial Unicode MS" w:cs="Arial Unicode MS"/>
      <w:kern w:val="0"/>
      <w:sz w:val="24"/>
    </w:rPr>
  </w:style>
  <w:style w:type="character" w:customStyle="1" w:styleId="29">
    <w:name w:val="正文文本 Char"/>
    <w:basedOn w:val="18"/>
    <w:link w:val="5"/>
    <w:uiPriority w:val="0"/>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5" textRotate="1"/>
    <customShpInfo spid="_x0000_s3090"/>
    <customShpInfo spid="_x0000_s3089"/>
    <customShpInfo spid="_x0000_s3098"/>
    <customShpInfo spid="_x0000_s3097"/>
    <customShpInfo spid="_x0000_s3080" textRotate="1"/>
    <customShpInfo spid="_x0000_s3081"/>
    <customShpInfo spid="_x0000_s308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5</Pages>
  <Words>531</Words>
  <Characters>3031</Characters>
  <Lines>25</Lines>
  <Paragraphs>7</Paragraphs>
  <TotalTime>0</TotalTime>
  <ScaleCrop>false</ScaleCrop>
  <LinksUpToDate>false</LinksUpToDate>
  <CharactersWithSpaces>3555</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2016-11-12T06:51:00Z</dcterms:created>
  <dc:creator>微软用户</dc:creator>
  <cp:lastModifiedBy>杨世林</cp:lastModifiedBy>
  <cp:lastPrinted>2016-07-12T07:11:00Z</cp:lastPrinted>
  <dcterms:modified xsi:type="dcterms:W3CDTF">2025-08-26T02:06:31Z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A60FC8E72CF14672970CB0FAB6B72272_13</vt:lpwstr>
  </property>
</Properties>
</file>