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B9BEDC">
      <w:pPr>
        <w:rPr>
          <w:rFonts w:hint="eastAsia" w:ascii="宋体" w:hAnsi="宋体"/>
        </w:rPr>
      </w:pPr>
      <w:bookmarkStart w:id="0" w:name="_GoBack"/>
      <w:bookmarkEnd w:id="0"/>
      <w:r>
        <w:rPr>
          <w:rFonts w:hint="eastAsia" w:ascii="宋体" w:hAnsi="宋体"/>
        </w:rPr>
        <w:t>文件编号：HQ/QP-25</w:t>
      </w:r>
    </w:p>
    <w:p w14:paraId="700F39B6">
      <w:pPr>
        <w:rPr>
          <w:rFonts w:hint="eastAsia" w:ascii="宋体" w:hAnsi="宋体"/>
        </w:rPr>
      </w:pPr>
      <w:r>
        <w:rPr>
          <w:rFonts w:hint="eastAsia" w:ascii="宋体" w:hAnsi="宋体"/>
        </w:rPr>
        <w:t>文件版本：B/0</w:t>
      </w:r>
    </w:p>
    <w:p w14:paraId="11F0A15E">
      <w:pPr>
        <w:rPr>
          <w:rFonts w:hint="eastAsia" w:ascii="宋体" w:hAnsi="宋体"/>
        </w:rPr>
      </w:pPr>
    </w:p>
    <w:p w14:paraId="0B2C0EB4">
      <w:pPr>
        <w:rPr>
          <w:rFonts w:ascii="宋体" w:hAnsi="宋体" w:cs="宋体"/>
          <w:kern w:val="0"/>
          <w:sz w:val="24"/>
        </w:rPr>
      </w:pPr>
      <w:r>
        <w:rPr>
          <w:rFonts w:hint="eastAsia"/>
        </w:rPr>
        <w:t xml:space="preserve"> </w:t>
      </w:r>
    </w:p>
    <w:p w14:paraId="35E84B39">
      <w:pPr>
        <w:jc w:val="center"/>
        <w:rPr>
          <w:rFonts w:hint="eastAsia"/>
        </w:rPr>
      </w:pPr>
    </w:p>
    <w:p w14:paraId="69B91B60">
      <w:pPr>
        <w:jc w:val="center"/>
        <w:rPr>
          <w:rFonts w:hint="eastAsia" w:ascii="宋体" w:hAnsi="宋体"/>
        </w:rPr>
      </w:pPr>
    </w:p>
    <w:p w14:paraId="6CB1EC68">
      <w:pPr>
        <w:jc w:val="center"/>
        <w:rPr>
          <w:rFonts w:hint="eastAsia" w:ascii="宋体" w:hAnsi="宋体"/>
        </w:rPr>
      </w:pPr>
    </w:p>
    <w:p w14:paraId="23871645">
      <w:pPr>
        <w:rPr>
          <w:rFonts w:hint="eastAsia" w:ascii="宋体" w:hAnsi="宋体"/>
        </w:rPr>
      </w:pPr>
    </w:p>
    <w:p w14:paraId="48F57A31">
      <w:pPr>
        <w:pStyle w:val="4"/>
        <w:ind w:firstLine="2400" w:firstLineChars="400"/>
        <w:rPr>
          <w:rFonts w:hint="eastAsia" w:ascii="宋体" w:hAnsi="宋体" w:eastAsia="宋体"/>
          <w:sz w:val="60"/>
          <w:lang w:eastAsia="zh-CN"/>
        </w:rPr>
      </w:pPr>
      <w:r>
        <w:rPr>
          <w:rFonts w:hint="eastAsia" w:ascii="宋体" w:hAnsi="宋体" w:eastAsia="宋体"/>
          <w:sz w:val="60"/>
          <w:lang w:eastAsia="zh-CN"/>
        </w:rPr>
        <w:t>产品认证变更控制程序</w:t>
      </w:r>
    </w:p>
    <w:tbl>
      <w:tblPr>
        <w:tblStyle w:val="15"/>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1367F2B1">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2FB0F128">
            <w:pPr>
              <w:pStyle w:val="7"/>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2DBA18DE">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16F8FBEB">
            <w:pPr>
              <w:rPr>
                <w:rFonts w:hint="eastAsia" w:ascii="宋体" w:hAnsi="宋体"/>
              </w:rPr>
            </w:pPr>
          </w:p>
        </w:tc>
      </w:tr>
    </w:tbl>
    <w:p w14:paraId="1C80CB52">
      <w:pPr>
        <w:rPr>
          <w:rFonts w:hint="eastAsia" w:ascii="宋体" w:hAnsi="宋体"/>
        </w:rPr>
      </w:pPr>
    </w:p>
    <w:p w14:paraId="32E22078">
      <w:pPr>
        <w:rPr>
          <w:rFonts w:hint="eastAsia" w:ascii="宋体" w:hAnsi="宋体"/>
        </w:rPr>
      </w:pPr>
    </w:p>
    <w:p w14:paraId="51545B5B">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35CB966E">
      <w:pPr>
        <w:rPr>
          <w:rFonts w:hint="eastAsia" w:ascii="宋体" w:hAnsi="宋体"/>
        </w:rPr>
      </w:pPr>
    </w:p>
    <w:tbl>
      <w:tblPr>
        <w:tblStyle w:val="15"/>
        <w:tblW w:w="0" w:type="auto"/>
        <w:tblInd w:w="108" w:type="dxa"/>
        <w:tblLayout w:type="fixed"/>
        <w:tblCellMar>
          <w:top w:w="0" w:type="dxa"/>
          <w:left w:w="0" w:type="dxa"/>
          <w:bottom w:w="0" w:type="dxa"/>
          <w:right w:w="0" w:type="dxa"/>
        </w:tblCellMar>
      </w:tblPr>
      <w:tblGrid>
        <w:gridCol w:w="4680"/>
        <w:gridCol w:w="4980"/>
      </w:tblGrid>
      <w:tr w14:paraId="66851D47">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00F57E06">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212390EE">
            <w:pPr>
              <w:pStyle w:val="7"/>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5B35F8AE">
        <w:tblPrEx>
          <w:tblCellMar>
            <w:top w:w="0" w:type="dxa"/>
            <w:left w:w="0" w:type="dxa"/>
            <w:bottom w:w="0" w:type="dxa"/>
            <w:right w:w="0" w:type="dxa"/>
          </w:tblCellMar>
        </w:tblPrEx>
        <w:trPr>
          <w:wBefore w:w="0" w:type="dxa"/>
          <w:cantSplit/>
        </w:trPr>
        <w:tc>
          <w:tcPr>
            <w:tcW w:w="4680" w:type="dxa"/>
            <w:noWrap w:val="0"/>
            <w:vAlign w:val="center"/>
          </w:tcPr>
          <w:p w14:paraId="1AB9C8B9">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67D2FA2C">
            <w:pPr>
              <w:pStyle w:val="7"/>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47105C5C">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4EB46C40">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704FE7DA">
            <w:pPr>
              <w:pStyle w:val="7"/>
              <w:spacing w:line="360" w:lineRule="auto"/>
              <w:jc w:val="both"/>
              <w:rPr>
                <w:rFonts w:hint="eastAsia" w:ascii="宋体" w:hAnsi="宋体" w:eastAsia="宋体"/>
                <w:sz w:val="36"/>
                <w:szCs w:val="20"/>
                <w:lang w:eastAsia="zh-CN"/>
              </w:rPr>
            </w:pPr>
          </w:p>
        </w:tc>
      </w:tr>
    </w:tbl>
    <w:p w14:paraId="38B21A21">
      <w:pPr>
        <w:rPr>
          <w:rFonts w:hint="eastAsia" w:ascii="宋体" w:hAnsi="宋体"/>
        </w:rPr>
      </w:pPr>
    </w:p>
    <w:p w14:paraId="74531DCE">
      <w:pPr>
        <w:rPr>
          <w:rFonts w:hint="eastAsia" w:ascii="宋体" w:hAnsi="宋体"/>
        </w:rPr>
      </w:pPr>
    </w:p>
    <w:tbl>
      <w:tblPr>
        <w:tblStyle w:val="15"/>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37131096">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77813CBE">
            <w:pPr>
              <w:spacing w:line="480" w:lineRule="auto"/>
              <w:jc w:val="center"/>
              <w:rPr>
                <w:rFonts w:hint="eastAsia" w:ascii="宋体" w:hAnsi="宋体"/>
                <w:spacing w:val="20"/>
                <w:sz w:val="32"/>
              </w:rPr>
            </w:pPr>
          </w:p>
          <w:p w14:paraId="09779D20">
            <w:pPr>
              <w:spacing w:line="480" w:lineRule="auto"/>
              <w:jc w:val="center"/>
              <w:rPr>
                <w:rFonts w:hint="eastAsia" w:ascii="宋体" w:hAnsi="宋体"/>
                <w:spacing w:val="20"/>
                <w:sz w:val="32"/>
              </w:rPr>
            </w:pPr>
          </w:p>
          <w:p w14:paraId="65A4C50D">
            <w:pPr>
              <w:spacing w:line="480" w:lineRule="auto"/>
              <w:jc w:val="center"/>
              <w:rPr>
                <w:rFonts w:hint="eastAsia" w:ascii="宋体" w:hAnsi="宋体"/>
                <w:spacing w:val="20"/>
                <w:sz w:val="32"/>
              </w:rPr>
            </w:pPr>
            <w:r>
              <w:rPr>
                <w:rFonts w:hint="eastAsia" w:ascii="宋体" w:hAnsi="宋体"/>
                <w:spacing w:val="20"/>
                <w:sz w:val="32"/>
              </w:rPr>
              <w:t>2016年07月01日发布          2016年07月01日实施</w:t>
            </w:r>
          </w:p>
        </w:tc>
      </w:tr>
      <w:tr w14:paraId="7197FEAA">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228DE8E8">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7DF8C1CC">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5ED6E673">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cols w:space="720" w:num="1"/>
          <w:docGrid w:type="linesAndChars" w:linePitch="360" w:charSpace="0"/>
        </w:sectPr>
      </w:pPr>
    </w:p>
    <w:p w14:paraId="2171041C">
      <w:pPr>
        <w:jc w:val="center"/>
        <w:rPr>
          <w:rFonts w:hint="eastAsia" w:ascii="宋体" w:hAnsi="宋体"/>
          <w:sz w:val="24"/>
        </w:rPr>
      </w:pPr>
      <w:r>
        <w:rPr>
          <w:rFonts w:hint="eastAsia" w:ascii="宋体" w:hAnsi="宋体"/>
          <w:sz w:val="24"/>
        </w:rPr>
        <w:t>修订履历</w:t>
      </w:r>
    </w:p>
    <w:p w14:paraId="7CE4B498">
      <w:pPr>
        <w:rPr>
          <w:rFonts w:hint="eastAsia" w:ascii="宋体" w:hAnsi="宋体"/>
          <w:sz w:val="24"/>
        </w:rPr>
      </w:pPr>
    </w:p>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3C1371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 w:hRule="atLeast"/>
        </w:trPr>
        <w:tc>
          <w:tcPr>
            <w:tcW w:w="1319" w:type="dxa"/>
            <w:noWrap w:val="0"/>
            <w:vAlign w:val="center"/>
          </w:tcPr>
          <w:p w14:paraId="79DF628A">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6FDA2C50">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11FEB051">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5C572393">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2D614821">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6D706B78">
            <w:pPr>
              <w:spacing w:line="480" w:lineRule="auto"/>
              <w:jc w:val="center"/>
              <w:rPr>
                <w:rFonts w:hint="eastAsia" w:ascii="宋体" w:hAnsi="宋体"/>
                <w:sz w:val="24"/>
              </w:rPr>
            </w:pPr>
            <w:r>
              <w:rPr>
                <w:rFonts w:hint="eastAsia" w:ascii="宋体" w:hAnsi="宋体"/>
                <w:sz w:val="24"/>
              </w:rPr>
              <w:t>审批</w:t>
            </w:r>
          </w:p>
        </w:tc>
      </w:tr>
      <w:tr w14:paraId="30AAE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0F25CB30">
            <w:pPr>
              <w:spacing w:line="440" w:lineRule="exact"/>
              <w:jc w:val="center"/>
              <w:rPr>
                <w:rFonts w:hint="eastAsia"/>
                <w:sz w:val="24"/>
              </w:rPr>
            </w:pPr>
            <w:r>
              <w:rPr>
                <w:rFonts w:hint="eastAsia"/>
                <w:sz w:val="24"/>
              </w:rPr>
              <w:t>全部</w:t>
            </w:r>
          </w:p>
        </w:tc>
        <w:tc>
          <w:tcPr>
            <w:tcW w:w="3901" w:type="dxa"/>
            <w:noWrap w:val="0"/>
            <w:vAlign w:val="top"/>
          </w:tcPr>
          <w:p w14:paraId="1D61DBBF">
            <w:pPr>
              <w:spacing w:line="440" w:lineRule="exact"/>
              <w:jc w:val="center"/>
              <w:rPr>
                <w:rFonts w:hint="eastAsia"/>
                <w:sz w:val="24"/>
              </w:rPr>
            </w:pPr>
            <w:r>
              <w:rPr>
                <w:rFonts w:hint="eastAsia"/>
                <w:sz w:val="24"/>
              </w:rPr>
              <w:t>首次编制</w:t>
            </w:r>
          </w:p>
        </w:tc>
        <w:tc>
          <w:tcPr>
            <w:tcW w:w="1629" w:type="dxa"/>
            <w:noWrap w:val="0"/>
            <w:vAlign w:val="top"/>
          </w:tcPr>
          <w:p w14:paraId="0E6C2660">
            <w:pPr>
              <w:spacing w:line="440" w:lineRule="exact"/>
              <w:jc w:val="center"/>
              <w:rPr>
                <w:rFonts w:hint="eastAsia"/>
                <w:sz w:val="24"/>
              </w:rPr>
            </w:pPr>
            <w:r>
              <w:rPr>
                <w:rFonts w:hint="eastAsia" w:ascii="宋体" w:hAnsi="宋体"/>
                <w:sz w:val="24"/>
              </w:rPr>
              <w:t>2010/11/15</w:t>
            </w:r>
          </w:p>
        </w:tc>
        <w:tc>
          <w:tcPr>
            <w:tcW w:w="806" w:type="dxa"/>
            <w:noWrap w:val="0"/>
            <w:vAlign w:val="top"/>
          </w:tcPr>
          <w:p w14:paraId="1ABEE8BA">
            <w:pPr>
              <w:spacing w:line="440" w:lineRule="exact"/>
              <w:rPr>
                <w:rFonts w:hint="eastAsia"/>
                <w:sz w:val="24"/>
              </w:rPr>
            </w:pPr>
            <w:r>
              <w:rPr>
                <w:rFonts w:hint="eastAsia"/>
                <w:sz w:val="24"/>
              </w:rPr>
              <w:t>A/0</w:t>
            </w:r>
          </w:p>
        </w:tc>
        <w:tc>
          <w:tcPr>
            <w:tcW w:w="1185" w:type="dxa"/>
            <w:noWrap w:val="0"/>
            <w:vAlign w:val="center"/>
          </w:tcPr>
          <w:p w14:paraId="095A78E5">
            <w:pPr>
              <w:spacing w:line="360" w:lineRule="auto"/>
              <w:jc w:val="center"/>
              <w:rPr>
                <w:rFonts w:hint="eastAsia"/>
                <w:sz w:val="24"/>
              </w:rPr>
            </w:pPr>
          </w:p>
        </w:tc>
        <w:tc>
          <w:tcPr>
            <w:tcW w:w="859" w:type="dxa"/>
            <w:noWrap w:val="0"/>
            <w:vAlign w:val="center"/>
          </w:tcPr>
          <w:p w14:paraId="5AAF008B">
            <w:pPr>
              <w:spacing w:line="360" w:lineRule="auto"/>
              <w:jc w:val="center"/>
              <w:rPr>
                <w:rFonts w:hint="eastAsia"/>
                <w:sz w:val="24"/>
              </w:rPr>
            </w:pPr>
          </w:p>
        </w:tc>
      </w:tr>
      <w:tr w14:paraId="34C54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408F502E">
            <w:pPr>
              <w:spacing w:line="440" w:lineRule="exact"/>
              <w:jc w:val="center"/>
              <w:rPr>
                <w:rFonts w:hint="eastAsia"/>
                <w:sz w:val="24"/>
              </w:rPr>
            </w:pPr>
            <w:r>
              <w:rPr>
                <w:rFonts w:hint="eastAsia"/>
                <w:sz w:val="24"/>
              </w:rPr>
              <w:t>全部</w:t>
            </w:r>
          </w:p>
        </w:tc>
        <w:tc>
          <w:tcPr>
            <w:tcW w:w="3901" w:type="dxa"/>
            <w:noWrap w:val="0"/>
            <w:vAlign w:val="top"/>
          </w:tcPr>
          <w:p w14:paraId="7047C3D6">
            <w:pPr>
              <w:spacing w:line="440" w:lineRule="exact"/>
              <w:jc w:val="center"/>
              <w:rPr>
                <w:rFonts w:hint="eastAsia"/>
                <w:sz w:val="24"/>
              </w:rPr>
            </w:pPr>
            <w:r>
              <w:rPr>
                <w:rFonts w:hint="eastAsia"/>
                <w:sz w:val="24"/>
              </w:rPr>
              <w:t>2008版转为2015版</w:t>
            </w:r>
          </w:p>
        </w:tc>
        <w:tc>
          <w:tcPr>
            <w:tcW w:w="1629" w:type="dxa"/>
            <w:noWrap w:val="0"/>
            <w:vAlign w:val="top"/>
          </w:tcPr>
          <w:p w14:paraId="687060F0">
            <w:pPr>
              <w:spacing w:line="440" w:lineRule="exact"/>
              <w:jc w:val="center"/>
              <w:rPr>
                <w:rFonts w:hint="eastAsia"/>
                <w:sz w:val="24"/>
              </w:rPr>
            </w:pPr>
            <w:r>
              <w:rPr>
                <w:rFonts w:hint="eastAsia" w:ascii="宋体" w:hAnsi="宋体"/>
                <w:sz w:val="24"/>
              </w:rPr>
              <w:t>2016/07/01</w:t>
            </w:r>
          </w:p>
        </w:tc>
        <w:tc>
          <w:tcPr>
            <w:tcW w:w="806" w:type="dxa"/>
            <w:noWrap w:val="0"/>
            <w:vAlign w:val="top"/>
          </w:tcPr>
          <w:p w14:paraId="12304579">
            <w:pPr>
              <w:spacing w:line="440" w:lineRule="exact"/>
              <w:jc w:val="left"/>
              <w:rPr>
                <w:rFonts w:hint="eastAsia"/>
                <w:sz w:val="24"/>
              </w:rPr>
            </w:pPr>
            <w:r>
              <w:rPr>
                <w:rFonts w:hint="eastAsia"/>
                <w:sz w:val="24"/>
              </w:rPr>
              <w:t>B/0</w:t>
            </w:r>
          </w:p>
        </w:tc>
        <w:tc>
          <w:tcPr>
            <w:tcW w:w="1185" w:type="dxa"/>
            <w:noWrap w:val="0"/>
            <w:vAlign w:val="center"/>
          </w:tcPr>
          <w:p w14:paraId="706F8CD6">
            <w:pPr>
              <w:spacing w:line="360" w:lineRule="auto"/>
              <w:jc w:val="center"/>
              <w:rPr>
                <w:rFonts w:hint="eastAsia"/>
                <w:sz w:val="24"/>
              </w:rPr>
            </w:pPr>
          </w:p>
        </w:tc>
        <w:tc>
          <w:tcPr>
            <w:tcW w:w="859" w:type="dxa"/>
            <w:noWrap w:val="0"/>
            <w:vAlign w:val="center"/>
          </w:tcPr>
          <w:p w14:paraId="3679B80A">
            <w:pPr>
              <w:spacing w:line="360" w:lineRule="auto"/>
              <w:jc w:val="center"/>
              <w:rPr>
                <w:rFonts w:hint="eastAsia"/>
                <w:sz w:val="24"/>
              </w:rPr>
            </w:pPr>
          </w:p>
        </w:tc>
      </w:tr>
      <w:tr w14:paraId="3AE35F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CC06951">
            <w:pPr>
              <w:spacing w:line="360" w:lineRule="auto"/>
              <w:jc w:val="center"/>
              <w:rPr>
                <w:rFonts w:hint="eastAsia"/>
                <w:sz w:val="24"/>
              </w:rPr>
            </w:pPr>
          </w:p>
        </w:tc>
        <w:tc>
          <w:tcPr>
            <w:tcW w:w="3901" w:type="dxa"/>
            <w:noWrap w:val="0"/>
            <w:vAlign w:val="center"/>
          </w:tcPr>
          <w:p w14:paraId="65761531">
            <w:pPr>
              <w:spacing w:line="360" w:lineRule="auto"/>
              <w:jc w:val="center"/>
              <w:rPr>
                <w:rFonts w:hint="eastAsia"/>
                <w:sz w:val="24"/>
              </w:rPr>
            </w:pPr>
          </w:p>
        </w:tc>
        <w:tc>
          <w:tcPr>
            <w:tcW w:w="1629" w:type="dxa"/>
            <w:noWrap w:val="0"/>
            <w:vAlign w:val="center"/>
          </w:tcPr>
          <w:p w14:paraId="431EEE49">
            <w:pPr>
              <w:spacing w:line="360" w:lineRule="auto"/>
              <w:jc w:val="center"/>
              <w:rPr>
                <w:rFonts w:hint="eastAsia"/>
                <w:sz w:val="24"/>
              </w:rPr>
            </w:pPr>
          </w:p>
        </w:tc>
        <w:tc>
          <w:tcPr>
            <w:tcW w:w="806" w:type="dxa"/>
            <w:noWrap w:val="0"/>
            <w:vAlign w:val="center"/>
          </w:tcPr>
          <w:p w14:paraId="2DB62987">
            <w:pPr>
              <w:spacing w:line="360" w:lineRule="auto"/>
              <w:rPr>
                <w:rFonts w:hint="eastAsia"/>
                <w:sz w:val="24"/>
              </w:rPr>
            </w:pPr>
          </w:p>
        </w:tc>
        <w:tc>
          <w:tcPr>
            <w:tcW w:w="1185" w:type="dxa"/>
            <w:noWrap w:val="0"/>
            <w:vAlign w:val="center"/>
          </w:tcPr>
          <w:p w14:paraId="00999E9F">
            <w:pPr>
              <w:spacing w:line="360" w:lineRule="auto"/>
              <w:jc w:val="center"/>
              <w:rPr>
                <w:rFonts w:hint="eastAsia"/>
                <w:sz w:val="24"/>
              </w:rPr>
            </w:pPr>
          </w:p>
        </w:tc>
        <w:tc>
          <w:tcPr>
            <w:tcW w:w="859" w:type="dxa"/>
            <w:noWrap w:val="0"/>
            <w:vAlign w:val="center"/>
          </w:tcPr>
          <w:p w14:paraId="7384F175">
            <w:pPr>
              <w:spacing w:line="360" w:lineRule="auto"/>
              <w:jc w:val="center"/>
              <w:rPr>
                <w:rFonts w:hint="eastAsia"/>
                <w:sz w:val="24"/>
              </w:rPr>
            </w:pPr>
          </w:p>
        </w:tc>
      </w:tr>
      <w:tr w14:paraId="75EE1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BF344C0">
            <w:pPr>
              <w:spacing w:line="360" w:lineRule="auto"/>
              <w:jc w:val="center"/>
              <w:rPr>
                <w:rFonts w:hint="eastAsia" w:ascii="宋体" w:hAnsi="宋体"/>
              </w:rPr>
            </w:pPr>
          </w:p>
        </w:tc>
        <w:tc>
          <w:tcPr>
            <w:tcW w:w="3901" w:type="dxa"/>
            <w:noWrap w:val="0"/>
            <w:vAlign w:val="center"/>
          </w:tcPr>
          <w:p w14:paraId="187F39B0">
            <w:pPr>
              <w:spacing w:line="360" w:lineRule="auto"/>
              <w:jc w:val="center"/>
              <w:rPr>
                <w:rFonts w:hint="eastAsia" w:ascii="宋体" w:hAnsi="宋体"/>
              </w:rPr>
            </w:pPr>
          </w:p>
        </w:tc>
        <w:tc>
          <w:tcPr>
            <w:tcW w:w="1629" w:type="dxa"/>
            <w:noWrap w:val="0"/>
            <w:vAlign w:val="center"/>
          </w:tcPr>
          <w:p w14:paraId="11CE1362">
            <w:pPr>
              <w:spacing w:line="360" w:lineRule="auto"/>
              <w:jc w:val="center"/>
              <w:rPr>
                <w:rFonts w:hint="eastAsia" w:ascii="宋体" w:hAnsi="宋体"/>
              </w:rPr>
            </w:pPr>
          </w:p>
        </w:tc>
        <w:tc>
          <w:tcPr>
            <w:tcW w:w="806" w:type="dxa"/>
            <w:noWrap w:val="0"/>
            <w:vAlign w:val="center"/>
          </w:tcPr>
          <w:p w14:paraId="7D1DE82E">
            <w:pPr>
              <w:spacing w:line="360" w:lineRule="auto"/>
              <w:jc w:val="center"/>
              <w:rPr>
                <w:rFonts w:hint="eastAsia" w:ascii="宋体" w:hAnsi="宋体"/>
              </w:rPr>
            </w:pPr>
          </w:p>
        </w:tc>
        <w:tc>
          <w:tcPr>
            <w:tcW w:w="1185" w:type="dxa"/>
            <w:noWrap w:val="0"/>
            <w:vAlign w:val="center"/>
          </w:tcPr>
          <w:p w14:paraId="277B4AA1">
            <w:pPr>
              <w:spacing w:line="360" w:lineRule="auto"/>
              <w:jc w:val="center"/>
              <w:rPr>
                <w:rFonts w:hint="eastAsia" w:ascii="宋体" w:hAnsi="宋体"/>
              </w:rPr>
            </w:pPr>
          </w:p>
        </w:tc>
        <w:tc>
          <w:tcPr>
            <w:tcW w:w="859" w:type="dxa"/>
            <w:noWrap w:val="0"/>
            <w:vAlign w:val="center"/>
          </w:tcPr>
          <w:p w14:paraId="3EBA99B4">
            <w:pPr>
              <w:spacing w:line="360" w:lineRule="auto"/>
              <w:jc w:val="center"/>
              <w:rPr>
                <w:rFonts w:hint="eastAsia" w:ascii="宋体" w:hAnsi="宋体"/>
              </w:rPr>
            </w:pPr>
          </w:p>
        </w:tc>
      </w:tr>
      <w:tr w14:paraId="3E4F1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729744D">
            <w:pPr>
              <w:spacing w:line="360" w:lineRule="auto"/>
              <w:jc w:val="center"/>
              <w:rPr>
                <w:rFonts w:hint="eastAsia" w:ascii="宋体" w:hAnsi="宋体"/>
              </w:rPr>
            </w:pPr>
          </w:p>
        </w:tc>
        <w:tc>
          <w:tcPr>
            <w:tcW w:w="3901" w:type="dxa"/>
            <w:noWrap w:val="0"/>
            <w:vAlign w:val="center"/>
          </w:tcPr>
          <w:p w14:paraId="66E313D5">
            <w:pPr>
              <w:spacing w:line="360" w:lineRule="auto"/>
              <w:jc w:val="center"/>
              <w:rPr>
                <w:rFonts w:hint="eastAsia" w:ascii="宋体" w:hAnsi="宋体"/>
              </w:rPr>
            </w:pPr>
          </w:p>
        </w:tc>
        <w:tc>
          <w:tcPr>
            <w:tcW w:w="1629" w:type="dxa"/>
            <w:noWrap w:val="0"/>
            <w:vAlign w:val="center"/>
          </w:tcPr>
          <w:p w14:paraId="66884ED6">
            <w:pPr>
              <w:spacing w:line="360" w:lineRule="auto"/>
              <w:jc w:val="center"/>
              <w:rPr>
                <w:rFonts w:hint="eastAsia" w:ascii="宋体" w:hAnsi="宋体"/>
              </w:rPr>
            </w:pPr>
          </w:p>
        </w:tc>
        <w:tc>
          <w:tcPr>
            <w:tcW w:w="806" w:type="dxa"/>
            <w:noWrap w:val="0"/>
            <w:vAlign w:val="center"/>
          </w:tcPr>
          <w:p w14:paraId="202B602D">
            <w:pPr>
              <w:spacing w:line="360" w:lineRule="auto"/>
              <w:jc w:val="center"/>
              <w:rPr>
                <w:rFonts w:hint="eastAsia" w:ascii="宋体" w:hAnsi="宋体"/>
              </w:rPr>
            </w:pPr>
          </w:p>
        </w:tc>
        <w:tc>
          <w:tcPr>
            <w:tcW w:w="1185" w:type="dxa"/>
            <w:noWrap w:val="0"/>
            <w:vAlign w:val="center"/>
          </w:tcPr>
          <w:p w14:paraId="04053DCA">
            <w:pPr>
              <w:spacing w:line="360" w:lineRule="auto"/>
              <w:jc w:val="center"/>
              <w:rPr>
                <w:rFonts w:hint="eastAsia" w:ascii="宋体" w:hAnsi="宋体"/>
              </w:rPr>
            </w:pPr>
          </w:p>
        </w:tc>
        <w:tc>
          <w:tcPr>
            <w:tcW w:w="859" w:type="dxa"/>
            <w:noWrap w:val="0"/>
            <w:vAlign w:val="center"/>
          </w:tcPr>
          <w:p w14:paraId="387B24CB">
            <w:pPr>
              <w:spacing w:line="360" w:lineRule="auto"/>
              <w:jc w:val="center"/>
              <w:rPr>
                <w:rFonts w:hint="eastAsia" w:ascii="宋体" w:hAnsi="宋体"/>
              </w:rPr>
            </w:pPr>
          </w:p>
        </w:tc>
      </w:tr>
      <w:tr w14:paraId="533DCB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58F3EC0">
            <w:pPr>
              <w:spacing w:line="360" w:lineRule="auto"/>
              <w:jc w:val="center"/>
              <w:rPr>
                <w:rFonts w:hint="eastAsia" w:ascii="宋体" w:hAnsi="宋体"/>
              </w:rPr>
            </w:pPr>
          </w:p>
        </w:tc>
        <w:tc>
          <w:tcPr>
            <w:tcW w:w="3901" w:type="dxa"/>
            <w:noWrap w:val="0"/>
            <w:vAlign w:val="center"/>
          </w:tcPr>
          <w:p w14:paraId="5BA5570E">
            <w:pPr>
              <w:spacing w:line="360" w:lineRule="auto"/>
              <w:jc w:val="center"/>
              <w:rPr>
                <w:rFonts w:hint="eastAsia" w:ascii="宋体" w:hAnsi="宋体"/>
              </w:rPr>
            </w:pPr>
          </w:p>
        </w:tc>
        <w:tc>
          <w:tcPr>
            <w:tcW w:w="1629" w:type="dxa"/>
            <w:noWrap w:val="0"/>
            <w:vAlign w:val="center"/>
          </w:tcPr>
          <w:p w14:paraId="6E2EACCF">
            <w:pPr>
              <w:spacing w:line="360" w:lineRule="auto"/>
              <w:jc w:val="center"/>
              <w:rPr>
                <w:rFonts w:hint="eastAsia" w:ascii="宋体" w:hAnsi="宋体"/>
              </w:rPr>
            </w:pPr>
          </w:p>
        </w:tc>
        <w:tc>
          <w:tcPr>
            <w:tcW w:w="806" w:type="dxa"/>
            <w:noWrap w:val="0"/>
            <w:vAlign w:val="center"/>
          </w:tcPr>
          <w:p w14:paraId="21E091FB">
            <w:pPr>
              <w:spacing w:line="360" w:lineRule="auto"/>
              <w:jc w:val="center"/>
              <w:rPr>
                <w:rFonts w:hint="eastAsia" w:ascii="宋体" w:hAnsi="宋体"/>
              </w:rPr>
            </w:pPr>
          </w:p>
        </w:tc>
        <w:tc>
          <w:tcPr>
            <w:tcW w:w="1185" w:type="dxa"/>
            <w:noWrap w:val="0"/>
            <w:vAlign w:val="center"/>
          </w:tcPr>
          <w:p w14:paraId="6F0818FF">
            <w:pPr>
              <w:spacing w:line="360" w:lineRule="auto"/>
              <w:jc w:val="center"/>
              <w:rPr>
                <w:rFonts w:hint="eastAsia" w:ascii="宋体" w:hAnsi="宋体"/>
              </w:rPr>
            </w:pPr>
          </w:p>
        </w:tc>
        <w:tc>
          <w:tcPr>
            <w:tcW w:w="859" w:type="dxa"/>
            <w:noWrap w:val="0"/>
            <w:vAlign w:val="center"/>
          </w:tcPr>
          <w:p w14:paraId="321CD053">
            <w:pPr>
              <w:spacing w:line="360" w:lineRule="auto"/>
              <w:jc w:val="center"/>
              <w:rPr>
                <w:rFonts w:hint="eastAsia" w:ascii="宋体" w:hAnsi="宋体"/>
              </w:rPr>
            </w:pPr>
          </w:p>
        </w:tc>
      </w:tr>
      <w:tr w14:paraId="2B2B97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65D9CE4">
            <w:pPr>
              <w:spacing w:line="360" w:lineRule="auto"/>
              <w:jc w:val="center"/>
              <w:rPr>
                <w:rFonts w:hint="eastAsia" w:ascii="宋体" w:hAnsi="宋体"/>
              </w:rPr>
            </w:pPr>
          </w:p>
        </w:tc>
        <w:tc>
          <w:tcPr>
            <w:tcW w:w="3901" w:type="dxa"/>
            <w:noWrap w:val="0"/>
            <w:vAlign w:val="center"/>
          </w:tcPr>
          <w:p w14:paraId="1A3A3275">
            <w:pPr>
              <w:spacing w:line="360" w:lineRule="auto"/>
              <w:jc w:val="center"/>
              <w:rPr>
                <w:rFonts w:hint="eastAsia" w:ascii="宋体" w:hAnsi="宋体"/>
              </w:rPr>
            </w:pPr>
          </w:p>
        </w:tc>
        <w:tc>
          <w:tcPr>
            <w:tcW w:w="1629" w:type="dxa"/>
            <w:noWrap w:val="0"/>
            <w:vAlign w:val="center"/>
          </w:tcPr>
          <w:p w14:paraId="74BF265E">
            <w:pPr>
              <w:spacing w:line="360" w:lineRule="auto"/>
              <w:jc w:val="center"/>
              <w:rPr>
                <w:rFonts w:hint="eastAsia" w:ascii="宋体" w:hAnsi="宋体"/>
              </w:rPr>
            </w:pPr>
          </w:p>
        </w:tc>
        <w:tc>
          <w:tcPr>
            <w:tcW w:w="806" w:type="dxa"/>
            <w:noWrap w:val="0"/>
            <w:vAlign w:val="center"/>
          </w:tcPr>
          <w:p w14:paraId="485CA8FB">
            <w:pPr>
              <w:spacing w:line="360" w:lineRule="auto"/>
              <w:jc w:val="center"/>
              <w:rPr>
                <w:rFonts w:hint="eastAsia" w:ascii="宋体" w:hAnsi="宋体"/>
              </w:rPr>
            </w:pPr>
          </w:p>
        </w:tc>
        <w:tc>
          <w:tcPr>
            <w:tcW w:w="1185" w:type="dxa"/>
            <w:noWrap w:val="0"/>
            <w:vAlign w:val="center"/>
          </w:tcPr>
          <w:p w14:paraId="30F04A4C">
            <w:pPr>
              <w:spacing w:line="360" w:lineRule="auto"/>
              <w:jc w:val="center"/>
              <w:rPr>
                <w:rFonts w:hint="eastAsia" w:ascii="宋体" w:hAnsi="宋体"/>
              </w:rPr>
            </w:pPr>
          </w:p>
        </w:tc>
        <w:tc>
          <w:tcPr>
            <w:tcW w:w="859" w:type="dxa"/>
            <w:noWrap w:val="0"/>
            <w:vAlign w:val="center"/>
          </w:tcPr>
          <w:p w14:paraId="263771C3">
            <w:pPr>
              <w:spacing w:line="360" w:lineRule="auto"/>
              <w:jc w:val="center"/>
              <w:rPr>
                <w:rFonts w:hint="eastAsia" w:ascii="宋体" w:hAnsi="宋体"/>
              </w:rPr>
            </w:pPr>
          </w:p>
        </w:tc>
      </w:tr>
      <w:tr w14:paraId="67F06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E171308">
            <w:pPr>
              <w:spacing w:line="360" w:lineRule="auto"/>
              <w:jc w:val="center"/>
              <w:rPr>
                <w:rFonts w:hint="eastAsia" w:ascii="宋体" w:hAnsi="宋体"/>
              </w:rPr>
            </w:pPr>
          </w:p>
        </w:tc>
        <w:tc>
          <w:tcPr>
            <w:tcW w:w="3901" w:type="dxa"/>
            <w:noWrap w:val="0"/>
            <w:vAlign w:val="center"/>
          </w:tcPr>
          <w:p w14:paraId="2DB263E3">
            <w:pPr>
              <w:spacing w:line="360" w:lineRule="auto"/>
              <w:jc w:val="center"/>
              <w:rPr>
                <w:rFonts w:hint="eastAsia" w:ascii="宋体" w:hAnsi="宋体"/>
              </w:rPr>
            </w:pPr>
          </w:p>
        </w:tc>
        <w:tc>
          <w:tcPr>
            <w:tcW w:w="1629" w:type="dxa"/>
            <w:noWrap w:val="0"/>
            <w:vAlign w:val="center"/>
          </w:tcPr>
          <w:p w14:paraId="118C989F">
            <w:pPr>
              <w:spacing w:line="360" w:lineRule="auto"/>
              <w:jc w:val="center"/>
              <w:rPr>
                <w:rFonts w:hint="eastAsia" w:ascii="宋体" w:hAnsi="宋体"/>
              </w:rPr>
            </w:pPr>
          </w:p>
        </w:tc>
        <w:tc>
          <w:tcPr>
            <w:tcW w:w="806" w:type="dxa"/>
            <w:noWrap w:val="0"/>
            <w:vAlign w:val="center"/>
          </w:tcPr>
          <w:p w14:paraId="4D562966">
            <w:pPr>
              <w:spacing w:line="360" w:lineRule="auto"/>
              <w:jc w:val="center"/>
              <w:rPr>
                <w:rFonts w:hint="eastAsia" w:ascii="宋体" w:hAnsi="宋体"/>
              </w:rPr>
            </w:pPr>
          </w:p>
        </w:tc>
        <w:tc>
          <w:tcPr>
            <w:tcW w:w="1185" w:type="dxa"/>
            <w:noWrap w:val="0"/>
            <w:vAlign w:val="center"/>
          </w:tcPr>
          <w:p w14:paraId="7D876F7C">
            <w:pPr>
              <w:spacing w:line="360" w:lineRule="auto"/>
              <w:jc w:val="center"/>
              <w:rPr>
                <w:rFonts w:hint="eastAsia" w:ascii="宋体" w:hAnsi="宋体"/>
              </w:rPr>
            </w:pPr>
          </w:p>
        </w:tc>
        <w:tc>
          <w:tcPr>
            <w:tcW w:w="859" w:type="dxa"/>
            <w:noWrap w:val="0"/>
            <w:vAlign w:val="center"/>
          </w:tcPr>
          <w:p w14:paraId="1BA09CD2">
            <w:pPr>
              <w:spacing w:line="360" w:lineRule="auto"/>
              <w:jc w:val="center"/>
              <w:rPr>
                <w:rFonts w:hint="eastAsia" w:ascii="宋体" w:hAnsi="宋体"/>
              </w:rPr>
            </w:pPr>
          </w:p>
        </w:tc>
      </w:tr>
      <w:tr w14:paraId="69690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2F04C2B">
            <w:pPr>
              <w:spacing w:line="360" w:lineRule="auto"/>
              <w:jc w:val="center"/>
              <w:rPr>
                <w:rFonts w:hint="eastAsia" w:ascii="宋体" w:hAnsi="宋体"/>
              </w:rPr>
            </w:pPr>
          </w:p>
        </w:tc>
        <w:tc>
          <w:tcPr>
            <w:tcW w:w="3901" w:type="dxa"/>
            <w:noWrap w:val="0"/>
            <w:vAlign w:val="center"/>
          </w:tcPr>
          <w:p w14:paraId="1555B2BF">
            <w:pPr>
              <w:spacing w:line="360" w:lineRule="auto"/>
              <w:jc w:val="center"/>
              <w:rPr>
                <w:rFonts w:hint="eastAsia" w:ascii="宋体" w:hAnsi="宋体"/>
              </w:rPr>
            </w:pPr>
          </w:p>
        </w:tc>
        <w:tc>
          <w:tcPr>
            <w:tcW w:w="1629" w:type="dxa"/>
            <w:noWrap w:val="0"/>
            <w:vAlign w:val="center"/>
          </w:tcPr>
          <w:p w14:paraId="2EA43E9B">
            <w:pPr>
              <w:spacing w:line="360" w:lineRule="auto"/>
              <w:jc w:val="center"/>
              <w:rPr>
                <w:rFonts w:hint="eastAsia" w:ascii="宋体" w:hAnsi="宋体"/>
              </w:rPr>
            </w:pPr>
          </w:p>
        </w:tc>
        <w:tc>
          <w:tcPr>
            <w:tcW w:w="806" w:type="dxa"/>
            <w:noWrap w:val="0"/>
            <w:vAlign w:val="center"/>
          </w:tcPr>
          <w:p w14:paraId="617D5B69">
            <w:pPr>
              <w:spacing w:line="360" w:lineRule="auto"/>
              <w:jc w:val="center"/>
              <w:rPr>
                <w:rFonts w:hint="eastAsia" w:ascii="宋体" w:hAnsi="宋体"/>
              </w:rPr>
            </w:pPr>
          </w:p>
        </w:tc>
        <w:tc>
          <w:tcPr>
            <w:tcW w:w="1185" w:type="dxa"/>
            <w:noWrap w:val="0"/>
            <w:vAlign w:val="center"/>
          </w:tcPr>
          <w:p w14:paraId="5FEAFA57">
            <w:pPr>
              <w:spacing w:line="360" w:lineRule="auto"/>
              <w:jc w:val="center"/>
              <w:rPr>
                <w:rFonts w:hint="eastAsia" w:ascii="宋体" w:hAnsi="宋体"/>
              </w:rPr>
            </w:pPr>
          </w:p>
        </w:tc>
        <w:tc>
          <w:tcPr>
            <w:tcW w:w="859" w:type="dxa"/>
            <w:noWrap w:val="0"/>
            <w:vAlign w:val="center"/>
          </w:tcPr>
          <w:p w14:paraId="4C478C5D">
            <w:pPr>
              <w:spacing w:line="360" w:lineRule="auto"/>
              <w:jc w:val="center"/>
              <w:rPr>
                <w:rFonts w:hint="eastAsia" w:ascii="宋体" w:hAnsi="宋体"/>
              </w:rPr>
            </w:pPr>
          </w:p>
        </w:tc>
      </w:tr>
      <w:tr w14:paraId="1ACDA3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3D5F8D3">
            <w:pPr>
              <w:spacing w:line="360" w:lineRule="auto"/>
              <w:jc w:val="center"/>
              <w:rPr>
                <w:rFonts w:hint="eastAsia" w:ascii="宋体" w:hAnsi="宋体"/>
              </w:rPr>
            </w:pPr>
          </w:p>
        </w:tc>
        <w:tc>
          <w:tcPr>
            <w:tcW w:w="3901" w:type="dxa"/>
            <w:noWrap w:val="0"/>
            <w:vAlign w:val="center"/>
          </w:tcPr>
          <w:p w14:paraId="118FA2B7">
            <w:pPr>
              <w:spacing w:line="360" w:lineRule="auto"/>
              <w:jc w:val="center"/>
              <w:rPr>
                <w:rFonts w:hint="eastAsia" w:ascii="宋体" w:hAnsi="宋体"/>
              </w:rPr>
            </w:pPr>
          </w:p>
        </w:tc>
        <w:tc>
          <w:tcPr>
            <w:tcW w:w="1629" w:type="dxa"/>
            <w:noWrap w:val="0"/>
            <w:vAlign w:val="center"/>
          </w:tcPr>
          <w:p w14:paraId="03CD7E3F">
            <w:pPr>
              <w:spacing w:line="360" w:lineRule="auto"/>
              <w:jc w:val="center"/>
              <w:rPr>
                <w:rFonts w:hint="eastAsia" w:ascii="宋体" w:hAnsi="宋体"/>
              </w:rPr>
            </w:pPr>
          </w:p>
        </w:tc>
        <w:tc>
          <w:tcPr>
            <w:tcW w:w="806" w:type="dxa"/>
            <w:noWrap w:val="0"/>
            <w:vAlign w:val="center"/>
          </w:tcPr>
          <w:p w14:paraId="619E6943">
            <w:pPr>
              <w:spacing w:line="360" w:lineRule="auto"/>
              <w:jc w:val="center"/>
              <w:rPr>
                <w:rFonts w:hint="eastAsia" w:ascii="宋体" w:hAnsi="宋体"/>
              </w:rPr>
            </w:pPr>
          </w:p>
        </w:tc>
        <w:tc>
          <w:tcPr>
            <w:tcW w:w="1185" w:type="dxa"/>
            <w:noWrap w:val="0"/>
            <w:vAlign w:val="center"/>
          </w:tcPr>
          <w:p w14:paraId="26012B78">
            <w:pPr>
              <w:spacing w:line="360" w:lineRule="auto"/>
              <w:jc w:val="center"/>
              <w:rPr>
                <w:rFonts w:hint="eastAsia" w:ascii="宋体" w:hAnsi="宋体"/>
              </w:rPr>
            </w:pPr>
          </w:p>
        </w:tc>
        <w:tc>
          <w:tcPr>
            <w:tcW w:w="859" w:type="dxa"/>
            <w:noWrap w:val="0"/>
            <w:vAlign w:val="center"/>
          </w:tcPr>
          <w:p w14:paraId="185793C0">
            <w:pPr>
              <w:spacing w:line="360" w:lineRule="auto"/>
              <w:jc w:val="center"/>
              <w:rPr>
                <w:rFonts w:hint="eastAsia" w:ascii="宋体" w:hAnsi="宋体"/>
              </w:rPr>
            </w:pPr>
          </w:p>
        </w:tc>
      </w:tr>
      <w:tr w14:paraId="4104A4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93F0E9C">
            <w:pPr>
              <w:spacing w:line="360" w:lineRule="auto"/>
              <w:jc w:val="center"/>
              <w:rPr>
                <w:rFonts w:hint="eastAsia" w:ascii="宋体" w:hAnsi="宋体"/>
              </w:rPr>
            </w:pPr>
          </w:p>
        </w:tc>
        <w:tc>
          <w:tcPr>
            <w:tcW w:w="3901" w:type="dxa"/>
            <w:noWrap w:val="0"/>
            <w:vAlign w:val="center"/>
          </w:tcPr>
          <w:p w14:paraId="2FB09523">
            <w:pPr>
              <w:spacing w:line="360" w:lineRule="auto"/>
              <w:jc w:val="center"/>
              <w:rPr>
                <w:rFonts w:hint="eastAsia" w:ascii="宋体" w:hAnsi="宋体"/>
              </w:rPr>
            </w:pPr>
          </w:p>
        </w:tc>
        <w:tc>
          <w:tcPr>
            <w:tcW w:w="1629" w:type="dxa"/>
            <w:noWrap w:val="0"/>
            <w:vAlign w:val="center"/>
          </w:tcPr>
          <w:p w14:paraId="5EE507D6">
            <w:pPr>
              <w:spacing w:line="360" w:lineRule="auto"/>
              <w:jc w:val="center"/>
              <w:rPr>
                <w:rFonts w:hint="eastAsia" w:ascii="宋体" w:hAnsi="宋体"/>
              </w:rPr>
            </w:pPr>
          </w:p>
        </w:tc>
        <w:tc>
          <w:tcPr>
            <w:tcW w:w="806" w:type="dxa"/>
            <w:noWrap w:val="0"/>
            <w:vAlign w:val="center"/>
          </w:tcPr>
          <w:p w14:paraId="2EE81B4C">
            <w:pPr>
              <w:spacing w:line="360" w:lineRule="auto"/>
              <w:jc w:val="center"/>
              <w:rPr>
                <w:rFonts w:hint="eastAsia" w:ascii="宋体" w:hAnsi="宋体"/>
              </w:rPr>
            </w:pPr>
          </w:p>
        </w:tc>
        <w:tc>
          <w:tcPr>
            <w:tcW w:w="1185" w:type="dxa"/>
            <w:noWrap w:val="0"/>
            <w:vAlign w:val="center"/>
          </w:tcPr>
          <w:p w14:paraId="6149D808">
            <w:pPr>
              <w:spacing w:line="360" w:lineRule="auto"/>
              <w:jc w:val="center"/>
              <w:rPr>
                <w:rFonts w:hint="eastAsia" w:ascii="宋体" w:hAnsi="宋体"/>
              </w:rPr>
            </w:pPr>
          </w:p>
        </w:tc>
        <w:tc>
          <w:tcPr>
            <w:tcW w:w="859" w:type="dxa"/>
            <w:noWrap w:val="0"/>
            <w:vAlign w:val="center"/>
          </w:tcPr>
          <w:p w14:paraId="7FC7B5AF">
            <w:pPr>
              <w:spacing w:line="360" w:lineRule="auto"/>
              <w:jc w:val="center"/>
              <w:rPr>
                <w:rFonts w:hint="eastAsia" w:ascii="宋体" w:hAnsi="宋体"/>
              </w:rPr>
            </w:pPr>
          </w:p>
        </w:tc>
      </w:tr>
      <w:tr w14:paraId="10497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028401F">
            <w:pPr>
              <w:spacing w:line="360" w:lineRule="auto"/>
              <w:jc w:val="center"/>
              <w:rPr>
                <w:rFonts w:hint="eastAsia" w:ascii="宋体" w:hAnsi="宋体"/>
              </w:rPr>
            </w:pPr>
          </w:p>
        </w:tc>
        <w:tc>
          <w:tcPr>
            <w:tcW w:w="3901" w:type="dxa"/>
            <w:noWrap w:val="0"/>
            <w:vAlign w:val="center"/>
          </w:tcPr>
          <w:p w14:paraId="40BCFFF0">
            <w:pPr>
              <w:spacing w:line="360" w:lineRule="auto"/>
              <w:jc w:val="center"/>
              <w:rPr>
                <w:rFonts w:hint="eastAsia" w:ascii="宋体" w:hAnsi="宋体"/>
              </w:rPr>
            </w:pPr>
          </w:p>
        </w:tc>
        <w:tc>
          <w:tcPr>
            <w:tcW w:w="1629" w:type="dxa"/>
            <w:noWrap w:val="0"/>
            <w:vAlign w:val="center"/>
          </w:tcPr>
          <w:p w14:paraId="505E6981">
            <w:pPr>
              <w:spacing w:line="360" w:lineRule="auto"/>
              <w:jc w:val="center"/>
              <w:rPr>
                <w:rFonts w:hint="eastAsia" w:ascii="宋体" w:hAnsi="宋体"/>
              </w:rPr>
            </w:pPr>
          </w:p>
        </w:tc>
        <w:tc>
          <w:tcPr>
            <w:tcW w:w="806" w:type="dxa"/>
            <w:noWrap w:val="0"/>
            <w:vAlign w:val="center"/>
          </w:tcPr>
          <w:p w14:paraId="700CCD5A">
            <w:pPr>
              <w:spacing w:line="360" w:lineRule="auto"/>
              <w:jc w:val="center"/>
              <w:rPr>
                <w:rFonts w:hint="eastAsia" w:ascii="宋体" w:hAnsi="宋体"/>
              </w:rPr>
            </w:pPr>
          </w:p>
        </w:tc>
        <w:tc>
          <w:tcPr>
            <w:tcW w:w="1185" w:type="dxa"/>
            <w:noWrap w:val="0"/>
            <w:vAlign w:val="center"/>
          </w:tcPr>
          <w:p w14:paraId="74824E7D">
            <w:pPr>
              <w:spacing w:line="360" w:lineRule="auto"/>
              <w:jc w:val="center"/>
              <w:rPr>
                <w:rFonts w:hint="eastAsia" w:ascii="宋体" w:hAnsi="宋体"/>
              </w:rPr>
            </w:pPr>
          </w:p>
        </w:tc>
        <w:tc>
          <w:tcPr>
            <w:tcW w:w="859" w:type="dxa"/>
            <w:noWrap w:val="0"/>
            <w:vAlign w:val="center"/>
          </w:tcPr>
          <w:p w14:paraId="62598A59">
            <w:pPr>
              <w:spacing w:line="360" w:lineRule="auto"/>
              <w:jc w:val="center"/>
              <w:rPr>
                <w:rFonts w:hint="eastAsia" w:ascii="宋体" w:hAnsi="宋体"/>
              </w:rPr>
            </w:pPr>
          </w:p>
        </w:tc>
      </w:tr>
      <w:tr w14:paraId="6CF6F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E064EE3">
            <w:pPr>
              <w:spacing w:line="360" w:lineRule="auto"/>
              <w:jc w:val="center"/>
              <w:rPr>
                <w:rFonts w:hint="eastAsia" w:ascii="宋体" w:hAnsi="宋体"/>
              </w:rPr>
            </w:pPr>
          </w:p>
        </w:tc>
        <w:tc>
          <w:tcPr>
            <w:tcW w:w="3901" w:type="dxa"/>
            <w:noWrap w:val="0"/>
            <w:vAlign w:val="center"/>
          </w:tcPr>
          <w:p w14:paraId="24A57998">
            <w:pPr>
              <w:spacing w:line="360" w:lineRule="auto"/>
              <w:jc w:val="center"/>
              <w:rPr>
                <w:rFonts w:hint="eastAsia" w:ascii="宋体" w:hAnsi="宋体"/>
              </w:rPr>
            </w:pPr>
          </w:p>
        </w:tc>
        <w:tc>
          <w:tcPr>
            <w:tcW w:w="1629" w:type="dxa"/>
            <w:noWrap w:val="0"/>
            <w:vAlign w:val="center"/>
          </w:tcPr>
          <w:p w14:paraId="17B3E43B">
            <w:pPr>
              <w:spacing w:line="360" w:lineRule="auto"/>
              <w:jc w:val="center"/>
              <w:rPr>
                <w:rFonts w:hint="eastAsia" w:ascii="宋体" w:hAnsi="宋体"/>
              </w:rPr>
            </w:pPr>
          </w:p>
        </w:tc>
        <w:tc>
          <w:tcPr>
            <w:tcW w:w="806" w:type="dxa"/>
            <w:noWrap w:val="0"/>
            <w:vAlign w:val="center"/>
          </w:tcPr>
          <w:p w14:paraId="16F62B9D">
            <w:pPr>
              <w:spacing w:line="360" w:lineRule="auto"/>
              <w:jc w:val="center"/>
              <w:rPr>
                <w:rFonts w:hint="eastAsia" w:ascii="宋体" w:hAnsi="宋体"/>
              </w:rPr>
            </w:pPr>
          </w:p>
        </w:tc>
        <w:tc>
          <w:tcPr>
            <w:tcW w:w="1185" w:type="dxa"/>
            <w:noWrap w:val="0"/>
            <w:vAlign w:val="center"/>
          </w:tcPr>
          <w:p w14:paraId="4C1903AB">
            <w:pPr>
              <w:spacing w:line="360" w:lineRule="auto"/>
              <w:jc w:val="center"/>
              <w:rPr>
                <w:rFonts w:hint="eastAsia" w:ascii="宋体" w:hAnsi="宋体"/>
              </w:rPr>
            </w:pPr>
          </w:p>
        </w:tc>
        <w:tc>
          <w:tcPr>
            <w:tcW w:w="859" w:type="dxa"/>
            <w:noWrap w:val="0"/>
            <w:vAlign w:val="center"/>
          </w:tcPr>
          <w:p w14:paraId="5FE0E8D7">
            <w:pPr>
              <w:spacing w:line="360" w:lineRule="auto"/>
              <w:jc w:val="center"/>
              <w:rPr>
                <w:rFonts w:hint="eastAsia" w:ascii="宋体" w:hAnsi="宋体"/>
              </w:rPr>
            </w:pPr>
          </w:p>
        </w:tc>
      </w:tr>
      <w:tr w14:paraId="539FC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E22A06C">
            <w:pPr>
              <w:spacing w:line="360" w:lineRule="auto"/>
              <w:jc w:val="center"/>
              <w:rPr>
                <w:rFonts w:hint="eastAsia" w:ascii="宋体" w:hAnsi="宋体"/>
              </w:rPr>
            </w:pPr>
          </w:p>
        </w:tc>
        <w:tc>
          <w:tcPr>
            <w:tcW w:w="3901" w:type="dxa"/>
            <w:noWrap w:val="0"/>
            <w:vAlign w:val="center"/>
          </w:tcPr>
          <w:p w14:paraId="61773EA2">
            <w:pPr>
              <w:spacing w:line="360" w:lineRule="auto"/>
              <w:jc w:val="center"/>
              <w:rPr>
                <w:rFonts w:hint="eastAsia" w:ascii="宋体" w:hAnsi="宋体"/>
              </w:rPr>
            </w:pPr>
          </w:p>
        </w:tc>
        <w:tc>
          <w:tcPr>
            <w:tcW w:w="1629" w:type="dxa"/>
            <w:noWrap w:val="0"/>
            <w:vAlign w:val="center"/>
          </w:tcPr>
          <w:p w14:paraId="433D9D1F">
            <w:pPr>
              <w:spacing w:line="360" w:lineRule="auto"/>
              <w:jc w:val="center"/>
              <w:rPr>
                <w:rFonts w:hint="eastAsia" w:ascii="宋体" w:hAnsi="宋体"/>
              </w:rPr>
            </w:pPr>
          </w:p>
        </w:tc>
        <w:tc>
          <w:tcPr>
            <w:tcW w:w="806" w:type="dxa"/>
            <w:noWrap w:val="0"/>
            <w:vAlign w:val="center"/>
          </w:tcPr>
          <w:p w14:paraId="566FE70D">
            <w:pPr>
              <w:spacing w:line="360" w:lineRule="auto"/>
              <w:jc w:val="center"/>
              <w:rPr>
                <w:rFonts w:hint="eastAsia" w:ascii="宋体" w:hAnsi="宋体"/>
              </w:rPr>
            </w:pPr>
          </w:p>
        </w:tc>
        <w:tc>
          <w:tcPr>
            <w:tcW w:w="1185" w:type="dxa"/>
            <w:noWrap w:val="0"/>
            <w:vAlign w:val="center"/>
          </w:tcPr>
          <w:p w14:paraId="0E9FFA28">
            <w:pPr>
              <w:spacing w:line="360" w:lineRule="auto"/>
              <w:jc w:val="center"/>
              <w:rPr>
                <w:rFonts w:hint="eastAsia" w:ascii="宋体" w:hAnsi="宋体"/>
              </w:rPr>
            </w:pPr>
          </w:p>
        </w:tc>
        <w:tc>
          <w:tcPr>
            <w:tcW w:w="859" w:type="dxa"/>
            <w:noWrap w:val="0"/>
            <w:vAlign w:val="center"/>
          </w:tcPr>
          <w:p w14:paraId="3F558D2E">
            <w:pPr>
              <w:spacing w:line="360" w:lineRule="auto"/>
              <w:jc w:val="center"/>
              <w:rPr>
                <w:rFonts w:hint="eastAsia" w:ascii="宋体" w:hAnsi="宋体"/>
              </w:rPr>
            </w:pPr>
          </w:p>
        </w:tc>
      </w:tr>
      <w:tr w14:paraId="7EDDDF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B08F6E4">
            <w:pPr>
              <w:spacing w:line="360" w:lineRule="auto"/>
              <w:jc w:val="center"/>
              <w:rPr>
                <w:rFonts w:hint="eastAsia" w:ascii="宋体" w:hAnsi="宋体"/>
              </w:rPr>
            </w:pPr>
          </w:p>
        </w:tc>
        <w:tc>
          <w:tcPr>
            <w:tcW w:w="3901" w:type="dxa"/>
            <w:noWrap w:val="0"/>
            <w:vAlign w:val="center"/>
          </w:tcPr>
          <w:p w14:paraId="5E1BDB85">
            <w:pPr>
              <w:spacing w:line="360" w:lineRule="auto"/>
              <w:jc w:val="center"/>
              <w:rPr>
                <w:rFonts w:hint="eastAsia" w:ascii="宋体" w:hAnsi="宋体"/>
              </w:rPr>
            </w:pPr>
          </w:p>
        </w:tc>
        <w:tc>
          <w:tcPr>
            <w:tcW w:w="1629" w:type="dxa"/>
            <w:noWrap w:val="0"/>
            <w:vAlign w:val="center"/>
          </w:tcPr>
          <w:p w14:paraId="51AA4706">
            <w:pPr>
              <w:spacing w:line="360" w:lineRule="auto"/>
              <w:jc w:val="center"/>
              <w:rPr>
                <w:rFonts w:hint="eastAsia" w:ascii="宋体" w:hAnsi="宋体"/>
              </w:rPr>
            </w:pPr>
          </w:p>
        </w:tc>
        <w:tc>
          <w:tcPr>
            <w:tcW w:w="806" w:type="dxa"/>
            <w:noWrap w:val="0"/>
            <w:vAlign w:val="center"/>
          </w:tcPr>
          <w:p w14:paraId="4724F7A6">
            <w:pPr>
              <w:spacing w:line="360" w:lineRule="auto"/>
              <w:jc w:val="center"/>
              <w:rPr>
                <w:rFonts w:hint="eastAsia" w:ascii="宋体" w:hAnsi="宋体"/>
              </w:rPr>
            </w:pPr>
          </w:p>
        </w:tc>
        <w:tc>
          <w:tcPr>
            <w:tcW w:w="1185" w:type="dxa"/>
            <w:noWrap w:val="0"/>
            <w:vAlign w:val="center"/>
          </w:tcPr>
          <w:p w14:paraId="5926F16B">
            <w:pPr>
              <w:spacing w:line="360" w:lineRule="auto"/>
              <w:jc w:val="center"/>
              <w:rPr>
                <w:rFonts w:hint="eastAsia" w:ascii="宋体" w:hAnsi="宋体"/>
              </w:rPr>
            </w:pPr>
          </w:p>
        </w:tc>
        <w:tc>
          <w:tcPr>
            <w:tcW w:w="859" w:type="dxa"/>
            <w:noWrap w:val="0"/>
            <w:vAlign w:val="center"/>
          </w:tcPr>
          <w:p w14:paraId="757F5250">
            <w:pPr>
              <w:spacing w:line="360" w:lineRule="auto"/>
              <w:jc w:val="center"/>
              <w:rPr>
                <w:rFonts w:hint="eastAsia" w:ascii="宋体" w:hAnsi="宋体"/>
              </w:rPr>
            </w:pPr>
          </w:p>
        </w:tc>
      </w:tr>
      <w:tr w14:paraId="5DBC1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5A5FC52">
            <w:pPr>
              <w:spacing w:line="360" w:lineRule="auto"/>
              <w:jc w:val="center"/>
              <w:rPr>
                <w:rFonts w:hint="eastAsia" w:ascii="宋体" w:hAnsi="宋体"/>
              </w:rPr>
            </w:pPr>
          </w:p>
        </w:tc>
        <w:tc>
          <w:tcPr>
            <w:tcW w:w="3901" w:type="dxa"/>
            <w:noWrap w:val="0"/>
            <w:vAlign w:val="center"/>
          </w:tcPr>
          <w:p w14:paraId="461F69E4">
            <w:pPr>
              <w:spacing w:line="360" w:lineRule="auto"/>
              <w:jc w:val="center"/>
              <w:rPr>
                <w:rFonts w:hint="eastAsia" w:ascii="宋体" w:hAnsi="宋体"/>
              </w:rPr>
            </w:pPr>
          </w:p>
        </w:tc>
        <w:tc>
          <w:tcPr>
            <w:tcW w:w="1629" w:type="dxa"/>
            <w:noWrap w:val="0"/>
            <w:vAlign w:val="center"/>
          </w:tcPr>
          <w:p w14:paraId="764B52BE">
            <w:pPr>
              <w:spacing w:line="360" w:lineRule="auto"/>
              <w:jc w:val="center"/>
              <w:rPr>
                <w:rFonts w:hint="eastAsia" w:ascii="宋体" w:hAnsi="宋体"/>
              </w:rPr>
            </w:pPr>
          </w:p>
        </w:tc>
        <w:tc>
          <w:tcPr>
            <w:tcW w:w="806" w:type="dxa"/>
            <w:noWrap w:val="0"/>
            <w:vAlign w:val="center"/>
          </w:tcPr>
          <w:p w14:paraId="1BAEE9CA">
            <w:pPr>
              <w:spacing w:line="360" w:lineRule="auto"/>
              <w:jc w:val="center"/>
              <w:rPr>
                <w:rFonts w:hint="eastAsia" w:ascii="宋体" w:hAnsi="宋体"/>
              </w:rPr>
            </w:pPr>
          </w:p>
        </w:tc>
        <w:tc>
          <w:tcPr>
            <w:tcW w:w="1185" w:type="dxa"/>
            <w:noWrap w:val="0"/>
            <w:vAlign w:val="center"/>
          </w:tcPr>
          <w:p w14:paraId="62B76D90">
            <w:pPr>
              <w:spacing w:line="360" w:lineRule="auto"/>
              <w:jc w:val="center"/>
              <w:rPr>
                <w:rFonts w:hint="eastAsia" w:ascii="宋体" w:hAnsi="宋体"/>
              </w:rPr>
            </w:pPr>
          </w:p>
        </w:tc>
        <w:tc>
          <w:tcPr>
            <w:tcW w:w="859" w:type="dxa"/>
            <w:noWrap w:val="0"/>
            <w:vAlign w:val="center"/>
          </w:tcPr>
          <w:p w14:paraId="2FDC9B30">
            <w:pPr>
              <w:spacing w:line="360" w:lineRule="auto"/>
              <w:jc w:val="center"/>
              <w:rPr>
                <w:rFonts w:hint="eastAsia" w:ascii="宋体" w:hAnsi="宋体"/>
              </w:rPr>
            </w:pPr>
          </w:p>
        </w:tc>
      </w:tr>
      <w:tr w14:paraId="7D9EE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0BCA042">
            <w:pPr>
              <w:spacing w:line="360" w:lineRule="auto"/>
              <w:jc w:val="center"/>
              <w:rPr>
                <w:rFonts w:hint="eastAsia" w:ascii="宋体" w:hAnsi="宋体"/>
              </w:rPr>
            </w:pPr>
          </w:p>
        </w:tc>
        <w:tc>
          <w:tcPr>
            <w:tcW w:w="3901" w:type="dxa"/>
            <w:noWrap w:val="0"/>
            <w:vAlign w:val="center"/>
          </w:tcPr>
          <w:p w14:paraId="221C56A6">
            <w:pPr>
              <w:spacing w:line="360" w:lineRule="auto"/>
              <w:jc w:val="center"/>
              <w:rPr>
                <w:rFonts w:hint="eastAsia" w:ascii="宋体" w:hAnsi="宋体"/>
              </w:rPr>
            </w:pPr>
          </w:p>
        </w:tc>
        <w:tc>
          <w:tcPr>
            <w:tcW w:w="1629" w:type="dxa"/>
            <w:noWrap w:val="0"/>
            <w:vAlign w:val="center"/>
          </w:tcPr>
          <w:p w14:paraId="6F2FBE6E">
            <w:pPr>
              <w:spacing w:line="360" w:lineRule="auto"/>
              <w:jc w:val="center"/>
              <w:rPr>
                <w:rFonts w:hint="eastAsia" w:ascii="宋体" w:hAnsi="宋体"/>
              </w:rPr>
            </w:pPr>
          </w:p>
        </w:tc>
        <w:tc>
          <w:tcPr>
            <w:tcW w:w="806" w:type="dxa"/>
            <w:noWrap w:val="0"/>
            <w:vAlign w:val="center"/>
          </w:tcPr>
          <w:p w14:paraId="5B8D5E6E">
            <w:pPr>
              <w:spacing w:line="360" w:lineRule="auto"/>
              <w:jc w:val="center"/>
              <w:rPr>
                <w:rFonts w:hint="eastAsia" w:ascii="宋体" w:hAnsi="宋体"/>
              </w:rPr>
            </w:pPr>
          </w:p>
        </w:tc>
        <w:tc>
          <w:tcPr>
            <w:tcW w:w="1185" w:type="dxa"/>
            <w:noWrap w:val="0"/>
            <w:vAlign w:val="center"/>
          </w:tcPr>
          <w:p w14:paraId="41704EF2">
            <w:pPr>
              <w:spacing w:line="360" w:lineRule="auto"/>
              <w:jc w:val="center"/>
              <w:rPr>
                <w:rFonts w:hint="eastAsia" w:ascii="宋体" w:hAnsi="宋体"/>
              </w:rPr>
            </w:pPr>
          </w:p>
        </w:tc>
        <w:tc>
          <w:tcPr>
            <w:tcW w:w="859" w:type="dxa"/>
            <w:noWrap w:val="0"/>
            <w:vAlign w:val="center"/>
          </w:tcPr>
          <w:p w14:paraId="69D67A12">
            <w:pPr>
              <w:spacing w:line="360" w:lineRule="auto"/>
              <w:jc w:val="center"/>
              <w:rPr>
                <w:rFonts w:hint="eastAsia" w:ascii="宋体" w:hAnsi="宋体"/>
              </w:rPr>
            </w:pPr>
          </w:p>
        </w:tc>
      </w:tr>
      <w:tr w14:paraId="0EB4B7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4E6D36E">
            <w:pPr>
              <w:spacing w:line="360" w:lineRule="auto"/>
              <w:jc w:val="center"/>
              <w:rPr>
                <w:rFonts w:hint="eastAsia" w:ascii="宋体" w:hAnsi="宋体"/>
              </w:rPr>
            </w:pPr>
          </w:p>
        </w:tc>
        <w:tc>
          <w:tcPr>
            <w:tcW w:w="3901" w:type="dxa"/>
            <w:noWrap w:val="0"/>
            <w:vAlign w:val="center"/>
          </w:tcPr>
          <w:p w14:paraId="73CE4BF7">
            <w:pPr>
              <w:spacing w:line="360" w:lineRule="auto"/>
              <w:jc w:val="center"/>
              <w:rPr>
                <w:rFonts w:hint="eastAsia" w:ascii="宋体" w:hAnsi="宋体"/>
              </w:rPr>
            </w:pPr>
          </w:p>
        </w:tc>
        <w:tc>
          <w:tcPr>
            <w:tcW w:w="1629" w:type="dxa"/>
            <w:noWrap w:val="0"/>
            <w:vAlign w:val="center"/>
          </w:tcPr>
          <w:p w14:paraId="51C4727A">
            <w:pPr>
              <w:spacing w:line="360" w:lineRule="auto"/>
              <w:jc w:val="center"/>
              <w:rPr>
                <w:rFonts w:hint="eastAsia" w:ascii="宋体" w:hAnsi="宋体"/>
              </w:rPr>
            </w:pPr>
          </w:p>
        </w:tc>
        <w:tc>
          <w:tcPr>
            <w:tcW w:w="806" w:type="dxa"/>
            <w:noWrap w:val="0"/>
            <w:vAlign w:val="center"/>
          </w:tcPr>
          <w:p w14:paraId="7B5E6BEB">
            <w:pPr>
              <w:spacing w:line="360" w:lineRule="auto"/>
              <w:jc w:val="center"/>
              <w:rPr>
                <w:rFonts w:hint="eastAsia" w:ascii="宋体" w:hAnsi="宋体"/>
              </w:rPr>
            </w:pPr>
          </w:p>
        </w:tc>
        <w:tc>
          <w:tcPr>
            <w:tcW w:w="1185" w:type="dxa"/>
            <w:noWrap w:val="0"/>
            <w:vAlign w:val="center"/>
          </w:tcPr>
          <w:p w14:paraId="081DA654">
            <w:pPr>
              <w:spacing w:line="360" w:lineRule="auto"/>
              <w:jc w:val="center"/>
              <w:rPr>
                <w:rFonts w:hint="eastAsia" w:ascii="宋体" w:hAnsi="宋体"/>
              </w:rPr>
            </w:pPr>
          </w:p>
        </w:tc>
        <w:tc>
          <w:tcPr>
            <w:tcW w:w="859" w:type="dxa"/>
            <w:noWrap w:val="0"/>
            <w:vAlign w:val="center"/>
          </w:tcPr>
          <w:p w14:paraId="3B45DEBE">
            <w:pPr>
              <w:spacing w:line="360" w:lineRule="auto"/>
              <w:jc w:val="center"/>
              <w:rPr>
                <w:rFonts w:hint="eastAsia" w:ascii="宋体" w:hAnsi="宋体"/>
              </w:rPr>
            </w:pPr>
          </w:p>
        </w:tc>
      </w:tr>
      <w:tr w14:paraId="6DBBC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FD6D60B">
            <w:pPr>
              <w:spacing w:line="360" w:lineRule="auto"/>
              <w:jc w:val="center"/>
              <w:rPr>
                <w:rFonts w:hint="eastAsia" w:ascii="宋体" w:hAnsi="宋体"/>
              </w:rPr>
            </w:pPr>
          </w:p>
        </w:tc>
        <w:tc>
          <w:tcPr>
            <w:tcW w:w="3901" w:type="dxa"/>
            <w:noWrap w:val="0"/>
            <w:vAlign w:val="center"/>
          </w:tcPr>
          <w:p w14:paraId="570395AC">
            <w:pPr>
              <w:spacing w:line="360" w:lineRule="auto"/>
              <w:jc w:val="center"/>
              <w:rPr>
                <w:rFonts w:hint="eastAsia" w:ascii="宋体" w:hAnsi="宋体"/>
              </w:rPr>
            </w:pPr>
          </w:p>
        </w:tc>
        <w:tc>
          <w:tcPr>
            <w:tcW w:w="1629" w:type="dxa"/>
            <w:noWrap w:val="0"/>
            <w:vAlign w:val="center"/>
          </w:tcPr>
          <w:p w14:paraId="0B759F43">
            <w:pPr>
              <w:spacing w:line="360" w:lineRule="auto"/>
              <w:jc w:val="center"/>
              <w:rPr>
                <w:rFonts w:hint="eastAsia" w:ascii="宋体" w:hAnsi="宋体"/>
              </w:rPr>
            </w:pPr>
          </w:p>
        </w:tc>
        <w:tc>
          <w:tcPr>
            <w:tcW w:w="806" w:type="dxa"/>
            <w:noWrap w:val="0"/>
            <w:vAlign w:val="center"/>
          </w:tcPr>
          <w:p w14:paraId="7212D0C8">
            <w:pPr>
              <w:spacing w:line="360" w:lineRule="auto"/>
              <w:jc w:val="center"/>
              <w:rPr>
                <w:rFonts w:hint="eastAsia" w:ascii="宋体" w:hAnsi="宋体"/>
              </w:rPr>
            </w:pPr>
          </w:p>
        </w:tc>
        <w:tc>
          <w:tcPr>
            <w:tcW w:w="1185" w:type="dxa"/>
            <w:noWrap w:val="0"/>
            <w:vAlign w:val="center"/>
          </w:tcPr>
          <w:p w14:paraId="38F0EC7C">
            <w:pPr>
              <w:spacing w:line="360" w:lineRule="auto"/>
              <w:jc w:val="center"/>
              <w:rPr>
                <w:rFonts w:hint="eastAsia" w:ascii="宋体" w:hAnsi="宋体"/>
              </w:rPr>
            </w:pPr>
          </w:p>
        </w:tc>
        <w:tc>
          <w:tcPr>
            <w:tcW w:w="859" w:type="dxa"/>
            <w:noWrap w:val="0"/>
            <w:vAlign w:val="center"/>
          </w:tcPr>
          <w:p w14:paraId="542327B7">
            <w:pPr>
              <w:spacing w:line="360" w:lineRule="auto"/>
              <w:jc w:val="center"/>
              <w:rPr>
                <w:rFonts w:hint="eastAsia" w:ascii="宋体" w:hAnsi="宋体"/>
              </w:rPr>
            </w:pPr>
          </w:p>
        </w:tc>
      </w:tr>
      <w:tr w14:paraId="63BF3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6F405E1">
            <w:pPr>
              <w:spacing w:line="360" w:lineRule="auto"/>
              <w:jc w:val="center"/>
              <w:rPr>
                <w:rFonts w:hint="eastAsia" w:ascii="宋体" w:hAnsi="宋体"/>
              </w:rPr>
            </w:pPr>
          </w:p>
        </w:tc>
        <w:tc>
          <w:tcPr>
            <w:tcW w:w="3901" w:type="dxa"/>
            <w:noWrap w:val="0"/>
            <w:vAlign w:val="center"/>
          </w:tcPr>
          <w:p w14:paraId="7F9EFE23">
            <w:pPr>
              <w:spacing w:line="360" w:lineRule="auto"/>
              <w:jc w:val="center"/>
              <w:rPr>
                <w:rFonts w:hint="eastAsia" w:ascii="宋体" w:hAnsi="宋体"/>
              </w:rPr>
            </w:pPr>
          </w:p>
        </w:tc>
        <w:tc>
          <w:tcPr>
            <w:tcW w:w="1629" w:type="dxa"/>
            <w:noWrap w:val="0"/>
            <w:vAlign w:val="center"/>
          </w:tcPr>
          <w:p w14:paraId="3B6E12CF">
            <w:pPr>
              <w:spacing w:line="360" w:lineRule="auto"/>
              <w:jc w:val="center"/>
              <w:rPr>
                <w:rFonts w:hint="eastAsia" w:ascii="宋体" w:hAnsi="宋体"/>
              </w:rPr>
            </w:pPr>
          </w:p>
        </w:tc>
        <w:tc>
          <w:tcPr>
            <w:tcW w:w="806" w:type="dxa"/>
            <w:noWrap w:val="0"/>
            <w:vAlign w:val="center"/>
          </w:tcPr>
          <w:p w14:paraId="636F66B1">
            <w:pPr>
              <w:spacing w:line="360" w:lineRule="auto"/>
              <w:jc w:val="center"/>
              <w:rPr>
                <w:rFonts w:hint="eastAsia" w:ascii="宋体" w:hAnsi="宋体"/>
              </w:rPr>
            </w:pPr>
          </w:p>
        </w:tc>
        <w:tc>
          <w:tcPr>
            <w:tcW w:w="1185" w:type="dxa"/>
            <w:noWrap w:val="0"/>
            <w:vAlign w:val="center"/>
          </w:tcPr>
          <w:p w14:paraId="53833B2C">
            <w:pPr>
              <w:spacing w:line="360" w:lineRule="auto"/>
              <w:jc w:val="center"/>
              <w:rPr>
                <w:rFonts w:hint="eastAsia" w:ascii="宋体" w:hAnsi="宋体"/>
              </w:rPr>
            </w:pPr>
          </w:p>
        </w:tc>
        <w:tc>
          <w:tcPr>
            <w:tcW w:w="859" w:type="dxa"/>
            <w:noWrap w:val="0"/>
            <w:vAlign w:val="center"/>
          </w:tcPr>
          <w:p w14:paraId="6448F723">
            <w:pPr>
              <w:spacing w:line="360" w:lineRule="auto"/>
              <w:jc w:val="center"/>
              <w:rPr>
                <w:rFonts w:hint="eastAsia" w:ascii="宋体" w:hAnsi="宋体"/>
              </w:rPr>
            </w:pPr>
          </w:p>
        </w:tc>
      </w:tr>
    </w:tbl>
    <w:p w14:paraId="1B86A0F7">
      <w:pPr>
        <w:rPr>
          <w:rFonts w:hint="eastAsia" w:ascii="宋体" w:hAnsi="宋体"/>
          <w:sz w:val="24"/>
        </w:rPr>
        <w:sectPr>
          <w:headerReference r:id="rId5" w:type="default"/>
          <w:pgSz w:w="11906" w:h="16838"/>
          <w:pgMar w:top="1440" w:right="1080" w:bottom="1440" w:left="1080" w:header="851" w:footer="992" w:gutter="0"/>
          <w:cols w:space="720" w:num="1"/>
          <w:docGrid w:type="linesAndChars" w:linePitch="360" w:charSpace="0"/>
        </w:sectPr>
      </w:pPr>
    </w:p>
    <w:p w14:paraId="3E729D4C">
      <w:pPr>
        <w:spacing w:line="400" w:lineRule="exact"/>
        <w:rPr>
          <w:rFonts w:hint="eastAsia" w:ascii="宋体" w:hAnsi="宋体"/>
          <w:sz w:val="22"/>
          <w:szCs w:val="22"/>
        </w:rPr>
      </w:pPr>
      <w:r>
        <w:rPr>
          <w:rFonts w:hint="eastAsia" w:ascii="宋体" w:hAnsi="宋体"/>
          <w:sz w:val="22"/>
          <w:szCs w:val="22"/>
        </w:rPr>
        <w:t xml:space="preserve">1 目的 </w:t>
      </w:r>
    </w:p>
    <w:p w14:paraId="69E6C2E2">
      <w:pPr>
        <w:spacing w:line="400" w:lineRule="exact"/>
        <w:rPr>
          <w:rFonts w:hint="eastAsia" w:ascii="宋体" w:hAnsi="宋体"/>
          <w:sz w:val="22"/>
          <w:szCs w:val="22"/>
        </w:rPr>
      </w:pPr>
      <w:r>
        <w:rPr>
          <w:rFonts w:hint="eastAsia" w:ascii="宋体" w:hAnsi="宋体"/>
          <w:sz w:val="22"/>
          <w:szCs w:val="22"/>
        </w:rPr>
        <w:t xml:space="preserve">   对批量生产产品与型式试验合格的产品的一致性和变更进行控制，以使认证产品持续符合规定的要求。 </w:t>
      </w:r>
    </w:p>
    <w:p w14:paraId="65A0E07F">
      <w:pPr>
        <w:spacing w:line="400" w:lineRule="exact"/>
        <w:rPr>
          <w:rFonts w:hint="eastAsia" w:ascii="宋体" w:hAnsi="宋体"/>
          <w:sz w:val="22"/>
          <w:szCs w:val="22"/>
        </w:rPr>
      </w:pPr>
      <w:r>
        <w:rPr>
          <w:rFonts w:hint="eastAsia" w:ascii="宋体" w:hAnsi="宋体"/>
          <w:sz w:val="22"/>
          <w:szCs w:val="22"/>
        </w:rPr>
        <w:t xml:space="preserve">2  适用范围 </w:t>
      </w:r>
    </w:p>
    <w:p w14:paraId="13E243A3">
      <w:pPr>
        <w:widowControl/>
        <w:spacing w:line="400" w:lineRule="exact"/>
        <w:ind w:left="360"/>
        <w:rPr>
          <w:rFonts w:hint="eastAsia" w:ascii="宋体" w:hAnsi="宋体"/>
          <w:sz w:val="22"/>
          <w:szCs w:val="22"/>
        </w:rPr>
      </w:pPr>
      <w:r>
        <w:rPr>
          <w:rFonts w:hint="eastAsia" w:ascii="宋体" w:hAnsi="宋体"/>
          <w:sz w:val="22"/>
          <w:szCs w:val="22"/>
        </w:rPr>
        <w:t xml:space="preserve">    本程序适用于本厂在申请UL、GS、KC、</w:t>
      </w:r>
      <w:r>
        <w:rPr>
          <w:rFonts w:hint="eastAsia" w:ascii="宋体" w:hAnsi="宋体" w:cs="宋体"/>
          <w:sz w:val="22"/>
          <w:szCs w:val="22"/>
        </w:rPr>
        <w:t>TUV认证、认证机构 Factory Production Control requirements认证、认证等公司认证过</w:t>
      </w:r>
      <w:r>
        <w:rPr>
          <w:rFonts w:hint="eastAsia" w:ascii="宋体" w:hAnsi="宋体"/>
          <w:sz w:val="22"/>
          <w:szCs w:val="22"/>
        </w:rPr>
        <w:t xml:space="preserve">程中及获得认证证书后，对申请人、制造商名称及地址、生产地址、产品名称及型号及关键零部件等的更改。 </w:t>
      </w:r>
    </w:p>
    <w:p w14:paraId="56918032">
      <w:pPr>
        <w:spacing w:line="400" w:lineRule="exact"/>
        <w:rPr>
          <w:rFonts w:hint="eastAsia" w:ascii="宋体" w:hAnsi="宋体"/>
          <w:sz w:val="22"/>
          <w:szCs w:val="22"/>
        </w:rPr>
      </w:pPr>
      <w:r>
        <w:rPr>
          <w:rFonts w:hint="eastAsia" w:ascii="宋体" w:hAnsi="宋体"/>
          <w:sz w:val="22"/>
          <w:szCs w:val="22"/>
        </w:rPr>
        <w:t xml:space="preserve">3  职责 </w:t>
      </w:r>
    </w:p>
    <w:p w14:paraId="43B5FE1D">
      <w:pPr>
        <w:spacing w:line="400" w:lineRule="exact"/>
        <w:ind w:firstLine="220" w:firstLineChars="100"/>
        <w:rPr>
          <w:rFonts w:hint="eastAsia" w:ascii="宋体" w:hAnsi="宋体"/>
          <w:sz w:val="22"/>
          <w:szCs w:val="22"/>
        </w:rPr>
      </w:pPr>
      <w:r>
        <w:rPr>
          <w:rFonts w:hint="eastAsia" w:ascii="宋体" w:hAnsi="宋体"/>
          <w:sz w:val="22"/>
          <w:szCs w:val="22"/>
        </w:rPr>
        <w:t xml:space="preserve">3.1  工程部负责认证产品变更的控制。 </w:t>
      </w:r>
    </w:p>
    <w:p w14:paraId="2412F5D9">
      <w:pPr>
        <w:spacing w:line="400" w:lineRule="exact"/>
        <w:ind w:firstLine="220" w:firstLineChars="100"/>
        <w:rPr>
          <w:rFonts w:hint="eastAsia" w:ascii="宋体" w:hAnsi="宋体"/>
          <w:sz w:val="22"/>
          <w:szCs w:val="22"/>
        </w:rPr>
      </w:pPr>
      <w:r>
        <w:rPr>
          <w:rFonts w:hint="eastAsia" w:ascii="宋体" w:hAnsi="宋体"/>
          <w:sz w:val="22"/>
          <w:szCs w:val="22"/>
        </w:rPr>
        <w:t xml:space="preserve">3.2  相关部门参加产品变更的评审并实施变更。 </w:t>
      </w:r>
    </w:p>
    <w:p w14:paraId="548D3BAE">
      <w:pPr>
        <w:spacing w:line="400" w:lineRule="exact"/>
        <w:ind w:firstLine="220" w:firstLineChars="100"/>
        <w:rPr>
          <w:rFonts w:hint="eastAsia" w:ascii="宋体" w:hAnsi="宋体"/>
          <w:sz w:val="22"/>
          <w:szCs w:val="22"/>
        </w:rPr>
      </w:pPr>
      <w:r>
        <w:rPr>
          <w:rFonts w:hint="eastAsia" w:ascii="宋体" w:hAnsi="宋体"/>
          <w:sz w:val="22"/>
          <w:szCs w:val="22"/>
        </w:rPr>
        <w:t>3.3  副总经理负责批准。</w:t>
      </w:r>
    </w:p>
    <w:p w14:paraId="7F6A69DB">
      <w:pPr>
        <w:spacing w:line="400" w:lineRule="exact"/>
        <w:rPr>
          <w:rFonts w:hint="eastAsia" w:ascii="宋体" w:hAnsi="宋体"/>
          <w:sz w:val="22"/>
          <w:szCs w:val="22"/>
        </w:rPr>
      </w:pPr>
      <w:r>
        <w:rPr>
          <w:rFonts w:hint="eastAsia" w:ascii="宋体" w:hAnsi="宋体"/>
          <w:sz w:val="22"/>
          <w:szCs w:val="22"/>
        </w:rPr>
        <w:t xml:space="preserve">4  程序 </w:t>
      </w:r>
    </w:p>
    <w:p w14:paraId="6A3E72B2">
      <w:pPr>
        <w:spacing w:line="400" w:lineRule="exact"/>
        <w:ind w:left="679" w:leftChars="114" w:hanging="440" w:hangingChars="200"/>
        <w:rPr>
          <w:rFonts w:hint="eastAsia" w:ascii="宋体" w:hAnsi="宋体"/>
          <w:sz w:val="22"/>
          <w:szCs w:val="22"/>
        </w:rPr>
      </w:pPr>
      <w:r>
        <w:rPr>
          <w:rFonts w:hint="eastAsia" w:ascii="宋体" w:hAnsi="宋体"/>
          <w:sz w:val="22"/>
          <w:szCs w:val="22"/>
        </w:rPr>
        <w:t xml:space="preserve">4.1 当影响产品符合规定要求的因素发生变化时，由工程部负责在三个月内将情况上报认证机构并得到批准，尚可实施。 </w:t>
      </w:r>
    </w:p>
    <w:p w14:paraId="4C0451AB">
      <w:pPr>
        <w:spacing w:line="400" w:lineRule="exact"/>
        <w:ind w:firstLine="220" w:firstLineChars="100"/>
        <w:rPr>
          <w:rFonts w:hint="eastAsia" w:ascii="宋体" w:hAnsi="宋体"/>
          <w:sz w:val="22"/>
          <w:szCs w:val="22"/>
        </w:rPr>
      </w:pPr>
      <w:r>
        <w:rPr>
          <w:rFonts w:hint="eastAsia" w:ascii="宋体" w:hAnsi="宋体"/>
          <w:sz w:val="22"/>
          <w:szCs w:val="22"/>
        </w:rPr>
        <w:t xml:space="preserve">4.2  产品认证更改的类型： </w:t>
      </w:r>
    </w:p>
    <w:p w14:paraId="48324FF8">
      <w:pPr>
        <w:spacing w:line="400" w:lineRule="exact"/>
        <w:ind w:firstLine="440" w:firstLineChars="200"/>
        <w:rPr>
          <w:rFonts w:hint="eastAsia" w:ascii="宋体" w:hAnsi="宋体"/>
          <w:sz w:val="22"/>
          <w:szCs w:val="22"/>
        </w:rPr>
      </w:pPr>
      <w:r>
        <w:rPr>
          <w:rFonts w:hint="eastAsia" w:ascii="宋体" w:hAnsi="宋体"/>
          <w:sz w:val="22"/>
          <w:szCs w:val="22"/>
        </w:rPr>
        <w:t xml:space="preserve">4.2.1  商标更改； </w:t>
      </w:r>
    </w:p>
    <w:p w14:paraId="4D3F823A">
      <w:pPr>
        <w:spacing w:line="400" w:lineRule="exact"/>
        <w:ind w:firstLine="440" w:firstLineChars="200"/>
        <w:rPr>
          <w:rFonts w:hint="eastAsia" w:ascii="宋体" w:hAnsi="宋体"/>
          <w:sz w:val="22"/>
          <w:szCs w:val="22"/>
        </w:rPr>
      </w:pPr>
      <w:r>
        <w:rPr>
          <w:rFonts w:hint="eastAsia" w:ascii="宋体" w:hAnsi="宋体"/>
          <w:sz w:val="22"/>
          <w:szCs w:val="22"/>
        </w:rPr>
        <w:t xml:space="preserve">4.2.2 由于产品命名方法的变化引起的获证产品名称、型号更改； </w:t>
      </w:r>
    </w:p>
    <w:p w14:paraId="7746D89D">
      <w:pPr>
        <w:spacing w:line="400" w:lineRule="exact"/>
        <w:ind w:firstLine="440" w:firstLineChars="200"/>
        <w:rPr>
          <w:rFonts w:hint="eastAsia" w:ascii="宋体" w:hAnsi="宋体"/>
          <w:sz w:val="22"/>
          <w:szCs w:val="22"/>
        </w:rPr>
      </w:pPr>
      <w:r>
        <w:rPr>
          <w:rFonts w:hint="eastAsia" w:ascii="宋体" w:hAnsi="宋体"/>
          <w:sz w:val="22"/>
          <w:szCs w:val="22"/>
        </w:rPr>
        <w:t xml:space="preserve">4.2.3  产品型号更改、内部结构不变（经判断不涉及安全和电磁兼容问题）； </w:t>
      </w:r>
    </w:p>
    <w:p w14:paraId="109B9FD5">
      <w:pPr>
        <w:spacing w:line="400" w:lineRule="exact"/>
        <w:ind w:firstLine="440" w:firstLineChars="200"/>
        <w:rPr>
          <w:rFonts w:hint="eastAsia" w:ascii="宋体" w:hAnsi="宋体"/>
          <w:sz w:val="22"/>
          <w:szCs w:val="22"/>
        </w:rPr>
      </w:pPr>
      <w:r>
        <w:rPr>
          <w:rFonts w:hint="eastAsia" w:ascii="宋体" w:hAnsi="宋体"/>
          <w:sz w:val="22"/>
          <w:szCs w:val="22"/>
        </w:rPr>
        <w:t xml:space="preserve">4.2.4  在证书上增加同种产品其它型号； </w:t>
      </w:r>
    </w:p>
    <w:p w14:paraId="099DD03C">
      <w:pPr>
        <w:spacing w:line="400" w:lineRule="exact"/>
        <w:ind w:firstLine="440" w:firstLineChars="200"/>
        <w:rPr>
          <w:rFonts w:hint="eastAsia" w:ascii="宋体" w:hAnsi="宋体"/>
          <w:sz w:val="22"/>
          <w:szCs w:val="22"/>
        </w:rPr>
      </w:pPr>
      <w:r>
        <w:rPr>
          <w:rFonts w:hint="eastAsia" w:ascii="宋体" w:hAnsi="宋体"/>
          <w:sz w:val="22"/>
          <w:szCs w:val="22"/>
        </w:rPr>
        <w:t xml:space="preserve">4.2.5  在证书上减少同种产品其它型号； </w:t>
      </w:r>
    </w:p>
    <w:p w14:paraId="0F657765">
      <w:pPr>
        <w:spacing w:line="400" w:lineRule="exact"/>
        <w:ind w:firstLine="440" w:firstLineChars="200"/>
        <w:rPr>
          <w:rFonts w:hint="eastAsia" w:ascii="宋体" w:hAnsi="宋体"/>
          <w:sz w:val="22"/>
          <w:szCs w:val="22"/>
        </w:rPr>
      </w:pPr>
      <w:r>
        <w:rPr>
          <w:rFonts w:hint="eastAsia" w:ascii="宋体" w:hAnsi="宋体"/>
          <w:sz w:val="22"/>
          <w:szCs w:val="22"/>
        </w:rPr>
        <w:t xml:space="preserve">4.2.6  生产厂名称更改，地址不变，生产厂没有搬迁； </w:t>
      </w:r>
    </w:p>
    <w:p w14:paraId="19895E93">
      <w:pPr>
        <w:spacing w:line="400" w:lineRule="exact"/>
        <w:ind w:firstLine="440" w:firstLineChars="200"/>
        <w:rPr>
          <w:rFonts w:hint="eastAsia" w:ascii="宋体" w:hAnsi="宋体"/>
          <w:sz w:val="22"/>
          <w:szCs w:val="22"/>
        </w:rPr>
      </w:pPr>
      <w:r>
        <w:rPr>
          <w:rFonts w:hint="eastAsia" w:ascii="宋体" w:hAnsi="宋体"/>
          <w:sz w:val="22"/>
          <w:szCs w:val="22"/>
        </w:rPr>
        <w:t xml:space="preserve">4.2.7  生产厂名称更改，地址名称变化，生产厂没有搬迁； </w:t>
      </w:r>
    </w:p>
    <w:p w14:paraId="5CBA102E">
      <w:pPr>
        <w:spacing w:line="400" w:lineRule="exact"/>
        <w:ind w:firstLine="440" w:firstLineChars="200"/>
        <w:rPr>
          <w:rFonts w:hint="eastAsia" w:ascii="楷体_GB2312" w:eastAsia="楷体_GB2312"/>
          <w:sz w:val="22"/>
          <w:szCs w:val="22"/>
        </w:rPr>
      </w:pPr>
      <w:r>
        <w:rPr>
          <w:rFonts w:hint="eastAsia" w:ascii="宋体" w:hAnsi="宋体"/>
          <w:sz w:val="22"/>
          <w:szCs w:val="22"/>
        </w:rPr>
        <w:t>4.2.8  生产厂名称不变，地址名称更改，生产厂没有搬迁</w:t>
      </w:r>
      <w:r>
        <w:rPr>
          <w:rFonts w:hint="eastAsia" w:ascii="楷体_GB2312" w:eastAsia="楷体_GB2312"/>
          <w:sz w:val="22"/>
          <w:szCs w:val="22"/>
        </w:rPr>
        <w:t xml:space="preserve">； </w:t>
      </w:r>
    </w:p>
    <w:p w14:paraId="05D7E1E0">
      <w:pPr>
        <w:spacing w:line="400" w:lineRule="exact"/>
        <w:ind w:firstLine="440" w:firstLineChars="200"/>
        <w:rPr>
          <w:rFonts w:hint="eastAsia" w:ascii="宋体" w:hAnsi="宋体"/>
          <w:sz w:val="22"/>
          <w:szCs w:val="22"/>
        </w:rPr>
      </w:pPr>
      <w:r>
        <w:rPr>
          <w:rFonts w:hint="eastAsia" w:ascii="宋体" w:hAnsi="宋体"/>
          <w:sz w:val="22"/>
          <w:szCs w:val="22"/>
        </w:rPr>
        <w:t>4.2.9  生产厂搬迁；</w:t>
      </w:r>
    </w:p>
    <w:p w14:paraId="4D2D8FBE">
      <w:pPr>
        <w:spacing w:line="400" w:lineRule="exact"/>
        <w:ind w:firstLine="440" w:firstLineChars="200"/>
        <w:rPr>
          <w:rFonts w:hint="eastAsia" w:ascii="宋体" w:hAnsi="宋体"/>
          <w:sz w:val="22"/>
          <w:szCs w:val="22"/>
        </w:rPr>
      </w:pPr>
      <w:r>
        <w:rPr>
          <w:rFonts w:hint="eastAsia" w:ascii="宋体" w:hAnsi="宋体"/>
          <w:sz w:val="22"/>
          <w:szCs w:val="22"/>
        </w:rPr>
        <w:t xml:space="preserve">4.2.10  申请人名称更改； </w:t>
      </w:r>
    </w:p>
    <w:p w14:paraId="57394848">
      <w:pPr>
        <w:spacing w:line="400" w:lineRule="exact"/>
        <w:ind w:firstLine="440" w:firstLineChars="200"/>
        <w:rPr>
          <w:rFonts w:hint="eastAsia" w:ascii="宋体" w:hAnsi="宋体"/>
          <w:sz w:val="24"/>
        </w:rPr>
      </w:pPr>
      <w:r>
        <w:rPr>
          <w:rFonts w:hint="eastAsia" w:ascii="宋体" w:hAnsi="宋体"/>
          <w:sz w:val="22"/>
          <w:szCs w:val="22"/>
        </w:rPr>
        <w:t>4.2.11  产品认证所依据的国家标准、技术规则或者认证实施细则发生了变化；</w:t>
      </w:r>
      <w:r>
        <w:rPr>
          <w:rFonts w:hint="eastAsia" w:ascii="宋体" w:hAnsi="宋体"/>
          <w:sz w:val="24"/>
        </w:rPr>
        <w:t xml:space="preserve"> </w:t>
      </w:r>
    </w:p>
    <w:p w14:paraId="648BF4A3">
      <w:pPr>
        <w:spacing w:line="400" w:lineRule="exact"/>
        <w:ind w:left="157" w:leftChars="75" w:firstLine="440" w:firstLineChars="200"/>
        <w:rPr>
          <w:rFonts w:hint="eastAsia" w:ascii="宋体" w:hAnsi="宋体"/>
          <w:sz w:val="22"/>
          <w:szCs w:val="22"/>
        </w:rPr>
      </w:pPr>
      <w:r>
        <w:rPr>
          <w:rFonts w:hint="eastAsia" w:ascii="宋体" w:hAnsi="宋体"/>
          <w:sz w:val="22"/>
          <w:szCs w:val="22"/>
        </w:rPr>
        <w:t xml:space="preserve">4.2.12  明显影响产品的设计和规范发生了变化，如获证产品的关键元器件和材料/结构变更； </w:t>
      </w:r>
    </w:p>
    <w:p w14:paraId="5BFF9C5D">
      <w:pPr>
        <w:spacing w:line="400" w:lineRule="exact"/>
        <w:ind w:firstLine="660" w:firstLineChars="300"/>
        <w:rPr>
          <w:rFonts w:hint="eastAsia" w:ascii="宋体" w:hAnsi="宋体"/>
          <w:sz w:val="22"/>
          <w:szCs w:val="22"/>
        </w:rPr>
      </w:pPr>
      <w:r>
        <w:rPr>
          <w:rFonts w:hint="eastAsia" w:ascii="宋体" w:hAnsi="宋体"/>
          <w:sz w:val="22"/>
          <w:szCs w:val="22"/>
        </w:rPr>
        <w:t xml:space="preserve">4.2.13  生产厂的质量体系发生变化（例如所有权、组织机构或管理者发生了变化）； </w:t>
      </w:r>
    </w:p>
    <w:p w14:paraId="6BE930E0">
      <w:pPr>
        <w:spacing w:line="400" w:lineRule="exact"/>
        <w:ind w:firstLine="660" w:firstLineChars="300"/>
        <w:rPr>
          <w:rFonts w:hint="eastAsia" w:ascii="宋体" w:hAnsi="宋体"/>
          <w:sz w:val="22"/>
          <w:szCs w:val="22"/>
        </w:rPr>
      </w:pPr>
      <w:r>
        <w:rPr>
          <w:rFonts w:hint="eastAsia" w:ascii="宋体" w:hAnsi="宋体"/>
          <w:sz w:val="22"/>
          <w:szCs w:val="22"/>
        </w:rPr>
        <w:t xml:space="preserve">4.2.14  其它。 </w:t>
      </w:r>
    </w:p>
    <w:p w14:paraId="517E197A">
      <w:pPr>
        <w:spacing w:line="400" w:lineRule="exact"/>
        <w:rPr>
          <w:rFonts w:hint="eastAsia" w:ascii="宋体" w:hAnsi="宋体"/>
          <w:sz w:val="22"/>
          <w:szCs w:val="22"/>
        </w:rPr>
      </w:pPr>
      <w:r>
        <w:rPr>
          <w:rFonts w:hint="eastAsia" w:ascii="宋体" w:hAnsi="宋体"/>
          <w:sz w:val="22"/>
          <w:szCs w:val="22"/>
        </w:rPr>
        <w:t xml:space="preserve">4.3  向认证机构申请更改程序 </w:t>
      </w:r>
    </w:p>
    <w:p w14:paraId="72041635">
      <w:pPr>
        <w:spacing w:line="400" w:lineRule="exact"/>
        <w:ind w:left="899" w:leftChars="114" w:hanging="660" w:hangingChars="300"/>
        <w:rPr>
          <w:rFonts w:hint="eastAsia" w:ascii="宋体" w:hAnsi="宋体"/>
          <w:sz w:val="22"/>
          <w:szCs w:val="22"/>
        </w:rPr>
      </w:pPr>
      <w:r>
        <w:rPr>
          <w:rFonts w:hint="eastAsia" w:ascii="宋体" w:hAnsi="宋体"/>
          <w:sz w:val="22"/>
          <w:szCs w:val="22"/>
        </w:rPr>
        <w:t xml:space="preserve">4.3.1  持证人申请认证变更需填写“工程更改通知书”。对于4.2.1-4.2.11”所列的认证更改，持证人向产品认证处提出认证申请；对于“4.2.12”所列的认证更改，持证人向进行型式试验的检测机构提出申请；对于“4.2.13”所列的认证更改，持证人向检查处提出申请。 </w:t>
      </w:r>
    </w:p>
    <w:p w14:paraId="557CCC25">
      <w:pPr>
        <w:spacing w:line="400" w:lineRule="exact"/>
        <w:ind w:firstLine="220" w:firstLineChars="100"/>
        <w:rPr>
          <w:rFonts w:hint="eastAsia" w:ascii="宋体" w:hAnsi="宋体"/>
          <w:sz w:val="22"/>
          <w:szCs w:val="22"/>
        </w:rPr>
      </w:pPr>
      <w:r>
        <w:rPr>
          <w:rFonts w:hint="eastAsia" w:ascii="宋体" w:hAnsi="宋体"/>
          <w:sz w:val="22"/>
          <w:szCs w:val="22"/>
        </w:rPr>
        <w:t>4.3.2  持证人除需提供原证书复印件和必要的技术资料外，需按下列条款提交适用文件</w:t>
      </w:r>
    </w:p>
    <w:p w14:paraId="0C4FF5C3">
      <w:pPr>
        <w:spacing w:line="400" w:lineRule="exact"/>
        <w:ind w:left="1578" w:leftChars="228" w:hanging="1100" w:hangingChars="500"/>
        <w:rPr>
          <w:rFonts w:hint="eastAsia" w:ascii="宋体" w:hAnsi="宋体"/>
          <w:sz w:val="22"/>
          <w:szCs w:val="22"/>
        </w:rPr>
      </w:pPr>
      <w:r>
        <w:rPr>
          <w:rFonts w:hint="eastAsia" w:ascii="宋体" w:hAnsi="宋体"/>
          <w:sz w:val="22"/>
          <w:szCs w:val="22"/>
        </w:rPr>
        <w:t xml:space="preserve">4.3.2.1  符合“4.2.1-4.2.4”更改条件的，变更后的新证书如包含原证书信息（型号、商标），持证人需退回证书原件。 </w:t>
      </w:r>
    </w:p>
    <w:p w14:paraId="61B539BD">
      <w:pPr>
        <w:spacing w:line="400" w:lineRule="exact"/>
        <w:ind w:firstLine="440" w:firstLineChars="200"/>
        <w:rPr>
          <w:rFonts w:hint="eastAsia" w:ascii="宋体" w:hAnsi="宋体"/>
          <w:sz w:val="22"/>
          <w:szCs w:val="22"/>
        </w:rPr>
      </w:pPr>
      <w:r>
        <w:rPr>
          <w:rFonts w:hint="eastAsia" w:ascii="宋体" w:hAnsi="宋体"/>
          <w:sz w:val="22"/>
          <w:szCs w:val="22"/>
        </w:rPr>
        <w:t xml:space="preserve">4.3.2.2  符合“4.2.5-4.2.11”更改条件的，持证人需退回证书原件。 </w:t>
      </w:r>
    </w:p>
    <w:p w14:paraId="1E22076A">
      <w:pPr>
        <w:spacing w:line="400" w:lineRule="exact"/>
        <w:ind w:left="1578" w:leftChars="228" w:hanging="1100" w:hangingChars="500"/>
        <w:rPr>
          <w:rFonts w:hint="eastAsia" w:ascii="宋体" w:hAnsi="宋体"/>
          <w:sz w:val="22"/>
          <w:szCs w:val="22"/>
        </w:rPr>
      </w:pPr>
      <w:r>
        <w:rPr>
          <w:rFonts w:hint="eastAsia" w:ascii="宋体" w:hAnsi="宋体"/>
          <w:sz w:val="22"/>
          <w:szCs w:val="22"/>
        </w:rPr>
        <w:t xml:space="preserve">4.3.2.3  符合“4.2.1”更改条件的，申请时应另外提交新申请商标的注册证明或商标使用授权书。 </w:t>
      </w:r>
    </w:p>
    <w:p w14:paraId="3F44E6BE">
      <w:pPr>
        <w:spacing w:line="400" w:lineRule="exact"/>
        <w:ind w:left="1578" w:leftChars="228" w:hanging="1100" w:hangingChars="500"/>
        <w:rPr>
          <w:rFonts w:hint="eastAsia" w:ascii="宋体" w:hAnsi="宋体"/>
          <w:sz w:val="22"/>
          <w:szCs w:val="22"/>
        </w:rPr>
      </w:pPr>
      <w:r>
        <w:rPr>
          <w:rFonts w:hint="eastAsia" w:ascii="宋体" w:hAnsi="宋体"/>
          <w:sz w:val="22"/>
          <w:szCs w:val="22"/>
        </w:rPr>
        <w:t xml:space="preserve">4.3.2.4  符合“4.2.2-4.2.3”更改条件的，申请时应另外提交申请更改后的产品名称、型号与原获证产品名称、型号间差异性声明（正本）。 </w:t>
      </w:r>
    </w:p>
    <w:p w14:paraId="4EAF720C">
      <w:pPr>
        <w:spacing w:line="400" w:lineRule="exact"/>
        <w:ind w:left="1578" w:leftChars="228" w:hanging="1100" w:hangingChars="500"/>
        <w:rPr>
          <w:rFonts w:hint="eastAsia" w:ascii="宋体" w:hAnsi="宋体"/>
          <w:sz w:val="22"/>
          <w:szCs w:val="22"/>
        </w:rPr>
      </w:pPr>
      <w:r>
        <w:rPr>
          <w:rFonts w:hint="eastAsia" w:ascii="宋体" w:hAnsi="宋体"/>
          <w:sz w:val="22"/>
          <w:szCs w:val="22"/>
        </w:rPr>
        <w:t xml:space="preserve">4.3.2.5  符合“4.2.4”更改条件的，申请时应另外提交新增型号与原获证产品型号间差异性声明（正本）。 </w:t>
      </w:r>
    </w:p>
    <w:p w14:paraId="2EFD1982">
      <w:pPr>
        <w:spacing w:line="400" w:lineRule="exact"/>
        <w:ind w:firstLine="440" w:firstLineChars="200"/>
        <w:rPr>
          <w:rFonts w:hint="eastAsia" w:ascii="宋体" w:hAnsi="宋体"/>
          <w:sz w:val="22"/>
          <w:szCs w:val="22"/>
        </w:rPr>
      </w:pPr>
      <w:r>
        <w:rPr>
          <w:rFonts w:hint="eastAsia" w:ascii="宋体" w:hAnsi="宋体"/>
          <w:sz w:val="22"/>
          <w:szCs w:val="22"/>
        </w:rPr>
        <w:t xml:space="preserve">4.3.2.6  符合“4.2.5”更改条件的，申请时应另外提交减少型号的正式说明（正本）。 </w:t>
      </w:r>
    </w:p>
    <w:p w14:paraId="2EB23C1C">
      <w:pPr>
        <w:spacing w:line="400" w:lineRule="exact"/>
        <w:ind w:firstLine="440" w:firstLineChars="200"/>
        <w:rPr>
          <w:rFonts w:hint="eastAsia" w:ascii="宋体" w:hAnsi="宋体"/>
          <w:sz w:val="22"/>
          <w:szCs w:val="22"/>
        </w:rPr>
      </w:pPr>
      <w:r>
        <w:rPr>
          <w:rFonts w:hint="eastAsia" w:ascii="宋体" w:hAnsi="宋体"/>
          <w:sz w:val="22"/>
          <w:szCs w:val="22"/>
        </w:rPr>
        <w:t xml:space="preserve">4.3.2.7  符合“4.2.6-4.2.10”更改条件的，申请时应提交下列适用文件： </w:t>
      </w:r>
    </w:p>
    <w:p w14:paraId="7AAC00E4">
      <w:pPr>
        <w:spacing w:line="400" w:lineRule="exact"/>
        <w:ind w:firstLine="1320" w:firstLineChars="600"/>
        <w:rPr>
          <w:rFonts w:hint="eastAsia" w:ascii="宋体" w:hAnsi="宋体"/>
          <w:sz w:val="22"/>
          <w:szCs w:val="22"/>
        </w:rPr>
      </w:pPr>
      <w:r>
        <w:rPr>
          <w:rFonts w:hint="eastAsia" w:ascii="宋体" w:hAnsi="宋体"/>
          <w:sz w:val="22"/>
          <w:szCs w:val="22"/>
        </w:rPr>
        <w:t xml:space="preserve">a)上级主管部门同意更名的批复； </w:t>
      </w:r>
    </w:p>
    <w:p w14:paraId="492762B8">
      <w:pPr>
        <w:spacing w:line="400" w:lineRule="exact"/>
        <w:rPr>
          <w:rFonts w:hint="eastAsia" w:ascii="宋体" w:hAnsi="宋体"/>
          <w:sz w:val="22"/>
          <w:szCs w:val="22"/>
        </w:rPr>
      </w:pPr>
      <w:r>
        <w:rPr>
          <w:rFonts w:hint="eastAsia" w:ascii="宋体" w:hAnsi="宋体"/>
          <w:sz w:val="22"/>
          <w:szCs w:val="22"/>
        </w:rPr>
        <w:t xml:space="preserve">    　　　　b)营业执照复印件； </w:t>
      </w:r>
    </w:p>
    <w:p w14:paraId="3A2BFB5C">
      <w:pPr>
        <w:spacing w:line="400" w:lineRule="exact"/>
        <w:rPr>
          <w:rFonts w:hint="eastAsia" w:ascii="宋体" w:hAnsi="宋体"/>
          <w:sz w:val="22"/>
          <w:szCs w:val="22"/>
        </w:rPr>
      </w:pPr>
      <w:r>
        <w:rPr>
          <w:rFonts w:hint="eastAsia" w:ascii="宋体" w:hAnsi="宋体"/>
          <w:sz w:val="22"/>
          <w:szCs w:val="22"/>
        </w:rPr>
        <w:t xml:space="preserve">   　　　　 c)当地企业登记机构开具的证明； </w:t>
      </w:r>
    </w:p>
    <w:p w14:paraId="25B9E010">
      <w:pPr>
        <w:spacing w:line="400" w:lineRule="exact"/>
        <w:rPr>
          <w:rFonts w:hint="eastAsia" w:ascii="宋体" w:hAnsi="宋体"/>
          <w:sz w:val="22"/>
          <w:szCs w:val="22"/>
        </w:rPr>
      </w:pPr>
      <w:r>
        <w:rPr>
          <w:rFonts w:hint="eastAsia" w:ascii="宋体" w:hAnsi="宋体"/>
          <w:sz w:val="22"/>
          <w:szCs w:val="22"/>
        </w:rPr>
        <w:t xml:space="preserve">   　　　　 d)地址登记机构开具的证明; </w:t>
      </w:r>
    </w:p>
    <w:p w14:paraId="0B8F4988">
      <w:pPr>
        <w:spacing w:line="400" w:lineRule="exact"/>
        <w:rPr>
          <w:rFonts w:hint="eastAsia" w:ascii="楷体_GB2312" w:eastAsia="楷体_GB2312"/>
          <w:sz w:val="22"/>
          <w:szCs w:val="22"/>
        </w:rPr>
      </w:pPr>
      <w:r>
        <w:rPr>
          <w:rFonts w:hint="eastAsia" w:ascii="宋体" w:hAnsi="宋体"/>
          <w:sz w:val="22"/>
          <w:szCs w:val="22"/>
        </w:rPr>
        <w:t xml:space="preserve">   　　　　 e)其它需提交的证明文件。</w:t>
      </w:r>
      <w:r>
        <w:rPr>
          <w:rFonts w:hint="eastAsia" w:ascii="楷体_GB2312" w:eastAsia="楷体_GB2312"/>
          <w:sz w:val="22"/>
          <w:szCs w:val="22"/>
        </w:rPr>
        <w:t xml:space="preserve"> </w:t>
      </w:r>
    </w:p>
    <w:p w14:paraId="2761E27E">
      <w:pPr>
        <w:spacing w:line="400" w:lineRule="exact"/>
        <w:ind w:left="1578" w:leftChars="228" w:hanging="1100" w:hangingChars="500"/>
        <w:rPr>
          <w:rFonts w:hint="eastAsia" w:ascii="宋体" w:hAnsi="宋体"/>
          <w:sz w:val="22"/>
          <w:szCs w:val="22"/>
        </w:rPr>
      </w:pPr>
      <w:r>
        <w:rPr>
          <w:rFonts w:hint="eastAsia" w:ascii="宋体" w:hAnsi="宋体"/>
          <w:sz w:val="22"/>
          <w:szCs w:val="22"/>
        </w:rPr>
        <w:t xml:space="preserve">4.3.2.8  符合“4.2.12”更改条件的，申请时应另外提交生产厂出具的有关产品设计和规范变化的正式声明（正本）。 </w:t>
      </w:r>
    </w:p>
    <w:p w14:paraId="25A1315D">
      <w:pPr>
        <w:spacing w:line="400" w:lineRule="exact"/>
        <w:ind w:left="1578" w:leftChars="228" w:hanging="1100" w:hangingChars="500"/>
        <w:rPr>
          <w:rFonts w:hint="eastAsia" w:ascii="宋体" w:hAnsi="宋体"/>
          <w:sz w:val="22"/>
          <w:szCs w:val="22"/>
        </w:rPr>
      </w:pPr>
      <w:r>
        <w:rPr>
          <w:rFonts w:hint="eastAsia" w:ascii="宋体" w:hAnsi="宋体"/>
          <w:sz w:val="22"/>
          <w:szCs w:val="22"/>
        </w:rPr>
        <w:t xml:space="preserve">4.3.2.9  符合“4.2.13”更改条件的，申请时应另外提交生产厂出具的有关质量体系变化的正式声明（正本）。 </w:t>
      </w:r>
    </w:p>
    <w:p w14:paraId="102F118E">
      <w:pPr>
        <w:spacing w:line="400" w:lineRule="exact"/>
        <w:ind w:firstLine="220" w:firstLineChars="100"/>
        <w:rPr>
          <w:rFonts w:hint="eastAsia" w:ascii="宋体" w:hAnsi="宋体"/>
          <w:sz w:val="22"/>
          <w:szCs w:val="22"/>
        </w:rPr>
      </w:pPr>
      <w:r>
        <w:rPr>
          <w:rFonts w:hint="eastAsia" w:ascii="宋体" w:hAnsi="宋体"/>
          <w:sz w:val="22"/>
          <w:szCs w:val="22"/>
        </w:rPr>
        <w:t xml:space="preserve">4.3.3  认证过程中的更改 </w:t>
      </w:r>
    </w:p>
    <w:p w14:paraId="3580EDC0">
      <w:pPr>
        <w:spacing w:line="400" w:lineRule="exact"/>
        <w:ind w:left="440" w:hanging="440" w:hangingChars="200"/>
        <w:rPr>
          <w:rFonts w:hint="eastAsia" w:ascii="宋体" w:hAnsi="宋体"/>
          <w:sz w:val="22"/>
          <w:szCs w:val="22"/>
        </w:rPr>
      </w:pPr>
      <w:r>
        <w:rPr>
          <w:rFonts w:hint="eastAsia" w:ascii="宋体" w:hAnsi="宋体"/>
          <w:sz w:val="22"/>
          <w:szCs w:val="22"/>
        </w:rPr>
        <w:t xml:space="preserve">    对于正在认证过程中但尚未获得认证证书的更改申请，认证机构在接到更改申请及有关资料并按有关规定审查合格后，向有关检测机构和/或检查组发出更改通知，检测机构/检查组按更改通知的要求，出具更改后的试验报告/工厂检查报告。认证申请更改发生的时间，不计入认证时限。 </w:t>
      </w:r>
    </w:p>
    <w:p w14:paraId="19C5F534">
      <w:pPr>
        <w:spacing w:line="400" w:lineRule="exact"/>
        <w:rPr>
          <w:rFonts w:hint="eastAsia" w:ascii="宋体" w:hAnsi="宋体"/>
          <w:sz w:val="22"/>
          <w:szCs w:val="22"/>
        </w:rPr>
      </w:pPr>
      <w:r>
        <w:rPr>
          <w:rFonts w:hint="eastAsia" w:ascii="宋体" w:hAnsi="宋体"/>
          <w:sz w:val="22"/>
          <w:szCs w:val="22"/>
        </w:rPr>
        <w:t xml:space="preserve">4.4 本厂产品变更程序 </w:t>
      </w:r>
    </w:p>
    <w:p w14:paraId="5CAD6D10">
      <w:pPr>
        <w:spacing w:line="400" w:lineRule="exact"/>
        <w:ind w:left="1138" w:leftChars="228" w:hanging="660" w:hangingChars="300"/>
        <w:rPr>
          <w:rFonts w:hint="eastAsia" w:ascii="宋体" w:hAnsi="宋体"/>
          <w:sz w:val="22"/>
          <w:szCs w:val="22"/>
        </w:rPr>
      </w:pPr>
      <w:r>
        <w:rPr>
          <w:rFonts w:hint="eastAsia" w:ascii="宋体" w:hAnsi="宋体"/>
          <w:sz w:val="22"/>
          <w:szCs w:val="22"/>
        </w:rPr>
        <w:t xml:space="preserve">4.4.1 变更的提出产品需变更时，由变更部门向工程部提出申请，填写《工程更改通知书》，并提出变更方案，由相关部门进行评审。 </w:t>
      </w:r>
    </w:p>
    <w:p w14:paraId="3133C59A">
      <w:pPr>
        <w:spacing w:line="400" w:lineRule="exact"/>
        <w:ind w:firstLine="440" w:firstLineChars="200"/>
        <w:rPr>
          <w:rFonts w:hint="eastAsia" w:ascii="宋体" w:hAnsi="宋体"/>
          <w:sz w:val="22"/>
          <w:szCs w:val="22"/>
        </w:rPr>
      </w:pPr>
      <w:r>
        <w:rPr>
          <w:rFonts w:hint="eastAsia" w:ascii="宋体" w:hAnsi="宋体"/>
          <w:sz w:val="22"/>
          <w:szCs w:val="22"/>
        </w:rPr>
        <w:t xml:space="preserve">4.4.2 变更的评审 </w:t>
      </w:r>
    </w:p>
    <w:p w14:paraId="410DEE57">
      <w:pPr>
        <w:spacing w:line="400" w:lineRule="exact"/>
        <w:ind w:left="1197" w:leftChars="570"/>
        <w:rPr>
          <w:rFonts w:hint="eastAsia" w:ascii="宋体" w:hAnsi="宋体"/>
          <w:sz w:val="22"/>
          <w:szCs w:val="22"/>
        </w:rPr>
      </w:pPr>
      <w:r>
        <w:rPr>
          <w:rFonts w:hint="eastAsia" w:ascii="宋体" w:hAnsi="宋体"/>
          <w:sz w:val="22"/>
          <w:szCs w:val="22"/>
        </w:rPr>
        <w:t xml:space="preserve">工程部组织，品质部负责人主持，办公室、车间、业务部、品质部参加，必要时副总经理参加，对需变更的内容进行评审，填写“工程更改通知书”。评审结论由副总经理批准。 </w:t>
      </w:r>
    </w:p>
    <w:p w14:paraId="58A9EB35">
      <w:pPr>
        <w:spacing w:line="400" w:lineRule="exact"/>
        <w:ind w:firstLine="440" w:firstLineChars="200"/>
        <w:rPr>
          <w:rFonts w:hint="eastAsia" w:ascii="宋体" w:hAnsi="宋体"/>
          <w:sz w:val="22"/>
          <w:szCs w:val="22"/>
        </w:rPr>
      </w:pPr>
      <w:r>
        <w:rPr>
          <w:rFonts w:hint="eastAsia" w:ascii="宋体" w:hAnsi="宋体"/>
          <w:sz w:val="22"/>
          <w:szCs w:val="22"/>
        </w:rPr>
        <w:t xml:space="preserve">4.4.3 变更的验证 </w:t>
      </w:r>
    </w:p>
    <w:p w14:paraId="704A738B">
      <w:pPr>
        <w:spacing w:line="400" w:lineRule="exact"/>
        <w:ind w:left="1197" w:leftChars="570"/>
        <w:rPr>
          <w:rFonts w:hint="eastAsia" w:ascii="宋体" w:hAnsi="宋体"/>
          <w:sz w:val="22"/>
          <w:szCs w:val="22"/>
        </w:rPr>
      </w:pPr>
      <w:r>
        <w:rPr>
          <w:rFonts w:hint="eastAsia" w:ascii="宋体" w:hAnsi="宋体"/>
          <w:sz w:val="22"/>
          <w:szCs w:val="22"/>
        </w:rPr>
        <w:t xml:space="preserve">由工程部组织对需变更的项目进行试制，将变更后生产的产品按标准检验验证，合格后出具《出厂试验报告》。不合格时由变更提出部门制定纠正措施，或修改方案，重新评审、试验、验证。 </w:t>
      </w:r>
    </w:p>
    <w:p w14:paraId="7FB7DDB2">
      <w:pPr>
        <w:spacing w:line="400" w:lineRule="exact"/>
        <w:ind w:firstLine="440" w:firstLineChars="200"/>
        <w:rPr>
          <w:rFonts w:hint="eastAsia" w:ascii="宋体" w:hAnsi="宋体"/>
          <w:sz w:val="22"/>
          <w:szCs w:val="22"/>
        </w:rPr>
      </w:pPr>
      <w:r>
        <w:rPr>
          <w:rFonts w:hint="eastAsia" w:ascii="宋体" w:hAnsi="宋体"/>
          <w:sz w:val="22"/>
          <w:szCs w:val="22"/>
        </w:rPr>
        <w:t xml:space="preserve">4.4.4 向认证机构 申报，按“4.3”执行，并得到批准。 </w:t>
      </w:r>
    </w:p>
    <w:p w14:paraId="32DD5589">
      <w:pPr>
        <w:spacing w:line="400" w:lineRule="exact"/>
        <w:ind w:firstLine="440" w:firstLineChars="200"/>
        <w:rPr>
          <w:rFonts w:hint="eastAsia" w:ascii="宋体" w:hAnsi="宋体"/>
          <w:sz w:val="22"/>
          <w:szCs w:val="22"/>
        </w:rPr>
      </w:pPr>
      <w:r>
        <w:rPr>
          <w:rFonts w:hint="eastAsia" w:ascii="宋体" w:hAnsi="宋体"/>
          <w:sz w:val="22"/>
          <w:szCs w:val="22"/>
        </w:rPr>
        <w:t xml:space="preserve">4.4.5 变更的确认 </w:t>
      </w:r>
    </w:p>
    <w:p w14:paraId="23F35094">
      <w:pPr>
        <w:spacing w:line="400" w:lineRule="exact"/>
        <w:ind w:left="1197" w:leftChars="570"/>
        <w:rPr>
          <w:rFonts w:hint="eastAsia" w:ascii="宋体" w:hAnsi="宋体"/>
          <w:sz w:val="22"/>
          <w:szCs w:val="22"/>
        </w:rPr>
      </w:pPr>
      <w:r>
        <w:rPr>
          <w:rFonts w:hint="eastAsia" w:ascii="宋体" w:hAnsi="宋体"/>
          <w:sz w:val="22"/>
          <w:szCs w:val="22"/>
        </w:rPr>
        <w:t xml:space="preserve">经验证合格，由认证机构批准后的变更方案，由工程部组织，品质部负责人主持，有关部门参加进行确认，必要时，在生产的适当阶段，由顾客确认，填写《工程更改通知书》，副总经理批准。  </w:t>
      </w:r>
    </w:p>
    <w:p w14:paraId="39D2D233">
      <w:pPr>
        <w:spacing w:line="400" w:lineRule="exact"/>
        <w:rPr>
          <w:rFonts w:hint="eastAsia" w:ascii="宋体" w:hAnsi="宋体"/>
          <w:sz w:val="22"/>
          <w:szCs w:val="22"/>
        </w:rPr>
      </w:pPr>
      <w:r>
        <w:rPr>
          <w:rFonts w:hint="eastAsia" w:ascii="宋体" w:hAnsi="宋体"/>
          <w:sz w:val="22"/>
          <w:szCs w:val="22"/>
        </w:rPr>
        <w:t xml:space="preserve">5  记录 </w:t>
      </w:r>
    </w:p>
    <w:p w14:paraId="2BD2A874">
      <w:pPr>
        <w:spacing w:line="400" w:lineRule="exact"/>
        <w:rPr>
          <w:rFonts w:hint="eastAsia" w:ascii="宋体" w:hAnsi="宋体"/>
          <w:sz w:val="22"/>
          <w:szCs w:val="22"/>
        </w:rPr>
      </w:pPr>
      <w:r>
        <w:rPr>
          <w:rFonts w:hint="eastAsia" w:ascii="宋体" w:hAnsi="宋体"/>
          <w:sz w:val="22"/>
          <w:szCs w:val="22"/>
        </w:rPr>
        <w:t xml:space="preserve">   5.1 HQ</w:t>
      </w:r>
      <w:r>
        <w:rPr>
          <w:rFonts w:ascii="宋体" w:hAnsi="宋体"/>
          <w:sz w:val="22"/>
          <w:szCs w:val="22"/>
        </w:rPr>
        <w:t>/RE-</w:t>
      </w:r>
      <w:r>
        <w:rPr>
          <w:rFonts w:hint="eastAsia" w:ascii="宋体" w:hAnsi="宋体"/>
          <w:sz w:val="22"/>
          <w:szCs w:val="22"/>
        </w:rPr>
        <w:t>11</w:t>
      </w:r>
      <w:r>
        <w:rPr>
          <w:rFonts w:ascii="宋体" w:hAnsi="宋体"/>
          <w:sz w:val="22"/>
          <w:szCs w:val="22"/>
        </w:rPr>
        <w:t>-</w:t>
      </w:r>
      <w:r>
        <w:rPr>
          <w:rFonts w:hint="eastAsia" w:ascii="宋体" w:hAnsi="宋体"/>
          <w:sz w:val="22"/>
          <w:szCs w:val="22"/>
        </w:rPr>
        <w:t xml:space="preserve">ED  </w:t>
      </w:r>
      <w:r>
        <w:rPr>
          <w:rFonts w:hint="eastAsia"/>
          <w:color w:val="000000"/>
          <w:sz w:val="18"/>
          <w:szCs w:val="18"/>
        </w:rPr>
        <w:t xml:space="preserve">  </w:t>
      </w:r>
      <w:r>
        <w:rPr>
          <w:rFonts w:hint="eastAsia" w:ascii="宋体" w:hAnsi="宋体"/>
          <w:sz w:val="22"/>
          <w:szCs w:val="22"/>
        </w:rPr>
        <w:t xml:space="preserve">《工程更改通知书》 </w:t>
      </w:r>
    </w:p>
    <w:p w14:paraId="44DCE4AE">
      <w:pPr>
        <w:spacing w:line="400" w:lineRule="exact"/>
        <w:rPr>
          <w:rFonts w:hint="eastAsia" w:ascii="宋体" w:hAnsi="宋体"/>
          <w:sz w:val="22"/>
          <w:szCs w:val="22"/>
        </w:rPr>
      </w:pPr>
      <w:r>
        <w:rPr>
          <w:rFonts w:hint="eastAsia" w:ascii="宋体" w:hAnsi="宋体"/>
          <w:sz w:val="22"/>
          <w:szCs w:val="22"/>
        </w:rPr>
        <w:t xml:space="preserve">    </w:t>
      </w:r>
    </w:p>
    <w:p w14:paraId="19400ADA">
      <w:pPr>
        <w:spacing w:line="400" w:lineRule="exact"/>
        <w:ind w:firstLine="480" w:firstLineChars="200"/>
        <w:rPr>
          <w:rFonts w:hint="eastAsia" w:ascii="宋体" w:hAnsi="宋体"/>
          <w:sz w:val="24"/>
        </w:rPr>
      </w:pPr>
    </w:p>
    <w:p w14:paraId="2B575EB5">
      <w:pPr>
        <w:spacing w:line="400" w:lineRule="exact"/>
        <w:ind w:firstLine="480" w:firstLineChars="200"/>
        <w:rPr>
          <w:rFonts w:hint="eastAsia" w:ascii="宋体" w:hAnsi="宋体"/>
          <w:sz w:val="24"/>
        </w:rPr>
      </w:pPr>
    </w:p>
    <w:p w14:paraId="02040F00">
      <w:pPr>
        <w:spacing w:line="400" w:lineRule="exact"/>
        <w:ind w:firstLine="480" w:firstLineChars="200"/>
        <w:rPr>
          <w:rFonts w:hint="eastAsia" w:ascii="宋体" w:hAnsi="宋体"/>
          <w:sz w:val="24"/>
        </w:rPr>
      </w:pPr>
    </w:p>
    <w:p w14:paraId="17696A5C">
      <w:pPr>
        <w:spacing w:line="400" w:lineRule="exact"/>
        <w:ind w:firstLine="480" w:firstLineChars="200"/>
        <w:rPr>
          <w:rFonts w:hint="eastAsia" w:ascii="宋体" w:hAnsi="宋体"/>
          <w:sz w:val="24"/>
        </w:rPr>
      </w:pPr>
    </w:p>
    <w:p w14:paraId="3846092F">
      <w:pPr>
        <w:spacing w:line="400" w:lineRule="exact"/>
        <w:ind w:firstLine="480" w:firstLineChars="200"/>
        <w:rPr>
          <w:rFonts w:hint="eastAsia" w:ascii="宋体" w:hAnsi="宋体"/>
          <w:sz w:val="24"/>
        </w:rPr>
      </w:pPr>
    </w:p>
    <w:p w14:paraId="4319C83F">
      <w:pPr>
        <w:spacing w:line="400" w:lineRule="exact"/>
        <w:ind w:firstLine="480" w:firstLineChars="200"/>
        <w:rPr>
          <w:rFonts w:hint="eastAsia" w:ascii="宋体" w:hAnsi="宋体"/>
          <w:sz w:val="24"/>
        </w:rPr>
      </w:pPr>
    </w:p>
    <w:p w14:paraId="32C750B0">
      <w:pPr>
        <w:spacing w:line="400" w:lineRule="exact"/>
        <w:ind w:firstLine="480" w:firstLineChars="200"/>
        <w:rPr>
          <w:rFonts w:hint="eastAsia" w:ascii="宋体" w:hAnsi="宋体"/>
          <w:sz w:val="24"/>
        </w:rPr>
      </w:pPr>
    </w:p>
    <w:p w14:paraId="7B9B0E67">
      <w:pPr>
        <w:spacing w:line="400" w:lineRule="exact"/>
        <w:ind w:firstLine="480" w:firstLineChars="200"/>
        <w:rPr>
          <w:rFonts w:hint="eastAsia" w:ascii="宋体" w:hAnsi="宋体"/>
          <w:sz w:val="24"/>
        </w:rPr>
      </w:pPr>
    </w:p>
    <w:sectPr>
      <w:headerReference r:id="rId6" w:type="default"/>
      <w:footerReference r:id="rId7" w:type="default"/>
      <w:pgSz w:w="11906" w:h="16838"/>
      <w:pgMar w:top="1134" w:right="1134" w:bottom="1134" w:left="1134" w:header="851" w:footer="992" w:gutter="0"/>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DFKai-SB">
    <w:altName w:val="Microsoft JhengHei Light"/>
    <w:panose1 w:val="03000509000000000000"/>
    <w:charset w:val="88"/>
    <w:family w:val="script"/>
    <w:pitch w:val="default"/>
    <w:sig w:usb0="00000003" w:usb1="080E0000" w:usb2="00000016" w:usb3="00000000" w:csb0="00100001" w:csb1="00000000"/>
  </w:font>
  <w:font w:name="Arial Unicode MS">
    <w:altName w:val="Microsoft Sans Serif"/>
    <w:panose1 w:val="020B0604020202020204"/>
    <w:charset w:val="00"/>
    <w:family w:val="roman"/>
    <w:pitch w:val="default"/>
    <w:sig w:usb0="00000003" w:usb1="00000000" w:usb2="00000000" w:usb3="00000000" w:csb0="00000001" w:csb1="00000000"/>
  </w:font>
  <w:font w:name="PMingLiU">
    <w:altName w:val="PMingLiU-ExtB"/>
    <w:panose1 w:val="02020300000000000000"/>
    <w:charset w:val="88"/>
    <w:family w:val="roman"/>
    <w:pitch w:val="default"/>
    <w:sig w:usb0="00000003" w:usb1="080E0000" w:usb2="00000016" w:usb3="00000000" w:csb0="00100001" w:csb1="00000000"/>
  </w:font>
  <w:font w:name="MingLiU">
    <w:altName w:val="PMingLiU-ExtB"/>
    <w:panose1 w:val="02020309000000000000"/>
    <w:charset w:val="88"/>
    <w:family w:val="modern"/>
    <w:pitch w:val="default"/>
    <w:sig w:usb0="00000003" w:usb1="080E0000" w:usb2="00000016" w:usb3="00000000" w:csb0="00100001" w:csb1="00000000"/>
  </w:font>
  <w:font w:name="楷体_GB2312">
    <w:altName w:val="楷体"/>
    <w:panose1 w:val="02010609030101010101"/>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77C153">
    <w:pPr>
      <w:pStyle w:val="9"/>
    </w:pPr>
    <w:r>
      <w:pict>
        <v:shape id="_x0000_s3075" o:spid="_x0000_s307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4271A623">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5</w:t>
                </w:r>
                <w:r>
                  <w:rPr>
                    <w:rFonts w:hint="eastAsia"/>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999278">
    <w:pPr>
      <w:pStyle w:val="9"/>
      <w:jc w:val="center"/>
      <w:rPr>
        <w:rFonts w:hint="eastAsia"/>
        <w:sz w:val="24"/>
      </w:rPr>
    </w:pPr>
    <w:r>
      <w:rPr>
        <w:sz w:val="24"/>
      </w:rPr>
      <w:pict>
        <v:shape id="_x0000_s3080" o:spid="_x0000_s308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456A5143">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5</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5</w:t>
                </w:r>
                <w:r>
                  <w:rPr>
                    <w:rFonts w:hint="eastAsia"/>
                    <w:sz w:val="18"/>
                  </w:rPr>
                  <w:fldChar w:fldCharType="end"/>
                </w:r>
                <w:r>
                  <w:rPr>
                    <w:rFonts w:hint="eastAsia"/>
                    <w:sz w:val="18"/>
                  </w:rPr>
                  <w:t xml:space="preserve"> 页</w:t>
                </w:r>
              </w:p>
            </w:txbxContent>
          </v:textbox>
        </v:shape>
      </w:pict>
    </w:r>
    <w:r>
      <w:rPr>
        <w:sz w:val="24"/>
      </w:rPr>
      <w:pict>
        <v:rect id="_x0000_s3081" o:spid="_x0000_s3081" o:spt="1" style="position:absolute;left:0pt;margin-left:200.25pt;margin-top:4.35pt;height:18pt;width:105.75pt;z-index:-251657216;mso-width-relative:page;mso-height-relative:page;" stroked="t" coordsize="21600,21600">
          <v:path/>
          <v:fill focussize="0,0"/>
          <v:stroke color="#FFFFFF"/>
          <v:imagedata o:title=""/>
          <o:lock v:ext="edit"/>
          <v:textbox inset="0.5mm,0.5mm,0.5mm,0.5mm">
            <w:txbxContent>
              <w:p w14:paraId="1F20D667">
                <w:pPr>
                  <w:rPr>
                    <w:rFonts w:hint="eastAsia"/>
                    <w:sz w:val="20"/>
                    <w:szCs w:val="20"/>
                  </w:rPr>
                </w:pPr>
              </w:p>
            </w:txbxContent>
          </v:textbox>
        </v:rect>
      </w:pict>
    </w:r>
    <w:r>
      <w:rPr>
        <w:sz w:val="24"/>
      </w:rPr>
      <w:pict>
        <v:line id="_x0000_s3082" o:spid="_x0000_s3082" o:spt="20" style="position:absolute;left:0pt;margin-left:-6pt;margin-top:-1.8pt;height:0pt;width:486pt;z-index:251661312;mso-width-relative:page;mso-height-relative:page;" filled="f" coordsize="21600,21600">
          <v:path arrowok="t"/>
          <v:fill on="f" focussize="0,0"/>
          <v:stroke/>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DEA7B">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0753A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3B474428">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4384;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3360;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1C2885D6">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142C0BBE">
          <w:pPr>
            <w:spacing w:line="400" w:lineRule="exact"/>
            <w:rPr>
              <w:rFonts w:hint="eastAsia"/>
            </w:rPr>
          </w:pPr>
          <w:r>
            <w:rPr>
              <w:rFonts w:hint="eastAsia"/>
              <w:sz w:val="24"/>
            </w:rPr>
            <w:t>文件编号：</w:t>
          </w:r>
          <w:r>
            <w:rPr>
              <w:rFonts w:hint="eastAsia" w:ascii="宋体" w:hAnsi="宋体"/>
            </w:rPr>
            <w:t>HQ/QP-25</w:t>
          </w:r>
        </w:p>
      </w:tc>
    </w:tr>
    <w:tr w14:paraId="63FDAE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327E827C">
          <w:pPr>
            <w:jc w:val="center"/>
            <w:rPr>
              <w:szCs w:val="21"/>
            </w:rPr>
          </w:pPr>
        </w:p>
      </w:tc>
      <w:tc>
        <w:tcPr>
          <w:tcW w:w="2552" w:type="dxa"/>
          <w:noWrap w:val="0"/>
          <w:vAlign w:val="center"/>
        </w:tcPr>
        <w:p w14:paraId="196747B8">
          <w:pPr>
            <w:spacing w:line="400" w:lineRule="exact"/>
            <w:rPr>
              <w:rFonts w:hint="eastAsia"/>
              <w:sz w:val="24"/>
            </w:rPr>
          </w:pPr>
          <w:r>
            <w:rPr>
              <w:rFonts w:hint="eastAsia"/>
              <w:sz w:val="24"/>
            </w:rPr>
            <w:t>文件版本：B/0</w:t>
          </w:r>
        </w:p>
      </w:tc>
    </w:tr>
    <w:tr w14:paraId="42AB5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2A523FC3">
          <w:pPr>
            <w:jc w:val="center"/>
            <w:rPr>
              <w:rFonts w:hint="eastAsia"/>
              <w:sz w:val="28"/>
            </w:rPr>
          </w:pPr>
          <w:r>
            <w:rPr>
              <w:rFonts w:hint="eastAsia"/>
              <w:sz w:val="28"/>
            </w:rPr>
            <w:t>产品认证变更控制程序</w:t>
          </w:r>
        </w:p>
      </w:tc>
      <w:tc>
        <w:tcPr>
          <w:tcW w:w="2552" w:type="dxa"/>
          <w:noWrap w:val="0"/>
          <w:vAlign w:val="center"/>
        </w:tcPr>
        <w:p w14:paraId="72517404">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5857D7ED">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2E7A7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562C2588">
          <w:pPr>
            <w:jc w:val="center"/>
            <w:rPr>
              <w:rFonts w:hint="eastAsia" w:ascii="宋体" w:hAnsi="宋体"/>
              <w:sz w:val="30"/>
              <w:szCs w:val="30"/>
            </w:rPr>
          </w:pPr>
          <w:r>
            <w:rPr>
              <w:rFonts w:hint="eastAsia" w:ascii="宋体" w:hAnsi="宋体"/>
              <w:sz w:val="30"/>
              <w:szCs w:val="30"/>
              <w:lang/>
            </w:rPr>
            <w:pict>
              <v:line id="_x0000_s3098" o:spid="_x0000_s3098" o:spt="20" style="position:absolute;left:0pt;margin-left:299.25pt;margin-top:-0.35pt;height:0pt;width:183.75pt;z-index:251666432;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97" o:spid="_x0000_s3097" o:spt="20" style="position:absolute;left:0pt;margin-left:-5.25pt;margin-top:-0.35pt;height:0pt;width:304.5pt;z-index:251665408;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0663B3B3">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31E539D6">
          <w:pPr>
            <w:spacing w:line="400" w:lineRule="exact"/>
            <w:rPr>
              <w:rFonts w:hint="eastAsia"/>
            </w:rPr>
          </w:pPr>
          <w:r>
            <w:rPr>
              <w:rFonts w:hint="eastAsia"/>
              <w:sz w:val="24"/>
            </w:rPr>
            <w:t>文件编号：</w:t>
          </w:r>
          <w:r>
            <w:rPr>
              <w:rFonts w:hint="eastAsia" w:ascii="宋体" w:hAnsi="宋体"/>
            </w:rPr>
            <w:t>HQ/QP-25</w:t>
          </w:r>
        </w:p>
      </w:tc>
    </w:tr>
    <w:tr w14:paraId="6223E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306FB404">
          <w:pPr>
            <w:jc w:val="center"/>
            <w:rPr>
              <w:szCs w:val="21"/>
            </w:rPr>
          </w:pPr>
        </w:p>
      </w:tc>
      <w:tc>
        <w:tcPr>
          <w:tcW w:w="2552" w:type="dxa"/>
          <w:noWrap w:val="0"/>
          <w:vAlign w:val="center"/>
        </w:tcPr>
        <w:p w14:paraId="2FB294A0">
          <w:pPr>
            <w:spacing w:line="400" w:lineRule="exact"/>
            <w:rPr>
              <w:rFonts w:hint="eastAsia"/>
              <w:sz w:val="24"/>
            </w:rPr>
          </w:pPr>
          <w:r>
            <w:rPr>
              <w:rFonts w:hint="eastAsia"/>
              <w:sz w:val="24"/>
            </w:rPr>
            <w:t>文件版本：B/0</w:t>
          </w:r>
        </w:p>
      </w:tc>
    </w:tr>
    <w:tr w14:paraId="2F34C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4E6D496D">
          <w:pPr>
            <w:jc w:val="center"/>
            <w:rPr>
              <w:rFonts w:hint="eastAsia"/>
              <w:sz w:val="28"/>
            </w:rPr>
          </w:pPr>
          <w:r>
            <w:rPr>
              <w:rFonts w:hint="eastAsia"/>
              <w:sz w:val="28"/>
            </w:rPr>
            <w:t>管理评审控制程序</w:t>
          </w:r>
        </w:p>
      </w:tc>
      <w:tc>
        <w:tcPr>
          <w:tcW w:w="2552" w:type="dxa"/>
          <w:noWrap w:val="0"/>
          <w:vAlign w:val="center"/>
        </w:tcPr>
        <w:p w14:paraId="294C2D87">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2247071C">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3334C7"/>
    <w:multiLevelType w:val="multilevel"/>
    <w:tmpl w:val="2D3334C7"/>
    <w:lvl w:ilvl="0" w:tentative="0">
      <w:start w:val="1"/>
      <w:numFmt w:val="lowerLetter"/>
      <w:pStyle w:val="20"/>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32C3"/>
    <w:rsid w:val="000741A5"/>
    <w:rsid w:val="00080BEA"/>
    <w:rsid w:val="000917E5"/>
    <w:rsid w:val="000A054B"/>
    <w:rsid w:val="000A78BF"/>
    <w:rsid w:val="000B7F05"/>
    <w:rsid w:val="000C0A69"/>
    <w:rsid w:val="000C5A5F"/>
    <w:rsid w:val="000D13AA"/>
    <w:rsid w:val="000D5D9E"/>
    <w:rsid w:val="000D68F2"/>
    <w:rsid w:val="000E439A"/>
    <w:rsid w:val="000F0A77"/>
    <w:rsid w:val="000F44CE"/>
    <w:rsid w:val="001033F1"/>
    <w:rsid w:val="001142CC"/>
    <w:rsid w:val="00115128"/>
    <w:rsid w:val="00123865"/>
    <w:rsid w:val="001250DF"/>
    <w:rsid w:val="001527D6"/>
    <w:rsid w:val="001528B8"/>
    <w:rsid w:val="00154354"/>
    <w:rsid w:val="00163BF7"/>
    <w:rsid w:val="00181C14"/>
    <w:rsid w:val="001872EB"/>
    <w:rsid w:val="001A1CE8"/>
    <w:rsid w:val="001A791B"/>
    <w:rsid w:val="001A7CE6"/>
    <w:rsid w:val="001B46E8"/>
    <w:rsid w:val="001C0800"/>
    <w:rsid w:val="001C430A"/>
    <w:rsid w:val="001C58F5"/>
    <w:rsid w:val="001D419B"/>
    <w:rsid w:val="001E6180"/>
    <w:rsid w:val="001F3286"/>
    <w:rsid w:val="00211408"/>
    <w:rsid w:val="002179B1"/>
    <w:rsid w:val="00246CD8"/>
    <w:rsid w:val="0025049C"/>
    <w:rsid w:val="002513E3"/>
    <w:rsid w:val="00251B29"/>
    <w:rsid w:val="00253445"/>
    <w:rsid w:val="0029066E"/>
    <w:rsid w:val="00292446"/>
    <w:rsid w:val="00294E53"/>
    <w:rsid w:val="002A1604"/>
    <w:rsid w:val="002F47EC"/>
    <w:rsid w:val="003065E7"/>
    <w:rsid w:val="00307067"/>
    <w:rsid w:val="003214C9"/>
    <w:rsid w:val="0032207A"/>
    <w:rsid w:val="00324561"/>
    <w:rsid w:val="00335364"/>
    <w:rsid w:val="00343110"/>
    <w:rsid w:val="00351688"/>
    <w:rsid w:val="00367288"/>
    <w:rsid w:val="00381757"/>
    <w:rsid w:val="00393CD0"/>
    <w:rsid w:val="003A218D"/>
    <w:rsid w:val="003A45E2"/>
    <w:rsid w:val="003C0C3D"/>
    <w:rsid w:val="003C29E2"/>
    <w:rsid w:val="003C64DC"/>
    <w:rsid w:val="003D1229"/>
    <w:rsid w:val="003F5C63"/>
    <w:rsid w:val="003F6D8C"/>
    <w:rsid w:val="00434D4F"/>
    <w:rsid w:val="00437BD3"/>
    <w:rsid w:val="00441E82"/>
    <w:rsid w:val="0045203B"/>
    <w:rsid w:val="0045347C"/>
    <w:rsid w:val="004639BC"/>
    <w:rsid w:val="004763F9"/>
    <w:rsid w:val="00477A2B"/>
    <w:rsid w:val="004816EB"/>
    <w:rsid w:val="00486406"/>
    <w:rsid w:val="00492A82"/>
    <w:rsid w:val="00496059"/>
    <w:rsid w:val="0049655C"/>
    <w:rsid w:val="004A52E6"/>
    <w:rsid w:val="004B172B"/>
    <w:rsid w:val="004D564A"/>
    <w:rsid w:val="004E6E4A"/>
    <w:rsid w:val="004F011D"/>
    <w:rsid w:val="004F1907"/>
    <w:rsid w:val="004F2169"/>
    <w:rsid w:val="004F6C7E"/>
    <w:rsid w:val="00501A12"/>
    <w:rsid w:val="00507837"/>
    <w:rsid w:val="005103CE"/>
    <w:rsid w:val="005105B9"/>
    <w:rsid w:val="00515A43"/>
    <w:rsid w:val="0052414C"/>
    <w:rsid w:val="00534831"/>
    <w:rsid w:val="0053711D"/>
    <w:rsid w:val="005458EA"/>
    <w:rsid w:val="005533EA"/>
    <w:rsid w:val="00557B23"/>
    <w:rsid w:val="00591015"/>
    <w:rsid w:val="005A5F7C"/>
    <w:rsid w:val="005B418B"/>
    <w:rsid w:val="005B5D80"/>
    <w:rsid w:val="005C31B4"/>
    <w:rsid w:val="005D057D"/>
    <w:rsid w:val="005E4885"/>
    <w:rsid w:val="005F05A6"/>
    <w:rsid w:val="006011CF"/>
    <w:rsid w:val="00612A94"/>
    <w:rsid w:val="00621752"/>
    <w:rsid w:val="00631E8C"/>
    <w:rsid w:val="00636F8F"/>
    <w:rsid w:val="006506FE"/>
    <w:rsid w:val="00663BBD"/>
    <w:rsid w:val="00682431"/>
    <w:rsid w:val="0068420E"/>
    <w:rsid w:val="006939CB"/>
    <w:rsid w:val="006B1B28"/>
    <w:rsid w:val="006B2661"/>
    <w:rsid w:val="006B48FC"/>
    <w:rsid w:val="006C091A"/>
    <w:rsid w:val="006C1CD7"/>
    <w:rsid w:val="006D679B"/>
    <w:rsid w:val="006D781E"/>
    <w:rsid w:val="006D79BE"/>
    <w:rsid w:val="006E1B4A"/>
    <w:rsid w:val="006E333D"/>
    <w:rsid w:val="00700A9E"/>
    <w:rsid w:val="00723AC0"/>
    <w:rsid w:val="00723CF7"/>
    <w:rsid w:val="00727F81"/>
    <w:rsid w:val="00737C6B"/>
    <w:rsid w:val="0074768D"/>
    <w:rsid w:val="00747928"/>
    <w:rsid w:val="007635AA"/>
    <w:rsid w:val="00777F4D"/>
    <w:rsid w:val="00780B48"/>
    <w:rsid w:val="007A388C"/>
    <w:rsid w:val="007B09E7"/>
    <w:rsid w:val="007B655B"/>
    <w:rsid w:val="007C1ED4"/>
    <w:rsid w:val="007C62AD"/>
    <w:rsid w:val="007D19F1"/>
    <w:rsid w:val="007D2FDD"/>
    <w:rsid w:val="007F3DFA"/>
    <w:rsid w:val="007F6F39"/>
    <w:rsid w:val="0080218C"/>
    <w:rsid w:val="00804374"/>
    <w:rsid w:val="00815418"/>
    <w:rsid w:val="00823FC1"/>
    <w:rsid w:val="0083526A"/>
    <w:rsid w:val="00837A38"/>
    <w:rsid w:val="008537A8"/>
    <w:rsid w:val="00861A78"/>
    <w:rsid w:val="00873E3D"/>
    <w:rsid w:val="00875A07"/>
    <w:rsid w:val="00875FBC"/>
    <w:rsid w:val="00880CDB"/>
    <w:rsid w:val="00884C0F"/>
    <w:rsid w:val="00887EF5"/>
    <w:rsid w:val="00890F81"/>
    <w:rsid w:val="008B4DC7"/>
    <w:rsid w:val="008C4D23"/>
    <w:rsid w:val="008D2755"/>
    <w:rsid w:val="008E4CE9"/>
    <w:rsid w:val="008E7565"/>
    <w:rsid w:val="0090129F"/>
    <w:rsid w:val="009116F5"/>
    <w:rsid w:val="00917BAB"/>
    <w:rsid w:val="00926B92"/>
    <w:rsid w:val="00944ACD"/>
    <w:rsid w:val="00955D31"/>
    <w:rsid w:val="009605E5"/>
    <w:rsid w:val="00966548"/>
    <w:rsid w:val="009847D5"/>
    <w:rsid w:val="00985F21"/>
    <w:rsid w:val="009B2D98"/>
    <w:rsid w:val="009C25AA"/>
    <w:rsid w:val="009C3995"/>
    <w:rsid w:val="009D22EF"/>
    <w:rsid w:val="009D754E"/>
    <w:rsid w:val="009D7E31"/>
    <w:rsid w:val="009E5FC0"/>
    <w:rsid w:val="009F57F0"/>
    <w:rsid w:val="009F5B44"/>
    <w:rsid w:val="009F6FC1"/>
    <w:rsid w:val="009F724B"/>
    <w:rsid w:val="00A05960"/>
    <w:rsid w:val="00A065E0"/>
    <w:rsid w:val="00A13706"/>
    <w:rsid w:val="00A15C6B"/>
    <w:rsid w:val="00A50D42"/>
    <w:rsid w:val="00A63175"/>
    <w:rsid w:val="00A64AAF"/>
    <w:rsid w:val="00A64FFA"/>
    <w:rsid w:val="00A72C26"/>
    <w:rsid w:val="00A74949"/>
    <w:rsid w:val="00A8261E"/>
    <w:rsid w:val="00A909FA"/>
    <w:rsid w:val="00AB1C34"/>
    <w:rsid w:val="00AB2CB2"/>
    <w:rsid w:val="00AB3C84"/>
    <w:rsid w:val="00AE45FA"/>
    <w:rsid w:val="00B03D98"/>
    <w:rsid w:val="00B10878"/>
    <w:rsid w:val="00B12ABE"/>
    <w:rsid w:val="00B12EAF"/>
    <w:rsid w:val="00B13427"/>
    <w:rsid w:val="00B21CA7"/>
    <w:rsid w:val="00B277B8"/>
    <w:rsid w:val="00B36096"/>
    <w:rsid w:val="00B5646D"/>
    <w:rsid w:val="00B64059"/>
    <w:rsid w:val="00B64659"/>
    <w:rsid w:val="00B722BA"/>
    <w:rsid w:val="00B8030D"/>
    <w:rsid w:val="00B83F5D"/>
    <w:rsid w:val="00B937D3"/>
    <w:rsid w:val="00B94C1F"/>
    <w:rsid w:val="00BB1815"/>
    <w:rsid w:val="00BB3660"/>
    <w:rsid w:val="00BE5E04"/>
    <w:rsid w:val="00BF1B95"/>
    <w:rsid w:val="00BF22A5"/>
    <w:rsid w:val="00C179F6"/>
    <w:rsid w:val="00C3479F"/>
    <w:rsid w:val="00C4162E"/>
    <w:rsid w:val="00C526B7"/>
    <w:rsid w:val="00C567E4"/>
    <w:rsid w:val="00C567FD"/>
    <w:rsid w:val="00C74273"/>
    <w:rsid w:val="00C77C17"/>
    <w:rsid w:val="00C81D88"/>
    <w:rsid w:val="00C872BC"/>
    <w:rsid w:val="00C92945"/>
    <w:rsid w:val="00C92DE0"/>
    <w:rsid w:val="00CA14A6"/>
    <w:rsid w:val="00CA16A7"/>
    <w:rsid w:val="00CA371F"/>
    <w:rsid w:val="00CB123C"/>
    <w:rsid w:val="00CC034B"/>
    <w:rsid w:val="00CF595B"/>
    <w:rsid w:val="00CF678F"/>
    <w:rsid w:val="00D06694"/>
    <w:rsid w:val="00D06AC4"/>
    <w:rsid w:val="00D21113"/>
    <w:rsid w:val="00D27AB1"/>
    <w:rsid w:val="00D44A82"/>
    <w:rsid w:val="00D4555C"/>
    <w:rsid w:val="00D5152D"/>
    <w:rsid w:val="00D54A7B"/>
    <w:rsid w:val="00D66B67"/>
    <w:rsid w:val="00D6714E"/>
    <w:rsid w:val="00D76E14"/>
    <w:rsid w:val="00D92CB2"/>
    <w:rsid w:val="00DB2AB7"/>
    <w:rsid w:val="00DC2F7A"/>
    <w:rsid w:val="00DC727B"/>
    <w:rsid w:val="00DD3E34"/>
    <w:rsid w:val="00DE3F4C"/>
    <w:rsid w:val="00DE5F68"/>
    <w:rsid w:val="00DF64AF"/>
    <w:rsid w:val="00DF73C5"/>
    <w:rsid w:val="00E0778F"/>
    <w:rsid w:val="00E17611"/>
    <w:rsid w:val="00E23B43"/>
    <w:rsid w:val="00E50355"/>
    <w:rsid w:val="00E50870"/>
    <w:rsid w:val="00E56A70"/>
    <w:rsid w:val="00E63DDA"/>
    <w:rsid w:val="00E6578F"/>
    <w:rsid w:val="00E745D4"/>
    <w:rsid w:val="00E770F2"/>
    <w:rsid w:val="00E93956"/>
    <w:rsid w:val="00EA1B2E"/>
    <w:rsid w:val="00EC30A9"/>
    <w:rsid w:val="00EC324D"/>
    <w:rsid w:val="00ED316B"/>
    <w:rsid w:val="00F0207E"/>
    <w:rsid w:val="00F22066"/>
    <w:rsid w:val="00F22402"/>
    <w:rsid w:val="00F24634"/>
    <w:rsid w:val="00F2591A"/>
    <w:rsid w:val="00F33AD0"/>
    <w:rsid w:val="00F4147F"/>
    <w:rsid w:val="00F41DB3"/>
    <w:rsid w:val="00F427A9"/>
    <w:rsid w:val="00F43BE4"/>
    <w:rsid w:val="00F47902"/>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9295608"/>
    <w:rsid w:val="0D97269D"/>
    <w:rsid w:val="0DF43422"/>
    <w:rsid w:val="0E9961CE"/>
    <w:rsid w:val="134619B5"/>
    <w:rsid w:val="18A4525E"/>
    <w:rsid w:val="18BA398B"/>
    <w:rsid w:val="1C682534"/>
    <w:rsid w:val="1C7E0355"/>
    <w:rsid w:val="1CC1742C"/>
    <w:rsid w:val="1FE651E0"/>
    <w:rsid w:val="25087E39"/>
    <w:rsid w:val="257E395C"/>
    <w:rsid w:val="2675202B"/>
    <w:rsid w:val="26AE699D"/>
    <w:rsid w:val="2A6F17B2"/>
    <w:rsid w:val="2B573DEA"/>
    <w:rsid w:val="2C134616"/>
    <w:rsid w:val="2CFB3057"/>
    <w:rsid w:val="2E8245C9"/>
    <w:rsid w:val="30B068E8"/>
    <w:rsid w:val="32E85192"/>
    <w:rsid w:val="37516385"/>
    <w:rsid w:val="397826CA"/>
    <w:rsid w:val="3A4B21CD"/>
    <w:rsid w:val="3C906D2D"/>
    <w:rsid w:val="3FE3759B"/>
    <w:rsid w:val="40A637CE"/>
    <w:rsid w:val="41E265F6"/>
    <w:rsid w:val="42751070"/>
    <w:rsid w:val="44260C57"/>
    <w:rsid w:val="45AA62EC"/>
    <w:rsid w:val="472A04FE"/>
    <w:rsid w:val="488739AD"/>
    <w:rsid w:val="4A586F4D"/>
    <w:rsid w:val="4A76440B"/>
    <w:rsid w:val="4AC47CF4"/>
    <w:rsid w:val="4AE56BEE"/>
    <w:rsid w:val="4C68572B"/>
    <w:rsid w:val="4C927694"/>
    <w:rsid w:val="4CAF3482"/>
    <w:rsid w:val="4CDC7897"/>
    <w:rsid w:val="4E227E46"/>
    <w:rsid w:val="4F4B49D8"/>
    <w:rsid w:val="4FEC6F2C"/>
    <w:rsid w:val="51FF61EA"/>
    <w:rsid w:val="53835C4E"/>
    <w:rsid w:val="54F740A6"/>
    <w:rsid w:val="55155DE3"/>
    <w:rsid w:val="5743305A"/>
    <w:rsid w:val="58336D95"/>
    <w:rsid w:val="5AFD3B31"/>
    <w:rsid w:val="5BA307D6"/>
    <w:rsid w:val="5F103958"/>
    <w:rsid w:val="5F5B1C2D"/>
    <w:rsid w:val="616F57F0"/>
    <w:rsid w:val="61896F4A"/>
    <w:rsid w:val="61CA370D"/>
    <w:rsid w:val="6413414A"/>
    <w:rsid w:val="64B61BCC"/>
    <w:rsid w:val="66075614"/>
    <w:rsid w:val="6B987E48"/>
    <w:rsid w:val="6E532CAF"/>
    <w:rsid w:val="6FB15286"/>
    <w:rsid w:val="71697BFA"/>
    <w:rsid w:val="71B96500"/>
    <w:rsid w:val="77753C51"/>
    <w:rsid w:val="78CD539A"/>
    <w:rsid w:val="78FA4724"/>
    <w:rsid w:val="796502B8"/>
    <w:rsid w:val="7AD92BEB"/>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6">
    <w:name w:val="Default Paragraph Font"/>
    <w:semiHidden/>
    <w:uiPriority w:val="0"/>
  </w:style>
  <w:style w:type="table" w:default="1" w:styleId="15">
    <w:name w:val="Normal Table"/>
    <w:semiHidden/>
    <w:uiPriority w:val="0"/>
    <w:tblPr>
      <w:tblStyle w:val="15"/>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Indent"/>
    <w:basedOn w:val="1"/>
    <w:uiPriority w:val="0"/>
    <w:pPr>
      <w:snapToGrid w:val="0"/>
      <w:spacing w:line="360" w:lineRule="auto"/>
      <w:ind w:firstLine="482"/>
    </w:pPr>
    <w:rPr>
      <w:sz w:val="24"/>
      <w:szCs w:val="20"/>
    </w:rPr>
  </w:style>
  <w:style w:type="paragraph" w:styleId="6">
    <w:name w:val="Block Text"/>
    <w:basedOn w:val="1"/>
    <w:uiPriority w:val="0"/>
    <w:pPr>
      <w:adjustRightInd w:val="0"/>
      <w:spacing w:line="320" w:lineRule="atLeast"/>
      <w:ind w:left="1412" w:right="332"/>
      <w:textAlignment w:val="baseline"/>
    </w:pPr>
    <w:rPr>
      <w:kern w:val="0"/>
      <w:sz w:val="27"/>
      <w:szCs w:val="20"/>
    </w:rPr>
  </w:style>
  <w:style w:type="paragraph" w:styleId="7">
    <w:name w:val="Date"/>
    <w:basedOn w:val="1"/>
    <w:next w:val="1"/>
    <w:uiPriority w:val="0"/>
    <w:pPr>
      <w:jc w:val="right"/>
    </w:pPr>
    <w:rPr>
      <w:rFonts w:ascii="DFKai-SB" w:eastAsia="DFKai-SB"/>
      <w:sz w:val="24"/>
      <w:lang w:eastAsia="zh-TW"/>
    </w:rPr>
  </w:style>
  <w:style w:type="paragraph" w:styleId="8">
    <w:name w:val="Body Text Indent 2"/>
    <w:basedOn w:val="1"/>
    <w:uiPriority w:val="0"/>
    <w:pPr>
      <w:spacing w:line="300" w:lineRule="auto"/>
      <w:ind w:firstLine="525"/>
    </w:pPr>
    <w:rPr>
      <w:rFonts w:ascii="宋体" w:hAnsi="宋体"/>
      <w:color w:val="000000"/>
      <w:spacing w:val="12"/>
      <w:sz w:val="24"/>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Body Text Indent 3"/>
    <w:basedOn w:val="1"/>
    <w:uiPriority w:val="0"/>
    <w:pPr>
      <w:spacing w:line="360" w:lineRule="auto"/>
      <w:ind w:firstLine="528" w:firstLineChars="200"/>
    </w:pPr>
    <w:rPr>
      <w:rFonts w:ascii="宋体" w:hAnsi="宋体"/>
      <w:color w:val="000000"/>
      <w:spacing w:val="12"/>
      <w:sz w:val="24"/>
    </w:rPr>
  </w:style>
  <w:style w:type="paragraph" w:styleId="13">
    <w:name w:val="toc 2"/>
    <w:basedOn w:val="1"/>
    <w:next w:val="1"/>
    <w:uiPriority w:val="39"/>
    <w:pPr>
      <w:ind w:left="420" w:leftChars="200"/>
    </w:pPr>
  </w:style>
  <w:style w:type="paragraph" w:styleId="14">
    <w:name w:val="Normal (Web)"/>
    <w:basedOn w:val="1"/>
    <w:uiPriority w:val="0"/>
    <w:pPr>
      <w:widowControl/>
      <w:spacing w:before="100" w:beforeAutospacing="1" w:after="100" w:afterAutospacing="1"/>
      <w:jc w:val="left"/>
    </w:pPr>
    <w:rPr>
      <w:rFonts w:ascii="宋体" w:hAnsi="宋体" w:cs="宋体"/>
      <w:kern w:val="0"/>
      <w:sz w:val="24"/>
    </w:rPr>
  </w:style>
  <w:style w:type="character" w:styleId="17">
    <w:name w:val="Strong"/>
    <w:basedOn w:val="16"/>
    <w:qFormat/>
    <w:uiPriority w:val="0"/>
    <w:rPr>
      <w:b/>
      <w:bCs/>
    </w:rPr>
  </w:style>
  <w:style w:type="character" w:styleId="18">
    <w:name w:val="Hyperlink"/>
    <w:uiPriority w:val="99"/>
    <w:rPr>
      <w:color w:val="0000FF"/>
      <w:u w:val="single"/>
    </w:rPr>
  </w:style>
  <w:style w:type="paragraph" w:customStyle="1" w:styleId="19">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0">
    <w:name w:val="样式1"/>
    <w:basedOn w:val="1"/>
    <w:qFormat/>
    <w:uiPriority w:val="0"/>
    <w:pPr>
      <w:numPr>
        <w:ilvl w:val="0"/>
        <w:numId w:val="1"/>
      </w:numPr>
    </w:pPr>
    <w:rPr>
      <w:szCs w:val="20"/>
    </w:rPr>
  </w:style>
  <w:style w:type="paragraph" w:customStyle="1" w:styleId="21">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2">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23">
    <w:name w:val="自定义样式1"/>
    <w:basedOn w:val="1"/>
    <w:uiPriority w:val="0"/>
    <w:pPr>
      <w:spacing w:line="440" w:lineRule="exact"/>
      <w:ind w:left="575" w:leftChars="17" w:hanging="539"/>
    </w:pPr>
    <w:rPr>
      <w:rFonts w:ascii="宋体" w:hAnsi="宋体"/>
      <w:b/>
      <w:bCs/>
      <w:kern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098"/>
    <customShpInfo spid="_x0000_s3097"/>
    <customShpInfo spid="_x0000_s3080" textRotate="1"/>
    <customShpInfo spid="_x0000_s3081"/>
    <customShpInfo spid="_x0000_s3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Pages>
  <Words>379</Words>
  <Characters>2161</Characters>
  <Lines>18</Lines>
  <Paragraphs>5</Paragraphs>
  <TotalTime>0</TotalTime>
  <ScaleCrop>false</ScaleCrop>
  <LinksUpToDate>false</LinksUpToDate>
  <CharactersWithSpaces>2535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2016-11-12T04:58:00Z</dcterms:created>
  <dc:creator>微软用户</dc:creator>
  <cp:lastModifiedBy>杨世林</cp:lastModifiedBy>
  <cp:lastPrinted>2016-07-12T07:11:00Z</cp:lastPrinted>
  <dcterms:modified xsi:type="dcterms:W3CDTF">2025-08-26T02:06:56Z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416A292833FE4CA8BE50E4ABD68AAD8B_13</vt:lpwstr>
  </property>
</Properties>
</file>