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8BC85BF">
      <w:pPr>
        <w:rPr>
          <w:rFonts w:hint="eastAsia" w:ascii="宋体" w:hAnsi="宋体" w:eastAsia="宋体"/>
          <w:lang w:val="en-US" w:eastAsia="zh-CN"/>
        </w:rPr>
      </w:pPr>
      <w:bookmarkStart w:id="0" w:name="_GoBack"/>
      <w:bookmarkEnd w:id="0"/>
      <w:r>
        <w:rPr>
          <w:rFonts w:hint="eastAsia" w:ascii="宋体" w:hAnsi="宋体"/>
        </w:rPr>
        <w:t>文件编号：HQ/QP-2</w:t>
      </w:r>
      <w:r>
        <w:rPr>
          <w:rFonts w:hint="eastAsia" w:ascii="宋体" w:hAnsi="宋体"/>
          <w:lang w:val="en-US" w:eastAsia="zh-CN"/>
        </w:rPr>
        <w:t>6</w:t>
      </w:r>
    </w:p>
    <w:p w14:paraId="7A4E773A">
      <w:pPr>
        <w:rPr>
          <w:rFonts w:hint="eastAsia" w:ascii="宋体" w:hAnsi="宋体"/>
        </w:rPr>
      </w:pPr>
      <w:r>
        <w:rPr>
          <w:rFonts w:hint="eastAsia" w:ascii="宋体" w:hAnsi="宋体"/>
        </w:rPr>
        <w:t>文件版本：</w:t>
      </w:r>
      <w:r>
        <w:rPr>
          <w:rFonts w:hint="eastAsia" w:ascii="宋体" w:hAnsi="宋体"/>
          <w:lang w:val="en-US" w:eastAsia="zh-CN"/>
        </w:rPr>
        <w:t>A</w:t>
      </w:r>
      <w:r>
        <w:rPr>
          <w:rFonts w:hint="eastAsia" w:ascii="宋体" w:hAnsi="宋体"/>
        </w:rPr>
        <w:t>/0</w:t>
      </w:r>
    </w:p>
    <w:p w14:paraId="64B095F3">
      <w:pPr>
        <w:rPr>
          <w:rFonts w:hint="eastAsia" w:ascii="宋体" w:hAnsi="宋体"/>
        </w:rPr>
      </w:pPr>
    </w:p>
    <w:p w14:paraId="7ED4F442">
      <w:pPr>
        <w:rPr>
          <w:rFonts w:ascii="宋体" w:hAnsi="宋体" w:cs="宋体"/>
          <w:kern w:val="0"/>
          <w:sz w:val="24"/>
        </w:rPr>
      </w:pPr>
      <w:r>
        <w:rPr>
          <w:rFonts w:hint="eastAsia"/>
        </w:rPr>
        <w:t xml:space="preserve"> </w:t>
      </w:r>
    </w:p>
    <w:p w14:paraId="4C95DDD9">
      <w:pPr>
        <w:jc w:val="center"/>
        <w:rPr>
          <w:rFonts w:hint="eastAsia"/>
        </w:rPr>
      </w:pPr>
    </w:p>
    <w:p w14:paraId="0485504C">
      <w:pPr>
        <w:jc w:val="center"/>
        <w:rPr>
          <w:rFonts w:hint="eastAsia" w:ascii="宋体" w:hAnsi="宋体"/>
        </w:rPr>
      </w:pPr>
    </w:p>
    <w:p w14:paraId="16E8FDBB">
      <w:pPr>
        <w:jc w:val="center"/>
        <w:rPr>
          <w:rFonts w:hint="eastAsia" w:ascii="宋体" w:hAnsi="宋体"/>
        </w:rPr>
      </w:pPr>
    </w:p>
    <w:p w14:paraId="32B2194F">
      <w:pPr>
        <w:rPr>
          <w:rFonts w:hint="eastAsia" w:ascii="宋体" w:hAnsi="宋体"/>
        </w:rPr>
      </w:pPr>
    </w:p>
    <w:p w14:paraId="200BC5EA">
      <w:pPr>
        <w:pStyle w:val="4"/>
        <w:jc w:val="center"/>
        <w:rPr>
          <w:rFonts w:hint="eastAsia" w:ascii="宋体" w:hAnsi="宋体" w:eastAsia="宋体"/>
          <w:sz w:val="60"/>
          <w:lang w:val="en-US" w:eastAsia="zh-CN"/>
        </w:rPr>
      </w:pPr>
      <w:r>
        <w:rPr>
          <w:rFonts w:hint="eastAsia" w:ascii="宋体" w:hAnsi="宋体" w:eastAsia="宋体"/>
          <w:sz w:val="60"/>
          <w:lang w:val="en-US" w:eastAsia="zh-CN"/>
        </w:rPr>
        <w:t>尾单处理管理程序</w:t>
      </w:r>
    </w:p>
    <w:tbl>
      <w:tblPr>
        <w:tblStyle w:val="16"/>
        <w:tblW w:w="0" w:type="auto"/>
        <w:tblInd w:w="108" w:type="dxa"/>
        <w:tblBorders>
          <w:top w:val="none" w:color="auto" w:sz="0" w:space="0"/>
          <w:left w:val="none" w:color="auto" w:sz="0" w:space="0"/>
          <w:bottom w:val="none" w:color="auto" w:sz="0" w:space="0"/>
          <w:right w:val="none" w:color="auto" w:sz="0" w:space="0"/>
          <w:insideH w:val="thinThickSmallGap" w:color="auto" w:sz="24" w:space="0"/>
          <w:insideV w:val="none" w:color="auto" w:sz="0" w:space="0"/>
        </w:tblBorders>
        <w:tblLayout w:type="fixed"/>
        <w:tblCellMar>
          <w:top w:w="0" w:type="dxa"/>
          <w:left w:w="108" w:type="dxa"/>
          <w:bottom w:w="0" w:type="dxa"/>
          <w:right w:w="108" w:type="dxa"/>
        </w:tblCellMar>
      </w:tblPr>
      <w:tblGrid>
        <w:gridCol w:w="9660"/>
      </w:tblGrid>
      <w:tr w14:paraId="5C7CA3D0">
        <w:tblPrEx>
          <w:tblBorders>
            <w:top w:val="none" w:color="auto" w:sz="0" w:space="0"/>
            <w:left w:val="none" w:color="auto" w:sz="0" w:space="0"/>
            <w:bottom w:val="none" w:color="auto" w:sz="0" w:space="0"/>
            <w:right w:val="none" w:color="auto" w:sz="0" w:space="0"/>
            <w:insideH w:val="thinThickSmallGap" w:color="auto" w:sz="24" w:space="0"/>
            <w:insideV w:val="none" w:color="auto" w:sz="0" w:space="0"/>
          </w:tblBorders>
          <w:tblCellMar>
            <w:top w:w="0" w:type="dxa"/>
            <w:left w:w="108" w:type="dxa"/>
            <w:bottom w:w="0" w:type="dxa"/>
            <w:right w:w="108" w:type="dxa"/>
          </w:tblCellMar>
        </w:tblPrEx>
        <w:trPr>
          <w:wBefore w:w="0" w:type="dxa"/>
          <w:cantSplit/>
        </w:trPr>
        <w:tc>
          <w:tcPr>
            <w:tcW w:w="9660" w:type="dxa"/>
            <w:noWrap w:val="0"/>
            <w:vAlign w:val="top"/>
          </w:tcPr>
          <w:p w14:paraId="6A26E4DC">
            <w:pPr>
              <w:pStyle w:val="8"/>
              <w:spacing w:line="360" w:lineRule="auto"/>
              <w:jc w:val="center"/>
              <w:rPr>
                <w:rFonts w:hint="eastAsia" w:ascii="宋体" w:hAnsi="宋体" w:eastAsia="宋体"/>
                <w:sz w:val="32"/>
                <w:szCs w:val="20"/>
                <w:lang w:eastAsia="zh-CN"/>
              </w:rPr>
            </w:pPr>
            <w:r>
              <w:rPr>
                <w:rFonts w:hint="eastAsia" w:ascii="宋体" w:hAnsi="宋体" w:eastAsia="宋体"/>
                <w:sz w:val="32"/>
                <w:szCs w:val="20"/>
                <w:lang w:eastAsia="zh-CN"/>
              </w:rPr>
              <w:t xml:space="preserve"> </w:t>
            </w:r>
          </w:p>
        </w:tc>
      </w:tr>
      <w:tr w14:paraId="3B17150C">
        <w:tblPrEx>
          <w:tblBorders>
            <w:top w:val="none" w:color="auto" w:sz="0" w:space="0"/>
            <w:left w:val="none" w:color="auto" w:sz="0" w:space="0"/>
            <w:bottom w:val="none" w:color="auto" w:sz="0" w:space="0"/>
            <w:right w:val="none" w:color="auto" w:sz="0" w:space="0"/>
            <w:insideH w:val="thinThickSmallGap" w:color="auto" w:sz="24" w:space="0"/>
            <w:insideV w:val="none" w:color="auto" w:sz="0" w:space="0"/>
          </w:tblBorders>
          <w:tblCellMar>
            <w:top w:w="0" w:type="dxa"/>
            <w:left w:w="108" w:type="dxa"/>
            <w:bottom w:w="0" w:type="dxa"/>
            <w:right w:w="108" w:type="dxa"/>
          </w:tblCellMar>
        </w:tblPrEx>
        <w:trPr>
          <w:wBefore w:w="0" w:type="dxa"/>
          <w:cantSplit/>
        </w:trPr>
        <w:tc>
          <w:tcPr>
            <w:tcW w:w="9660" w:type="dxa"/>
            <w:noWrap w:val="0"/>
            <w:vAlign w:val="top"/>
          </w:tcPr>
          <w:p w14:paraId="28C4B1AD">
            <w:pPr>
              <w:rPr>
                <w:rFonts w:hint="eastAsia" w:ascii="宋体" w:hAnsi="宋体"/>
              </w:rPr>
            </w:pPr>
          </w:p>
        </w:tc>
      </w:tr>
    </w:tbl>
    <w:p w14:paraId="0D520031">
      <w:pPr>
        <w:rPr>
          <w:rFonts w:hint="eastAsia" w:ascii="宋体" w:hAnsi="宋体"/>
        </w:rPr>
      </w:pPr>
    </w:p>
    <w:p w14:paraId="6F0C1F57">
      <w:pPr>
        <w:rPr>
          <w:rFonts w:hint="eastAsia" w:ascii="宋体" w:hAnsi="宋体"/>
        </w:rPr>
      </w:pPr>
    </w:p>
    <w:p w14:paraId="503CFD43">
      <w:pPr>
        <w:jc w:val="center"/>
        <w:rPr>
          <w:rFonts w:hint="eastAsia" w:ascii="微软雅黑" w:hAnsi="微软雅黑" w:eastAsia="微软雅黑"/>
          <w:b/>
          <w:bCs/>
          <w:sz w:val="32"/>
          <w:szCs w:val="32"/>
        </w:rPr>
      </w:pPr>
      <w:r>
        <w:rPr>
          <w:rFonts w:hint="eastAsia" w:ascii="微软雅黑" w:hAnsi="微软雅黑" w:eastAsia="微软雅黑"/>
          <w:b/>
          <w:bCs/>
          <w:sz w:val="32"/>
          <w:szCs w:val="32"/>
        </w:rPr>
        <w:t xml:space="preserve"> </w:t>
      </w:r>
    </w:p>
    <w:p w14:paraId="44B087F4">
      <w:pPr>
        <w:rPr>
          <w:rFonts w:hint="eastAsia" w:ascii="宋体" w:hAnsi="宋体"/>
        </w:rPr>
      </w:pPr>
    </w:p>
    <w:tbl>
      <w:tblPr>
        <w:tblStyle w:val="16"/>
        <w:tblW w:w="0" w:type="auto"/>
        <w:tblInd w:w="108" w:type="dxa"/>
        <w:tblLayout w:type="fixed"/>
        <w:tblCellMar>
          <w:top w:w="0" w:type="dxa"/>
          <w:left w:w="0" w:type="dxa"/>
          <w:bottom w:w="0" w:type="dxa"/>
          <w:right w:w="0" w:type="dxa"/>
        </w:tblCellMar>
      </w:tblPr>
      <w:tblGrid>
        <w:gridCol w:w="4680"/>
        <w:gridCol w:w="4980"/>
      </w:tblGrid>
      <w:tr w14:paraId="2E0CFF0D">
        <w:tblPrEx>
          <w:tblCellMar>
            <w:top w:w="0" w:type="dxa"/>
            <w:left w:w="0" w:type="dxa"/>
            <w:bottom w:w="0" w:type="dxa"/>
            <w:right w:w="0" w:type="dxa"/>
          </w:tblCellMar>
        </w:tblPrEx>
        <w:trPr>
          <w:wBefore w:w="0" w:type="dxa"/>
          <w:cantSplit/>
          <w:trHeight w:val="459" w:hRule="atLeast"/>
        </w:trPr>
        <w:tc>
          <w:tcPr>
            <w:tcW w:w="4680" w:type="dxa"/>
            <w:noWrap w:val="0"/>
            <w:vAlign w:val="center"/>
          </w:tcPr>
          <w:p w14:paraId="1A57CC1A">
            <w:pPr>
              <w:pStyle w:val="8"/>
              <w:spacing w:line="360" w:lineRule="auto"/>
              <w:rPr>
                <w:rFonts w:hint="eastAsia" w:ascii="宋体" w:hAnsi="宋体" w:eastAsia="宋体"/>
                <w:sz w:val="36"/>
                <w:szCs w:val="20"/>
                <w:lang w:eastAsia="zh-CN"/>
              </w:rPr>
            </w:pPr>
            <w:r>
              <w:rPr>
                <w:rFonts w:hint="eastAsia" w:ascii="宋体" w:hAnsi="宋体" w:eastAsia="宋体"/>
                <w:sz w:val="36"/>
                <w:szCs w:val="20"/>
                <w:lang w:eastAsia="zh-CN"/>
              </w:rPr>
              <w:t>编制：</w:t>
            </w:r>
          </w:p>
        </w:tc>
        <w:tc>
          <w:tcPr>
            <w:tcW w:w="4980" w:type="dxa"/>
            <w:noWrap w:val="0"/>
            <w:vAlign w:val="center"/>
          </w:tcPr>
          <w:p w14:paraId="7AD46B89">
            <w:pPr>
              <w:pStyle w:val="8"/>
              <w:spacing w:line="360" w:lineRule="auto"/>
              <w:jc w:val="both"/>
              <w:rPr>
                <w:rFonts w:hint="eastAsia" w:ascii="宋体" w:hAnsi="宋体" w:eastAsia="宋体"/>
                <w:sz w:val="36"/>
                <w:szCs w:val="20"/>
                <w:lang w:val="en-US" w:eastAsia="zh-CN"/>
              </w:rPr>
            </w:pPr>
            <w:r>
              <w:rPr>
                <w:rFonts w:hint="eastAsia" w:ascii="宋体" w:hAnsi="宋体" w:eastAsia="宋体"/>
                <w:sz w:val="36"/>
                <w:szCs w:val="20"/>
                <w:lang w:eastAsia="zh-CN"/>
              </w:rPr>
              <w:t xml:space="preserve">  雷巧丽</w:t>
            </w:r>
          </w:p>
        </w:tc>
      </w:tr>
      <w:tr w14:paraId="2DF1628F">
        <w:tblPrEx>
          <w:tblCellMar>
            <w:top w:w="0" w:type="dxa"/>
            <w:left w:w="0" w:type="dxa"/>
            <w:bottom w:w="0" w:type="dxa"/>
            <w:right w:w="0" w:type="dxa"/>
          </w:tblCellMar>
        </w:tblPrEx>
        <w:trPr>
          <w:wBefore w:w="0" w:type="dxa"/>
          <w:cantSplit/>
        </w:trPr>
        <w:tc>
          <w:tcPr>
            <w:tcW w:w="4680" w:type="dxa"/>
            <w:noWrap w:val="0"/>
            <w:vAlign w:val="center"/>
          </w:tcPr>
          <w:p w14:paraId="274EC2ED">
            <w:pPr>
              <w:pStyle w:val="8"/>
              <w:spacing w:line="360" w:lineRule="auto"/>
              <w:rPr>
                <w:rFonts w:hint="eastAsia" w:ascii="宋体" w:hAnsi="宋体" w:eastAsia="宋体"/>
                <w:sz w:val="36"/>
                <w:szCs w:val="20"/>
                <w:lang w:eastAsia="zh-CN"/>
              </w:rPr>
            </w:pPr>
            <w:r>
              <w:rPr>
                <w:rFonts w:hint="eastAsia" w:ascii="宋体" w:hAnsi="宋体" w:eastAsia="宋体"/>
                <w:sz w:val="36"/>
                <w:szCs w:val="20"/>
                <w:lang w:eastAsia="zh-CN"/>
              </w:rPr>
              <w:t>审核：</w:t>
            </w:r>
          </w:p>
        </w:tc>
        <w:tc>
          <w:tcPr>
            <w:tcW w:w="4980" w:type="dxa"/>
            <w:noWrap w:val="0"/>
            <w:vAlign w:val="center"/>
          </w:tcPr>
          <w:p w14:paraId="176BF32E">
            <w:pPr>
              <w:pStyle w:val="8"/>
              <w:spacing w:line="360" w:lineRule="auto"/>
              <w:jc w:val="both"/>
              <w:rPr>
                <w:rFonts w:hint="eastAsia" w:ascii="宋体" w:hAnsi="宋体" w:eastAsia="宋体"/>
                <w:sz w:val="36"/>
                <w:szCs w:val="20"/>
                <w:lang w:eastAsia="zh-CN"/>
              </w:rPr>
            </w:pPr>
            <w:r>
              <w:rPr>
                <w:rFonts w:hint="eastAsia" w:ascii="宋体" w:hAnsi="宋体" w:eastAsia="宋体"/>
                <w:sz w:val="36"/>
                <w:szCs w:val="20"/>
                <w:lang w:eastAsia="zh-CN"/>
              </w:rPr>
              <w:t xml:space="preserve">  毛惠清</w:t>
            </w:r>
          </w:p>
        </w:tc>
      </w:tr>
      <w:tr w14:paraId="7BD008F6">
        <w:tblPrEx>
          <w:tblCellMar>
            <w:top w:w="0" w:type="dxa"/>
            <w:left w:w="0" w:type="dxa"/>
            <w:bottom w:w="0" w:type="dxa"/>
            <w:right w:w="0" w:type="dxa"/>
          </w:tblCellMar>
        </w:tblPrEx>
        <w:trPr>
          <w:wBefore w:w="0" w:type="dxa"/>
          <w:cantSplit/>
          <w:trHeight w:val="519" w:hRule="atLeast"/>
        </w:trPr>
        <w:tc>
          <w:tcPr>
            <w:tcW w:w="4680" w:type="dxa"/>
            <w:noWrap w:val="0"/>
            <w:vAlign w:val="center"/>
          </w:tcPr>
          <w:p w14:paraId="09AE4C3F">
            <w:pPr>
              <w:pStyle w:val="8"/>
              <w:spacing w:line="360" w:lineRule="auto"/>
              <w:rPr>
                <w:rFonts w:hint="eastAsia" w:ascii="宋体" w:hAnsi="宋体" w:eastAsia="宋体"/>
                <w:sz w:val="36"/>
                <w:szCs w:val="20"/>
                <w:lang w:eastAsia="zh-CN"/>
              </w:rPr>
            </w:pPr>
            <w:r>
              <w:rPr>
                <w:rFonts w:hint="eastAsia" w:ascii="宋体" w:hAnsi="宋体" w:eastAsia="宋体"/>
                <w:sz w:val="36"/>
                <w:szCs w:val="20"/>
                <w:lang w:eastAsia="zh-CN"/>
              </w:rPr>
              <w:t>批准：</w:t>
            </w:r>
          </w:p>
        </w:tc>
        <w:tc>
          <w:tcPr>
            <w:tcW w:w="4980" w:type="dxa"/>
            <w:noWrap w:val="0"/>
            <w:vAlign w:val="center"/>
          </w:tcPr>
          <w:p w14:paraId="1AAB4CAF">
            <w:pPr>
              <w:pStyle w:val="8"/>
              <w:spacing w:line="360" w:lineRule="auto"/>
              <w:jc w:val="both"/>
              <w:rPr>
                <w:rFonts w:hint="eastAsia" w:ascii="宋体" w:hAnsi="宋体" w:eastAsia="宋体"/>
                <w:sz w:val="36"/>
                <w:szCs w:val="20"/>
                <w:lang w:eastAsia="zh-CN"/>
              </w:rPr>
            </w:pPr>
          </w:p>
        </w:tc>
      </w:tr>
    </w:tbl>
    <w:p w14:paraId="437D77D2">
      <w:pPr>
        <w:rPr>
          <w:rFonts w:hint="eastAsia" w:ascii="宋体" w:hAnsi="宋体"/>
        </w:rPr>
      </w:pPr>
    </w:p>
    <w:p w14:paraId="5D819ABE">
      <w:pPr>
        <w:rPr>
          <w:rFonts w:hint="eastAsia" w:ascii="宋体" w:hAnsi="宋体"/>
        </w:rPr>
      </w:pPr>
    </w:p>
    <w:tbl>
      <w:tblPr>
        <w:tblStyle w:val="16"/>
        <w:tblW w:w="0" w:type="auto"/>
        <w:jc w:val="center"/>
        <w:tblBorders>
          <w:top w:val="none" w:color="auto" w:sz="0" w:space="0"/>
          <w:left w:val="none" w:color="auto" w:sz="0" w:space="0"/>
          <w:bottom w:val="none" w:color="auto" w:sz="0" w:space="0"/>
          <w:right w:val="none" w:color="auto" w:sz="0" w:space="0"/>
          <w:insideH w:val="single" w:color="auto" w:sz="24" w:space="0"/>
          <w:insideV w:val="none" w:color="auto" w:sz="0" w:space="0"/>
        </w:tblBorders>
        <w:tblLayout w:type="fixed"/>
        <w:tblCellMar>
          <w:top w:w="0" w:type="dxa"/>
          <w:left w:w="108" w:type="dxa"/>
          <w:bottom w:w="0" w:type="dxa"/>
          <w:right w:w="108" w:type="dxa"/>
        </w:tblCellMar>
      </w:tblPr>
      <w:tblGrid>
        <w:gridCol w:w="9720"/>
      </w:tblGrid>
      <w:tr w14:paraId="027122D7">
        <w:tblPrEx>
          <w:tblBorders>
            <w:top w:val="none" w:color="auto" w:sz="0" w:space="0"/>
            <w:left w:val="none" w:color="auto" w:sz="0" w:space="0"/>
            <w:bottom w:val="none" w:color="auto" w:sz="0" w:space="0"/>
            <w:right w:val="none" w:color="auto" w:sz="0" w:space="0"/>
            <w:insideH w:val="single" w:color="auto" w:sz="24" w:space="0"/>
            <w:insideV w:val="none" w:color="auto" w:sz="0" w:space="0"/>
          </w:tblBorders>
          <w:tblCellMar>
            <w:top w:w="0" w:type="dxa"/>
            <w:left w:w="108" w:type="dxa"/>
            <w:bottom w:w="0" w:type="dxa"/>
            <w:right w:w="108" w:type="dxa"/>
          </w:tblCellMar>
        </w:tblPrEx>
        <w:trPr>
          <w:wBefore w:w="0" w:type="dxa"/>
          <w:cantSplit/>
          <w:jc w:val="center"/>
        </w:trPr>
        <w:tc>
          <w:tcPr>
            <w:tcW w:w="9720" w:type="dxa"/>
            <w:noWrap w:val="0"/>
            <w:vAlign w:val="top"/>
          </w:tcPr>
          <w:p w14:paraId="27704AD2">
            <w:pPr>
              <w:spacing w:line="480" w:lineRule="auto"/>
              <w:jc w:val="center"/>
              <w:rPr>
                <w:rFonts w:hint="eastAsia" w:ascii="宋体" w:hAnsi="宋体"/>
                <w:spacing w:val="20"/>
                <w:sz w:val="32"/>
              </w:rPr>
            </w:pPr>
          </w:p>
          <w:p w14:paraId="2C48CA3F">
            <w:pPr>
              <w:spacing w:line="480" w:lineRule="auto"/>
              <w:jc w:val="center"/>
              <w:rPr>
                <w:rFonts w:hint="eastAsia" w:ascii="宋体" w:hAnsi="宋体"/>
                <w:spacing w:val="20"/>
                <w:sz w:val="32"/>
              </w:rPr>
            </w:pPr>
          </w:p>
          <w:p w14:paraId="4239A90F">
            <w:pPr>
              <w:spacing w:line="480" w:lineRule="auto"/>
              <w:jc w:val="center"/>
              <w:rPr>
                <w:rFonts w:hint="eastAsia" w:ascii="宋体" w:hAnsi="宋体"/>
                <w:spacing w:val="20"/>
                <w:sz w:val="32"/>
              </w:rPr>
            </w:pPr>
            <w:r>
              <w:rPr>
                <w:rFonts w:hint="eastAsia" w:ascii="宋体" w:hAnsi="宋体"/>
                <w:spacing w:val="20"/>
                <w:sz w:val="32"/>
              </w:rPr>
              <w:t>20</w:t>
            </w:r>
            <w:r>
              <w:rPr>
                <w:rFonts w:hint="eastAsia" w:ascii="宋体" w:hAnsi="宋体"/>
                <w:spacing w:val="20"/>
                <w:sz w:val="32"/>
                <w:lang w:val="en-US" w:eastAsia="zh-CN"/>
              </w:rPr>
              <w:t>20</w:t>
            </w:r>
            <w:r>
              <w:rPr>
                <w:rFonts w:hint="eastAsia" w:ascii="宋体" w:hAnsi="宋体"/>
                <w:spacing w:val="20"/>
                <w:sz w:val="32"/>
              </w:rPr>
              <w:t>年</w:t>
            </w:r>
            <w:r>
              <w:rPr>
                <w:rFonts w:hint="eastAsia" w:ascii="宋体" w:hAnsi="宋体"/>
                <w:spacing w:val="20"/>
                <w:sz w:val="32"/>
                <w:lang w:val="en-US" w:eastAsia="zh-CN"/>
              </w:rPr>
              <w:t>12</w:t>
            </w:r>
            <w:r>
              <w:rPr>
                <w:rFonts w:hint="eastAsia" w:ascii="宋体" w:hAnsi="宋体"/>
                <w:spacing w:val="20"/>
                <w:sz w:val="32"/>
              </w:rPr>
              <w:t>月</w:t>
            </w:r>
            <w:r>
              <w:rPr>
                <w:rFonts w:hint="eastAsia" w:ascii="宋体" w:hAnsi="宋体"/>
                <w:spacing w:val="20"/>
                <w:sz w:val="32"/>
                <w:lang w:val="en-US" w:eastAsia="zh-CN"/>
              </w:rPr>
              <w:t>31</w:t>
            </w:r>
            <w:r>
              <w:rPr>
                <w:rFonts w:hint="eastAsia" w:ascii="宋体" w:hAnsi="宋体"/>
                <w:spacing w:val="20"/>
                <w:sz w:val="32"/>
              </w:rPr>
              <w:t>日发布          20</w:t>
            </w:r>
            <w:r>
              <w:rPr>
                <w:rFonts w:hint="eastAsia" w:ascii="宋体" w:hAnsi="宋体"/>
                <w:spacing w:val="20"/>
                <w:sz w:val="32"/>
                <w:lang w:val="en-US" w:eastAsia="zh-CN"/>
              </w:rPr>
              <w:t>20</w:t>
            </w:r>
            <w:r>
              <w:rPr>
                <w:rFonts w:hint="eastAsia" w:ascii="宋体" w:hAnsi="宋体"/>
                <w:spacing w:val="20"/>
                <w:sz w:val="32"/>
              </w:rPr>
              <w:t>年</w:t>
            </w:r>
            <w:r>
              <w:rPr>
                <w:rFonts w:hint="eastAsia" w:ascii="宋体" w:hAnsi="宋体"/>
                <w:spacing w:val="20"/>
                <w:sz w:val="32"/>
                <w:lang w:val="en-US" w:eastAsia="zh-CN"/>
              </w:rPr>
              <w:t>12</w:t>
            </w:r>
            <w:r>
              <w:rPr>
                <w:rFonts w:hint="eastAsia" w:ascii="宋体" w:hAnsi="宋体"/>
                <w:spacing w:val="20"/>
                <w:sz w:val="32"/>
              </w:rPr>
              <w:t>月</w:t>
            </w:r>
            <w:r>
              <w:rPr>
                <w:rFonts w:hint="eastAsia" w:ascii="宋体" w:hAnsi="宋体"/>
                <w:spacing w:val="20"/>
                <w:sz w:val="32"/>
                <w:lang w:val="en-US" w:eastAsia="zh-CN"/>
              </w:rPr>
              <w:t>31</w:t>
            </w:r>
            <w:r>
              <w:rPr>
                <w:rFonts w:hint="eastAsia" w:ascii="宋体" w:hAnsi="宋体"/>
                <w:spacing w:val="20"/>
                <w:sz w:val="32"/>
              </w:rPr>
              <w:t>日实施</w:t>
            </w:r>
          </w:p>
        </w:tc>
      </w:tr>
      <w:tr w14:paraId="0DAC4350">
        <w:tblPrEx>
          <w:tblBorders>
            <w:top w:val="none" w:color="auto" w:sz="0" w:space="0"/>
            <w:left w:val="none" w:color="auto" w:sz="0" w:space="0"/>
            <w:bottom w:val="none" w:color="auto" w:sz="0" w:space="0"/>
            <w:right w:val="none" w:color="auto" w:sz="0" w:space="0"/>
            <w:insideH w:val="single" w:color="auto" w:sz="24" w:space="0"/>
            <w:insideV w:val="none" w:color="auto" w:sz="0" w:space="0"/>
          </w:tblBorders>
          <w:tblCellMar>
            <w:top w:w="0" w:type="dxa"/>
            <w:left w:w="108" w:type="dxa"/>
            <w:bottom w:w="0" w:type="dxa"/>
            <w:right w:w="108" w:type="dxa"/>
          </w:tblCellMar>
        </w:tblPrEx>
        <w:trPr>
          <w:wBefore w:w="0" w:type="dxa"/>
          <w:cantSplit/>
          <w:jc w:val="center"/>
        </w:trPr>
        <w:tc>
          <w:tcPr>
            <w:tcW w:w="9720" w:type="dxa"/>
            <w:noWrap w:val="0"/>
            <w:vAlign w:val="top"/>
          </w:tcPr>
          <w:p w14:paraId="426C8B9C">
            <w:pPr>
              <w:ind w:firstLine="2340" w:firstLineChars="650"/>
              <w:rPr>
                <w:rFonts w:ascii="宋体" w:hAnsi="宋体"/>
                <w:spacing w:val="20"/>
                <w:sz w:val="32"/>
              </w:rPr>
            </w:pPr>
            <w:r>
              <w:rPr>
                <w:rFonts w:hint="eastAsia" w:ascii="宋体" w:hAnsi="宋体"/>
                <w:spacing w:val="20"/>
                <w:sz w:val="32"/>
              </w:rPr>
              <w:t xml:space="preserve">江门市品高电器实业有限公司  </w:t>
            </w:r>
            <w:r>
              <w:rPr>
                <w:rFonts w:ascii="宋体" w:hAnsi="宋体"/>
                <w:spacing w:val="20"/>
                <w:sz w:val="32"/>
              </w:rPr>
              <w:t>发布</w:t>
            </w:r>
          </w:p>
          <w:p w14:paraId="19B45AE7">
            <w:pPr>
              <w:spacing w:line="480" w:lineRule="auto"/>
              <w:jc w:val="center"/>
              <w:rPr>
                <w:rFonts w:hint="eastAsia" w:ascii="宋体" w:hAnsi="宋体"/>
                <w:spacing w:val="20"/>
                <w:sz w:val="32"/>
              </w:rPr>
            </w:pPr>
            <w:r>
              <w:rPr>
                <w:rFonts w:hint="eastAsia" w:ascii="宋体" w:hAnsi="宋体"/>
                <w:spacing w:val="20"/>
                <w:sz w:val="32"/>
              </w:rPr>
              <w:t xml:space="preserve"> </w:t>
            </w:r>
            <w:r>
              <w:rPr>
                <w:rFonts w:hint="eastAsia"/>
                <w:spacing w:val="20"/>
                <w:sz w:val="32"/>
              </w:rPr>
              <w:t xml:space="preserve"> </w:t>
            </w:r>
          </w:p>
        </w:tc>
      </w:tr>
    </w:tbl>
    <w:p w14:paraId="18A93F00">
      <w:pPr>
        <w:spacing w:line="240" w:lineRule="exact"/>
        <w:rPr>
          <w:rFonts w:hint="eastAsia" w:ascii="宋体" w:hAnsi="宋体"/>
          <w:sz w:val="24"/>
        </w:rPr>
        <w:sectPr>
          <w:headerReference r:id="rId3" w:type="default"/>
          <w:footerReference r:id="rId4" w:type="default"/>
          <w:pgSz w:w="11906" w:h="16838"/>
          <w:pgMar w:top="1134" w:right="1134" w:bottom="1134" w:left="1134" w:header="851" w:footer="992" w:gutter="0"/>
          <w:cols w:space="720" w:num="1"/>
          <w:docGrid w:type="linesAndChars" w:linePitch="360" w:charSpace="0"/>
        </w:sectPr>
      </w:pPr>
    </w:p>
    <w:p w14:paraId="480F6CEB">
      <w:pPr>
        <w:jc w:val="center"/>
        <w:rPr>
          <w:rFonts w:hint="eastAsia" w:ascii="宋体" w:hAnsi="宋体"/>
          <w:sz w:val="24"/>
        </w:rPr>
      </w:pPr>
      <w:r>
        <w:rPr>
          <w:rFonts w:hint="eastAsia" w:ascii="宋体" w:hAnsi="宋体"/>
          <w:sz w:val="24"/>
        </w:rPr>
        <w:t>修订履历</w:t>
      </w:r>
    </w:p>
    <w:p w14:paraId="02F78014">
      <w:pPr>
        <w:rPr>
          <w:rFonts w:hint="eastAsia" w:ascii="宋体" w:hAnsi="宋体"/>
          <w:sz w:val="24"/>
        </w:rPr>
      </w:pPr>
    </w:p>
    <w:tbl>
      <w:tblPr>
        <w:tblStyle w:val="1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9"/>
        <w:gridCol w:w="3901"/>
        <w:gridCol w:w="1629"/>
        <w:gridCol w:w="806"/>
        <w:gridCol w:w="1185"/>
        <w:gridCol w:w="859"/>
      </w:tblGrid>
      <w:tr w14:paraId="6F2896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86" w:hRule="atLeast"/>
        </w:trPr>
        <w:tc>
          <w:tcPr>
            <w:tcW w:w="1319" w:type="dxa"/>
            <w:noWrap w:val="0"/>
            <w:vAlign w:val="center"/>
          </w:tcPr>
          <w:p w14:paraId="294273D5">
            <w:pPr>
              <w:spacing w:line="480" w:lineRule="auto"/>
              <w:jc w:val="center"/>
              <w:rPr>
                <w:rFonts w:hint="eastAsia" w:ascii="宋体" w:hAnsi="宋体"/>
                <w:sz w:val="24"/>
              </w:rPr>
            </w:pPr>
            <w:r>
              <w:rPr>
                <w:rFonts w:hint="eastAsia" w:ascii="宋体" w:hAnsi="宋体"/>
                <w:sz w:val="24"/>
              </w:rPr>
              <w:t>章节号</w:t>
            </w:r>
          </w:p>
        </w:tc>
        <w:tc>
          <w:tcPr>
            <w:tcW w:w="3901" w:type="dxa"/>
            <w:noWrap w:val="0"/>
            <w:vAlign w:val="center"/>
          </w:tcPr>
          <w:p w14:paraId="5F361670">
            <w:pPr>
              <w:spacing w:line="480" w:lineRule="auto"/>
              <w:jc w:val="center"/>
              <w:rPr>
                <w:rFonts w:hint="eastAsia" w:ascii="宋体" w:hAnsi="宋体"/>
                <w:sz w:val="24"/>
              </w:rPr>
            </w:pPr>
            <w:r>
              <w:rPr>
                <w:rFonts w:hint="eastAsia" w:ascii="宋体" w:hAnsi="宋体"/>
                <w:sz w:val="24"/>
              </w:rPr>
              <w:t>修订内容</w:t>
            </w:r>
          </w:p>
        </w:tc>
        <w:tc>
          <w:tcPr>
            <w:tcW w:w="1629" w:type="dxa"/>
            <w:noWrap w:val="0"/>
            <w:vAlign w:val="center"/>
          </w:tcPr>
          <w:p w14:paraId="64567210">
            <w:pPr>
              <w:spacing w:line="480" w:lineRule="auto"/>
              <w:jc w:val="center"/>
              <w:rPr>
                <w:rFonts w:hint="eastAsia" w:ascii="宋体" w:hAnsi="宋体"/>
                <w:sz w:val="24"/>
              </w:rPr>
            </w:pPr>
            <w:r>
              <w:rPr>
                <w:rFonts w:hint="eastAsia" w:ascii="宋体" w:hAnsi="宋体"/>
                <w:sz w:val="24"/>
              </w:rPr>
              <w:t>修订日期</w:t>
            </w:r>
          </w:p>
        </w:tc>
        <w:tc>
          <w:tcPr>
            <w:tcW w:w="806" w:type="dxa"/>
            <w:noWrap w:val="0"/>
            <w:vAlign w:val="center"/>
          </w:tcPr>
          <w:p w14:paraId="3C831B1C">
            <w:pPr>
              <w:spacing w:line="480" w:lineRule="auto"/>
              <w:jc w:val="center"/>
              <w:rPr>
                <w:rFonts w:hint="eastAsia" w:ascii="宋体" w:hAnsi="宋体"/>
                <w:sz w:val="24"/>
              </w:rPr>
            </w:pPr>
            <w:r>
              <w:rPr>
                <w:rFonts w:hint="eastAsia" w:ascii="宋体" w:hAnsi="宋体"/>
                <w:sz w:val="24"/>
              </w:rPr>
              <w:t>版本</w:t>
            </w:r>
          </w:p>
        </w:tc>
        <w:tc>
          <w:tcPr>
            <w:tcW w:w="1185" w:type="dxa"/>
            <w:noWrap w:val="0"/>
            <w:vAlign w:val="center"/>
          </w:tcPr>
          <w:p w14:paraId="590C241F">
            <w:pPr>
              <w:spacing w:line="480" w:lineRule="auto"/>
              <w:jc w:val="center"/>
              <w:rPr>
                <w:rFonts w:hint="eastAsia" w:ascii="宋体" w:hAnsi="宋体"/>
                <w:sz w:val="24"/>
              </w:rPr>
            </w:pPr>
            <w:r>
              <w:rPr>
                <w:rFonts w:hint="eastAsia" w:ascii="宋体" w:hAnsi="宋体"/>
                <w:sz w:val="24"/>
              </w:rPr>
              <w:t>审核</w:t>
            </w:r>
          </w:p>
        </w:tc>
        <w:tc>
          <w:tcPr>
            <w:tcW w:w="859" w:type="dxa"/>
            <w:noWrap w:val="0"/>
            <w:vAlign w:val="center"/>
          </w:tcPr>
          <w:p w14:paraId="0598277F">
            <w:pPr>
              <w:spacing w:line="480" w:lineRule="auto"/>
              <w:jc w:val="center"/>
              <w:rPr>
                <w:rFonts w:hint="eastAsia" w:ascii="宋体" w:hAnsi="宋体"/>
                <w:sz w:val="24"/>
              </w:rPr>
            </w:pPr>
            <w:r>
              <w:rPr>
                <w:rFonts w:hint="eastAsia" w:ascii="宋体" w:hAnsi="宋体"/>
                <w:sz w:val="24"/>
              </w:rPr>
              <w:t>审批</w:t>
            </w:r>
          </w:p>
        </w:tc>
      </w:tr>
      <w:tr w14:paraId="2A37D8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top"/>
          </w:tcPr>
          <w:p w14:paraId="2AEACE40">
            <w:pPr>
              <w:spacing w:line="440" w:lineRule="exact"/>
              <w:jc w:val="center"/>
              <w:rPr>
                <w:rFonts w:hint="eastAsia"/>
                <w:sz w:val="24"/>
              </w:rPr>
            </w:pPr>
          </w:p>
        </w:tc>
        <w:tc>
          <w:tcPr>
            <w:tcW w:w="3901" w:type="dxa"/>
            <w:noWrap w:val="0"/>
            <w:vAlign w:val="top"/>
          </w:tcPr>
          <w:p w14:paraId="0734C749">
            <w:pPr>
              <w:spacing w:line="440" w:lineRule="exact"/>
              <w:jc w:val="center"/>
              <w:rPr>
                <w:rFonts w:hint="eastAsia"/>
                <w:sz w:val="24"/>
              </w:rPr>
            </w:pPr>
          </w:p>
        </w:tc>
        <w:tc>
          <w:tcPr>
            <w:tcW w:w="1629" w:type="dxa"/>
            <w:noWrap w:val="0"/>
            <w:vAlign w:val="top"/>
          </w:tcPr>
          <w:p w14:paraId="224DB378">
            <w:pPr>
              <w:spacing w:line="440" w:lineRule="exact"/>
              <w:jc w:val="center"/>
              <w:rPr>
                <w:rFonts w:hint="eastAsia"/>
                <w:sz w:val="24"/>
              </w:rPr>
            </w:pPr>
          </w:p>
        </w:tc>
        <w:tc>
          <w:tcPr>
            <w:tcW w:w="806" w:type="dxa"/>
            <w:noWrap w:val="0"/>
            <w:vAlign w:val="top"/>
          </w:tcPr>
          <w:p w14:paraId="58A1A64D">
            <w:pPr>
              <w:spacing w:line="440" w:lineRule="exact"/>
              <w:rPr>
                <w:rFonts w:hint="eastAsia"/>
                <w:sz w:val="24"/>
              </w:rPr>
            </w:pPr>
          </w:p>
        </w:tc>
        <w:tc>
          <w:tcPr>
            <w:tcW w:w="1185" w:type="dxa"/>
            <w:noWrap w:val="0"/>
            <w:vAlign w:val="center"/>
          </w:tcPr>
          <w:p w14:paraId="182017DE">
            <w:pPr>
              <w:spacing w:line="360" w:lineRule="auto"/>
              <w:jc w:val="center"/>
              <w:rPr>
                <w:rFonts w:hint="eastAsia"/>
                <w:sz w:val="24"/>
              </w:rPr>
            </w:pPr>
          </w:p>
        </w:tc>
        <w:tc>
          <w:tcPr>
            <w:tcW w:w="859" w:type="dxa"/>
            <w:noWrap w:val="0"/>
            <w:vAlign w:val="center"/>
          </w:tcPr>
          <w:p w14:paraId="57185844">
            <w:pPr>
              <w:spacing w:line="360" w:lineRule="auto"/>
              <w:jc w:val="center"/>
              <w:rPr>
                <w:rFonts w:hint="eastAsia"/>
                <w:sz w:val="24"/>
              </w:rPr>
            </w:pPr>
          </w:p>
        </w:tc>
      </w:tr>
      <w:tr w14:paraId="712D0F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top"/>
          </w:tcPr>
          <w:p w14:paraId="1C1D5DA6">
            <w:pPr>
              <w:spacing w:line="440" w:lineRule="exact"/>
              <w:jc w:val="center"/>
              <w:rPr>
                <w:rFonts w:hint="eastAsia"/>
                <w:sz w:val="24"/>
              </w:rPr>
            </w:pPr>
          </w:p>
        </w:tc>
        <w:tc>
          <w:tcPr>
            <w:tcW w:w="3901" w:type="dxa"/>
            <w:noWrap w:val="0"/>
            <w:vAlign w:val="top"/>
          </w:tcPr>
          <w:p w14:paraId="25F61B9D">
            <w:pPr>
              <w:spacing w:line="440" w:lineRule="exact"/>
              <w:jc w:val="center"/>
              <w:rPr>
                <w:rFonts w:hint="eastAsia"/>
                <w:sz w:val="24"/>
              </w:rPr>
            </w:pPr>
          </w:p>
        </w:tc>
        <w:tc>
          <w:tcPr>
            <w:tcW w:w="1629" w:type="dxa"/>
            <w:noWrap w:val="0"/>
            <w:vAlign w:val="top"/>
          </w:tcPr>
          <w:p w14:paraId="00FD65E0">
            <w:pPr>
              <w:spacing w:line="440" w:lineRule="exact"/>
              <w:jc w:val="center"/>
              <w:rPr>
                <w:rFonts w:hint="eastAsia"/>
                <w:sz w:val="24"/>
              </w:rPr>
            </w:pPr>
          </w:p>
        </w:tc>
        <w:tc>
          <w:tcPr>
            <w:tcW w:w="806" w:type="dxa"/>
            <w:noWrap w:val="0"/>
            <w:vAlign w:val="top"/>
          </w:tcPr>
          <w:p w14:paraId="73B83B99">
            <w:pPr>
              <w:spacing w:line="440" w:lineRule="exact"/>
              <w:jc w:val="left"/>
              <w:rPr>
                <w:rFonts w:hint="eastAsia"/>
                <w:sz w:val="24"/>
              </w:rPr>
            </w:pPr>
          </w:p>
        </w:tc>
        <w:tc>
          <w:tcPr>
            <w:tcW w:w="1185" w:type="dxa"/>
            <w:noWrap w:val="0"/>
            <w:vAlign w:val="center"/>
          </w:tcPr>
          <w:p w14:paraId="1198F11D">
            <w:pPr>
              <w:spacing w:line="360" w:lineRule="auto"/>
              <w:jc w:val="center"/>
              <w:rPr>
                <w:rFonts w:hint="eastAsia"/>
                <w:sz w:val="24"/>
              </w:rPr>
            </w:pPr>
          </w:p>
        </w:tc>
        <w:tc>
          <w:tcPr>
            <w:tcW w:w="859" w:type="dxa"/>
            <w:noWrap w:val="0"/>
            <w:vAlign w:val="center"/>
          </w:tcPr>
          <w:p w14:paraId="19489057">
            <w:pPr>
              <w:spacing w:line="360" w:lineRule="auto"/>
              <w:jc w:val="center"/>
              <w:rPr>
                <w:rFonts w:hint="eastAsia"/>
                <w:sz w:val="24"/>
              </w:rPr>
            </w:pPr>
          </w:p>
        </w:tc>
      </w:tr>
      <w:tr w14:paraId="2E2216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2E59D6DB">
            <w:pPr>
              <w:spacing w:line="360" w:lineRule="auto"/>
              <w:jc w:val="center"/>
              <w:rPr>
                <w:rFonts w:hint="eastAsia"/>
                <w:sz w:val="24"/>
              </w:rPr>
            </w:pPr>
          </w:p>
        </w:tc>
        <w:tc>
          <w:tcPr>
            <w:tcW w:w="3901" w:type="dxa"/>
            <w:noWrap w:val="0"/>
            <w:vAlign w:val="center"/>
          </w:tcPr>
          <w:p w14:paraId="78CB4EFF">
            <w:pPr>
              <w:spacing w:line="360" w:lineRule="auto"/>
              <w:jc w:val="center"/>
              <w:rPr>
                <w:rFonts w:hint="eastAsia"/>
                <w:sz w:val="24"/>
              </w:rPr>
            </w:pPr>
          </w:p>
        </w:tc>
        <w:tc>
          <w:tcPr>
            <w:tcW w:w="1629" w:type="dxa"/>
            <w:noWrap w:val="0"/>
            <w:vAlign w:val="center"/>
          </w:tcPr>
          <w:p w14:paraId="69BCBD8C">
            <w:pPr>
              <w:spacing w:line="360" w:lineRule="auto"/>
              <w:jc w:val="center"/>
              <w:rPr>
                <w:rFonts w:hint="eastAsia"/>
                <w:sz w:val="24"/>
              </w:rPr>
            </w:pPr>
          </w:p>
        </w:tc>
        <w:tc>
          <w:tcPr>
            <w:tcW w:w="806" w:type="dxa"/>
            <w:noWrap w:val="0"/>
            <w:vAlign w:val="center"/>
          </w:tcPr>
          <w:p w14:paraId="721892A9">
            <w:pPr>
              <w:spacing w:line="360" w:lineRule="auto"/>
              <w:rPr>
                <w:rFonts w:hint="eastAsia"/>
                <w:sz w:val="24"/>
              </w:rPr>
            </w:pPr>
          </w:p>
        </w:tc>
        <w:tc>
          <w:tcPr>
            <w:tcW w:w="1185" w:type="dxa"/>
            <w:noWrap w:val="0"/>
            <w:vAlign w:val="center"/>
          </w:tcPr>
          <w:p w14:paraId="0FFA6E7B">
            <w:pPr>
              <w:spacing w:line="360" w:lineRule="auto"/>
              <w:jc w:val="center"/>
              <w:rPr>
                <w:rFonts w:hint="eastAsia"/>
                <w:sz w:val="24"/>
              </w:rPr>
            </w:pPr>
          </w:p>
        </w:tc>
        <w:tc>
          <w:tcPr>
            <w:tcW w:w="859" w:type="dxa"/>
            <w:noWrap w:val="0"/>
            <w:vAlign w:val="center"/>
          </w:tcPr>
          <w:p w14:paraId="5364FE6B">
            <w:pPr>
              <w:spacing w:line="360" w:lineRule="auto"/>
              <w:jc w:val="center"/>
              <w:rPr>
                <w:rFonts w:hint="eastAsia"/>
                <w:sz w:val="24"/>
              </w:rPr>
            </w:pPr>
          </w:p>
        </w:tc>
      </w:tr>
      <w:tr w14:paraId="42BE6C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18515316">
            <w:pPr>
              <w:spacing w:line="360" w:lineRule="auto"/>
              <w:jc w:val="center"/>
              <w:rPr>
                <w:rFonts w:hint="eastAsia" w:ascii="宋体" w:hAnsi="宋体"/>
              </w:rPr>
            </w:pPr>
          </w:p>
        </w:tc>
        <w:tc>
          <w:tcPr>
            <w:tcW w:w="3901" w:type="dxa"/>
            <w:noWrap w:val="0"/>
            <w:vAlign w:val="center"/>
          </w:tcPr>
          <w:p w14:paraId="62F3747D">
            <w:pPr>
              <w:spacing w:line="360" w:lineRule="auto"/>
              <w:jc w:val="center"/>
              <w:rPr>
                <w:rFonts w:hint="eastAsia" w:ascii="宋体" w:hAnsi="宋体"/>
              </w:rPr>
            </w:pPr>
          </w:p>
        </w:tc>
        <w:tc>
          <w:tcPr>
            <w:tcW w:w="1629" w:type="dxa"/>
            <w:noWrap w:val="0"/>
            <w:vAlign w:val="center"/>
          </w:tcPr>
          <w:p w14:paraId="056ED8F8">
            <w:pPr>
              <w:spacing w:line="360" w:lineRule="auto"/>
              <w:jc w:val="center"/>
              <w:rPr>
                <w:rFonts w:hint="eastAsia" w:ascii="宋体" w:hAnsi="宋体"/>
              </w:rPr>
            </w:pPr>
          </w:p>
        </w:tc>
        <w:tc>
          <w:tcPr>
            <w:tcW w:w="806" w:type="dxa"/>
            <w:noWrap w:val="0"/>
            <w:vAlign w:val="center"/>
          </w:tcPr>
          <w:p w14:paraId="0F331733">
            <w:pPr>
              <w:spacing w:line="360" w:lineRule="auto"/>
              <w:jc w:val="center"/>
              <w:rPr>
                <w:rFonts w:hint="eastAsia" w:ascii="宋体" w:hAnsi="宋体"/>
              </w:rPr>
            </w:pPr>
          </w:p>
        </w:tc>
        <w:tc>
          <w:tcPr>
            <w:tcW w:w="1185" w:type="dxa"/>
            <w:noWrap w:val="0"/>
            <w:vAlign w:val="center"/>
          </w:tcPr>
          <w:p w14:paraId="1D773671">
            <w:pPr>
              <w:spacing w:line="360" w:lineRule="auto"/>
              <w:jc w:val="center"/>
              <w:rPr>
                <w:rFonts w:hint="eastAsia" w:ascii="宋体" w:hAnsi="宋体"/>
              </w:rPr>
            </w:pPr>
          </w:p>
        </w:tc>
        <w:tc>
          <w:tcPr>
            <w:tcW w:w="859" w:type="dxa"/>
            <w:noWrap w:val="0"/>
            <w:vAlign w:val="center"/>
          </w:tcPr>
          <w:p w14:paraId="5E45813F">
            <w:pPr>
              <w:spacing w:line="360" w:lineRule="auto"/>
              <w:jc w:val="center"/>
              <w:rPr>
                <w:rFonts w:hint="eastAsia" w:ascii="宋体" w:hAnsi="宋体"/>
              </w:rPr>
            </w:pPr>
          </w:p>
        </w:tc>
      </w:tr>
      <w:tr w14:paraId="53FDD3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01831B46">
            <w:pPr>
              <w:spacing w:line="360" w:lineRule="auto"/>
              <w:jc w:val="center"/>
              <w:rPr>
                <w:rFonts w:hint="eastAsia" w:ascii="宋体" w:hAnsi="宋体"/>
              </w:rPr>
            </w:pPr>
          </w:p>
        </w:tc>
        <w:tc>
          <w:tcPr>
            <w:tcW w:w="3901" w:type="dxa"/>
            <w:noWrap w:val="0"/>
            <w:vAlign w:val="center"/>
          </w:tcPr>
          <w:p w14:paraId="2F251C8F">
            <w:pPr>
              <w:spacing w:line="360" w:lineRule="auto"/>
              <w:jc w:val="center"/>
              <w:rPr>
                <w:rFonts w:hint="eastAsia" w:ascii="宋体" w:hAnsi="宋体"/>
              </w:rPr>
            </w:pPr>
          </w:p>
        </w:tc>
        <w:tc>
          <w:tcPr>
            <w:tcW w:w="1629" w:type="dxa"/>
            <w:noWrap w:val="0"/>
            <w:vAlign w:val="center"/>
          </w:tcPr>
          <w:p w14:paraId="2D11258D">
            <w:pPr>
              <w:spacing w:line="360" w:lineRule="auto"/>
              <w:jc w:val="center"/>
              <w:rPr>
                <w:rFonts w:hint="eastAsia" w:ascii="宋体" w:hAnsi="宋体"/>
              </w:rPr>
            </w:pPr>
          </w:p>
        </w:tc>
        <w:tc>
          <w:tcPr>
            <w:tcW w:w="806" w:type="dxa"/>
            <w:noWrap w:val="0"/>
            <w:vAlign w:val="center"/>
          </w:tcPr>
          <w:p w14:paraId="783F0614">
            <w:pPr>
              <w:spacing w:line="360" w:lineRule="auto"/>
              <w:jc w:val="center"/>
              <w:rPr>
                <w:rFonts w:hint="eastAsia" w:ascii="宋体" w:hAnsi="宋体"/>
              </w:rPr>
            </w:pPr>
          </w:p>
        </w:tc>
        <w:tc>
          <w:tcPr>
            <w:tcW w:w="1185" w:type="dxa"/>
            <w:noWrap w:val="0"/>
            <w:vAlign w:val="center"/>
          </w:tcPr>
          <w:p w14:paraId="36228090">
            <w:pPr>
              <w:spacing w:line="360" w:lineRule="auto"/>
              <w:jc w:val="center"/>
              <w:rPr>
                <w:rFonts w:hint="eastAsia" w:ascii="宋体" w:hAnsi="宋体"/>
              </w:rPr>
            </w:pPr>
          </w:p>
        </w:tc>
        <w:tc>
          <w:tcPr>
            <w:tcW w:w="859" w:type="dxa"/>
            <w:noWrap w:val="0"/>
            <w:vAlign w:val="center"/>
          </w:tcPr>
          <w:p w14:paraId="1BD8F49E">
            <w:pPr>
              <w:spacing w:line="360" w:lineRule="auto"/>
              <w:jc w:val="center"/>
              <w:rPr>
                <w:rFonts w:hint="eastAsia" w:ascii="宋体" w:hAnsi="宋体"/>
              </w:rPr>
            </w:pPr>
          </w:p>
        </w:tc>
      </w:tr>
      <w:tr w14:paraId="717D25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7E4DED94">
            <w:pPr>
              <w:spacing w:line="360" w:lineRule="auto"/>
              <w:jc w:val="center"/>
              <w:rPr>
                <w:rFonts w:hint="eastAsia" w:ascii="宋体" w:hAnsi="宋体"/>
              </w:rPr>
            </w:pPr>
          </w:p>
        </w:tc>
        <w:tc>
          <w:tcPr>
            <w:tcW w:w="3901" w:type="dxa"/>
            <w:noWrap w:val="0"/>
            <w:vAlign w:val="center"/>
          </w:tcPr>
          <w:p w14:paraId="255C8496">
            <w:pPr>
              <w:spacing w:line="360" w:lineRule="auto"/>
              <w:jc w:val="center"/>
              <w:rPr>
                <w:rFonts w:hint="eastAsia" w:ascii="宋体" w:hAnsi="宋体"/>
              </w:rPr>
            </w:pPr>
          </w:p>
        </w:tc>
        <w:tc>
          <w:tcPr>
            <w:tcW w:w="1629" w:type="dxa"/>
            <w:noWrap w:val="0"/>
            <w:vAlign w:val="center"/>
          </w:tcPr>
          <w:p w14:paraId="2003BFED">
            <w:pPr>
              <w:spacing w:line="360" w:lineRule="auto"/>
              <w:jc w:val="center"/>
              <w:rPr>
                <w:rFonts w:hint="eastAsia" w:ascii="宋体" w:hAnsi="宋体"/>
              </w:rPr>
            </w:pPr>
          </w:p>
        </w:tc>
        <w:tc>
          <w:tcPr>
            <w:tcW w:w="806" w:type="dxa"/>
            <w:noWrap w:val="0"/>
            <w:vAlign w:val="center"/>
          </w:tcPr>
          <w:p w14:paraId="4399CE7C">
            <w:pPr>
              <w:spacing w:line="360" w:lineRule="auto"/>
              <w:jc w:val="center"/>
              <w:rPr>
                <w:rFonts w:hint="eastAsia" w:ascii="宋体" w:hAnsi="宋体"/>
              </w:rPr>
            </w:pPr>
          </w:p>
        </w:tc>
        <w:tc>
          <w:tcPr>
            <w:tcW w:w="1185" w:type="dxa"/>
            <w:noWrap w:val="0"/>
            <w:vAlign w:val="center"/>
          </w:tcPr>
          <w:p w14:paraId="4E37EC1E">
            <w:pPr>
              <w:spacing w:line="360" w:lineRule="auto"/>
              <w:jc w:val="center"/>
              <w:rPr>
                <w:rFonts w:hint="eastAsia" w:ascii="宋体" w:hAnsi="宋体"/>
              </w:rPr>
            </w:pPr>
          </w:p>
        </w:tc>
        <w:tc>
          <w:tcPr>
            <w:tcW w:w="859" w:type="dxa"/>
            <w:noWrap w:val="0"/>
            <w:vAlign w:val="center"/>
          </w:tcPr>
          <w:p w14:paraId="3DFBA0D6">
            <w:pPr>
              <w:spacing w:line="360" w:lineRule="auto"/>
              <w:jc w:val="center"/>
              <w:rPr>
                <w:rFonts w:hint="eastAsia" w:ascii="宋体" w:hAnsi="宋体"/>
              </w:rPr>
            </w:pPr>
          </w:p>
        </w:tc>
      </w:tr>
      <w:tr w14:paraId="1FBEB4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00EDFF83">
            <w:pPr>
              <w:spacing w:line="360" w:lineRule="auto"/>
              <w:jc w:val="center"/>
              <w:rPr>
                <w:rFonts w:hint="eastAsia" w:ascii="宋体" w:hAnsi="宋体"/>
              </w:rPr>
            </w:pPr>
          </w:p>
        </w:tc>
        <w:tc>
          <w:tcPr>
            <w:tcW w:w="3901" w:type="dxa"/>
            <w:noWrap w:val="0"/>
            <w:vAlign w:val="center"/>
          </w:tcPr>
          <w:p w14:paraId="12FA5E34">
            <w:pPr>
              <w:spacing w:line="360" w:lineRule="auto"/>
              <w:jc w:val="center"/>
              <w:rPr>
                <w:rFonts w:hint="eastAsia" w:ascii="宋体" w:hAnsi="宋体"/>
              </w:rPr>
            </w:pPr>
          </w:p>
        </w:tc>
        <w:tc>
          <w:tcPr>
            <w:tcW w:w="1629" w:type="dxa"/>
            <w:noWrap w:val="0"/>
            <w:vAlign w:val="center"/>
          </w:tcPr>
          <w:p w14:paraId="2FDD2BE9">
            <w:pPr>
              <w:spacing w:line="360" w:lineRule="auto"/>
              <w:jc w:val="center"/>
              <w:rPr>
                <w:rFonts w:hint="eastAsia" w:ascii="宋体" w:hAnsi="宋体"/>
              </w:rPr>
            </w:pPr>
          </w:p>
        </w:tc>
        <w:tc>
          <w:tcPr>
            <w:tcW w:w="806" w:type="dxa"/>
            <w:noWrap w:val="0"/>
            <w:vAlign w:val="center"/>
          </w:tcPr>
          <w:p w14:paraId="7FC335DB">
            <w:pPr>
              <w:spacing w:line="360" w:lineRule="auto"/>
              <w:jc w:val="center"/>
              <w:rPr>
                <w:rFonts w:hint="eastAsia" w:ascii="宋体" w:hAnsi="宋体"/>
              </w:rPr>
            </w:pPr>
          </w:p>
        </w:tc>
        <w:tc>
          <w:tcPr>
            <w:tcW w:w="1185" w:type="dxa"/>
            <w:noWrap w:val="0"/>
            <w:vAlign w:val="center"/>
          </w:tcPr>
          <w:p w14:paraId="109F0E0D">
            <w:pPr>
              <w:spacing w:line="360" w:lineRule="auto"/>
              <w:jc w:val="center"/>
              <w:rPr>
                <w:rFonts w:hint="eastAsia" w:ascii="宋体" w:hAnsi="宋体"/>
              </w:rPr>
            </w:pPr>
          </w:p>
        </w:tc>
        <w:tc>
          <w:tcPr>
            <w:tcW w:w="859" w:type="dxa"/>
            <w:noWrap w:val="0"/>
            <w:vAlign w:val="center"/>
          </w:tcPr>
          <w:p w14:paraId="1C1086A0">
            <w:pPr>
              <w:spacing w:line="360" w:lineRule="auto"/>
              <w:jc w:val="center"/>
              <w:rPr>
                <w:rFonts w:hint="eastAsia" w:ascii="宋体" w:hAnsi="宋体"/>
              </w:rPr>
            </w:pPr>
          </w:p>
        </w:tc>
      </w:tr>
      <w:tr w14:paraId="589DCF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61B26054">
            <w:pPr>
              <w:spacing w:line="360" w:lineRule="auto"/>
              <w:jc w:val="center"/>
              <w:rPr>
                <w:rFonts w:hint="eastAsia" w:ascii="宋体" w:hAnsi="宋体"/>
              </w:rPr>
            </w:pPr>
          </w:p>
        </w:tc>
        <w:tc>
          <w:tcPr>
            <w:tcW w:w="3901" w:type="dxa"/>
            <w:noWrap w:val="0"/>
            <w:vAlign w:val="center"/>
          </w:tcPr>
          <w:p w14:paraId="73B2D555">
            <w:pPr>
              <w:spacing w:line="360" w:lineRule="auto"/>
              <w:jc w:val="center"/>
              <w:rPr>
                <w:rFonts w:hint="eastAsia" w:ascii="宋体" w:hAnsi="宋体"/>
              </w:rPr>
            </w:pPr>
          </w:p>
        </w:tc>
        <w:tc>
          <w:tcPr>
            <w:tcW w:w="1629" w:type="dxa"/>
            <w:noWrap w:val="0"/>
            <w:vAlign w:val="center"/>
          </w:tcPr>
          <w:p w14:paraId="068A6320">
            <w:pPr>
              <w:spacing w:line="360" w:lineRule="auto"/>
              <w:jc w:val="center"/>
              <w:rPr>
                <w:rFonts w:hint="eastAsia" w:ascii="宋体" w:hAnsi="宋体"/>
              </w:rPr>
            </w:pPr>
          </w:p>
        </w:tc>
        <w:tc>
          <w:tcPr>
            <w:tcW w:w="806" w:type="dxa"/>
            <w:noWrap w:val="0"/>
            <w:vAlign w:val="center"/>
          </w:tcPr>
          <w:p w14:paraId="16C4E1B0">
            <w:pPr>
              <w:spacing w:line="360" w:lineRule="auto"/>
              <w:jc w:val="center"/>
              <w:rPr>
                <w:rFonts w:hint="eastAsia" w:ascii="宋体" w:hAnsi="宋体"/>
              </w:rPr>
            </w:pPr>
          </w:p>
        </w:tc>
        <w:tc>
          <w:tcPr>
            <w:tcW w:w="1185" w:type="dxa"/>
            <w:noWrap w:val="0"/>
            <w:vAlign w:val="center"/>
          </w:tcPr>
          <w:p w14:paraId="768F1721">
            <w:pPr>
              <w:spacing w:line="360" w:lineRule="auto"/>
              <w:jc w:val="center"/>
              <w:rPr>
                <w:rFonts w:hint="eastAsia" w:ascii="宋体" w:hAnsi="宋体"/>
              </w:rPr>
            </w:pPr>
          </w:p>
        </w:tc>
        <w:tc>
          <w:tcPr>
            <w:tcW w:w="859" w:type="dxa"/>
            <w:noWrap w:val="0"/>
            <w:vAlign w:val="center"/>
          </w:tcPr>
          <w:p w14:paraId="30F4F338">
            <w:pPr>
              <w:spacing w:line="360" w:lineRule="auto"/>
              <w:jc w:val="center"/>
              <w:rPr>
                <w:rFonts w:hint="eastAsia" w:ascii="宋体" w:hAnsi="宋体"/>
              </w:rPr>
            </w:pPr>
          </w:p>
        </w:tc>
      </w:tr>
      <w:tr w14:paraId="5D02BA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7E84BE3C">
            <w:pPr>
              <w:spacing w:line="360" w:lineRule="auto"/>
              <w:jc w:val="center"/>
              <w:rPr>
                <w:rFonts w:hint="eastAsia" w:ascii="宋体" w:hAnsi="宋体"/>
              </w:rPr>
            </w:pPr>
          </w:p>
        </w:tc>
        <w:tc>
          <w:tcPr>
            <w:tcW w:w="3901" w:type="dxa"/>
            <w:noWrap w:val="0"/>
            <w:vAlign w:val="center"/>
          </w:tcPr>
          <w:p w14:paraId="02038711">
            <w:pPr>
              <w:spacing w:line="360" w:lineRule="auto"/>
              <w:jc w:val="center"/>
              <w:rPr>
                <w:rFonts w:hint="eastAsia" w:ascii="宋体" w:hAnsi="宋体"/>
              </w:rPr>
            </w:pPr>
          </w:p>
        </w:tc>
        <w:tc>
          <w:tcPr>
            <w:tcW w:w="1629" w:type="dxa"/>
            <w:noWrap w:val="0"/>
            <w:vAlign w:val="center"/>
          </w:tcPr>
          <w:p w14:paraId="7E8E00DE">
            <w:pPr>
              <w:spacing w:line="360" w:lineRule="auto"/>
              <w:jc w:val="center"/>
              <w:rPr>
                <w:rFonts w:hint="eastAsia" w:ascii="宋体" w:hAnsi="宋体"/>
              </w:rPr>
            </w:pPr>
          </w:p>
        </w:tc>
        <w:tc>
          <w:tcPr>
            <w:tcW w:w="806" w:type="dxa"/>
            <w:noWrap w:val="0"/>
            <w:vAlign w:val="center"/>
          </w:tcPr>
          <w:p w14:paraId="21A8B98B">
            <w:pPr>
              <w:spacing w:line="360" w:lineRule="auto"/>
              <w:jc w:val="center"/>
              <w:rPr>
                <w:rFonts w:hint="eastAsia" w:ascii="宋体" w:hAnsi="宋体"/>
              </w:rPr>
            </w:pPr>
          </w:p>
        </w:tc>
        <w:tc>
          <w:tcPr>
            <w:tcW w:w="1185" w:type="dxa"/>
            <w:noWrap w:val="0"/>
            <w:vAlign w:val="center"/>
          </w:tcPr>
          <w:p w14:paraId="0A9AF687">
            <w:pPr>
              <w:spacing w:line="360" w:lineRule="auto"/>
              <w:jc w:val="center"/>
              <w:rPr>
                <w:rFonts w:hint="eastAsia" w:ascii="宋体" w:hAnsi="宋体"/>
              </w:rPr>
            </w:pPr>
          </w:p>
        </w:tc>
        <w:tc>
          <w:tcPr>
            <w:tcW w:w="859" w:type="dxa"/>
            <w:noWrap w:val="0"/>
            <w:vAlign w:val="center"/>
          </w:tcPr>
          <w:p w14:paraId="08BBD3DA">
            <w:pPr>
              <w:spacing w:line="360" w:lineRule="auto"/>
              <w:jc w:val="center"/>
              <w:rPr>
                <w:rFonts w:hint="eastAsia" w:ascii="宋体" w:hAnsi="宋体"/>
              </w:rPr>
            </w:pPr>
          </w:p>
        </w:tc>
      </w:tr>
      <w:tr w14:paraId="60348F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7EA34D6B">
            <w:pPr>
              <w:spacing w:line="360" w:lineRule="auto"/>
              <w:jc w:val="center"/>
              <w:rPr>
                <w:rFonts w:hint="eastAsia" w:ascii="宋体" w:hAnsi="宋体"/>
              </w:rPr>
            </w:pPr>
          </w:p>
        </w:tc>
        <w:tc>
          <w:tcPr>
            <w:tcW w:w="3901" w:type="dxa"/>
            <w:noWrap w:val="0"/>
            <w:vAlign w:val="center"/>
          </w:tcPr>
          <w:p w14:paraId="21BFCF63">
            <w:pPr>
              <w:spacing w:line="360" w:lineRule="auto"/>
              <w:jc w:val="center"/>
              <w:rPr>
                <w:rFonts w:hint="eastAsia" w:ascii="宋体" w:hAnsi="宋体"/>
              </w:rPr>
            </w:pPr>
          </w:p>
        </w:tc>
        <w:tc>
          <w:tcPr>
            <w:tcW w:w="1629" w:type="dxa"/>
            <w:noWrap w:val="0"/>
            <w:vAlign w:val="center"/>
          </w:tcPr>
          <w:p w14:paraId="2DBDA0F1">
            <w:pPr>
              <w:spacing w:line="360" w:lineRule="auto"/>
              <w:jc w:val="center"/>
              <w:rPr>
                <w:rFonts w:hint="eastAsia" w:ascii="宋体" w:hAnsi="宋体"/>
              </w:rPr>
            </w:pPr>
          </w:p>
        </w:tc>
        <w:tc>
          <w:tcPr>
            <w:tcW w:w="806" w:type="dxa"/>
            <w:noWrap w:val="0"/>
            <w:vAlign w:val="center"/>
          </w:tcPr>
          <w:p w14:paraId="6A98882B">
            <w:pPr>
              <w:spacing w:line="360" w:lineRule="auto"/>
              <w:jc w:val="center"/>
              <w:rPr>
                <w:rFonts w:hint="eastAsia" w:ascii="宋体" w:hAnsi="宋体"/>
              </w:rPr>
            </w:pPr>
          </w:p>
        </w:tc>
        <w:tc>
          <w:tcPr>
            <w:tcW w:w="1185" w:type="dxa"/>
            <w:noWrap w:val="0"/>
            <w:vAlign w:val="center"/>
          </w:tcPr>
          <w:p w14:paraId="054765F3">
            <w:pPr>
              <w:spacing w:line="360" w:lineRule="auto"/>
              <w:jc w:val="center"/>
              <w:rPr>
                <w:rFonts w:hint="eastAsia" w:ascii="宋体" w:hAnsi="宋体"/>
              </w:rPr>
            </w:pPr>
          </w:p>
        </w:tc>
        <w:tc>
          <w:tcPr>
            <w:tcW w:w="859" w:type="dxa"/>
            <w:noWrap w:val="0"/>
            <w:vAlign w:val="center"/>
          </w:tcPr>
          <w:p w14:paraId="03BCBAC5">
            <w:pPr>
              <w:spacing w:line="360" w:lineRule="auto"/>
              <w:jc w:val="center"/>
              <w:rPr>
                <w:rFonts w:hint="eastAsia" w:ascii="宋体" w:hAnsi="宋体"/>
              </w:rPr>
            </w:pPr>
          </w:p>
        </w:tc>
      </w:tr>
      <w:tr w14:paraId="7EA416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0AA767CF">
            <w:pPr>
              <w:spacing w:line="360" w:lineRule="auto"/>
              <w:jc w:val="center"/>
              <w:rPr>
                <w:rFonts w:hint="eastAsia" w:ascii="宋体" w:hAnsi="宋体"/>
              </w:rPr>
            </w:pPr>
          </w:p>
        </w:tc>
        <w:tc>
          <w:tcPr>
            <w:tcW w:w="3901" w:type="dxa"/>
            <w:noWrap w:val="0"/>
            <w:vAlign w:val="center"/>
          </w:tcPr>
          <w:p w14:paraId="33F7CF27">
            <w:pPr>
              <w:spacing w:line="360" w:lineRule="auto"/>
              <w:jc w:val="center"/>
              <w:rPr>
                <w:rFonts w:hint="eastAsia" w:ascii="宋体" w:hAnsi="宋体"/>
              </w:rPr>
            </w:pPr>
          </w:p>
        </w:tc>
        <w:tc>
          <w:tcPr>
            <w:tcW w:w="1629" w:type="dxa"/>
            <w:noWrap w:val="0"/>
            <w:vAlign w:val="center"/>
          </w:tcPr>
          <w:p w14:paraId="3A284B32">
            <w:pPr>
              <w:spacing w:line="360" w:lineRule="auto"/>
              <w:jc w:val="center"/>
              <w:rPr>
                <w:rFonts w:hint="eastAsia" w:ascii="宋体" w:hAnsi="宋体"/>
              </w:rPr>
            </w:pPr>
          </w:p>
        </w:tc>
        <w:tc>
          <w:tcPr>
            <w:tcW w:w="806" w:type="dxa"/>
            <w:noWrap w:val="0"/>
            <w:vAlign w:val="center"/>
          </w:tcPr>
          <w:p w14:paraId="4498390A">
            <w:pPr>
              <w:spacing w:line="360" w:lineRule="auto"/>
              <w:jc w:val="center"/>
              <w:rPr>
                <w:rFonts w:hint="eastAsia" w:ascii="宋体" w:hAnsi="宋体"/>
              </w:rPr>
            </w:pPr>
          </w:p>
        </w:tc>
        <w:tc>
          <w:tcPr>
            <w:tcW w:w="1185" w:type="dxa"/>
            <w:noWrap w:val="0"/>
            <w:vAlign w:val="center"/>
          </w:tcPr>
          <w:p w14:paraId="62F3EA7F">
            <w:pPr>
              <w:spacing w:line="360" w:lineRule="auto"/>
              <w:jc w:val="center"/>
              <w:rPr>
                <w:rFonts w:hint="eastAsia" w:ascii="宋体" w:hAnsi="宋体"/>
              </w:rPr>
            </w:pPr>
          </w:p>
        </w:tc>
        <w:tc>
          <w:tcPr>
            <w:tcW w:w="859" w:type="dxa"/>
            <w:noWrap w:val="0"/>
            <w:vAlign w:val="center"/>
          </w:tcPr>
          <w:p w14:paraId="1D3AF942">
            <w:pPr>
              <w:spacing w:line="360" w:lineRule="auto"/>
              <w:jc w:val="center"/>
              <w:rPr>
                <w:rFonts w:hint="eastAsia" w:ascii="宋体" w:hAnsi="宋体"/>
              </w:rPr>
            </w:pPr>
          </w:p>
        </w:tc>
      </w:tr>
      <w:tr w14:paraId="575D9B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4EB93577">
            <w:pPr>
              <w:spacing w:line="360" w:lineRule="auto"/>
              <w:jc w:val="center"/>
              <w:rPr>
                <w:rFonts w:hint="eastAsia" w:ascii="宋体" w:hAnsi="宋体"/>
              </w:rPr>
            </w:pPr>
          </w:p>
        </w:tc>
        <w:tc>
          <w:tcPr>
            <w:tcW w:w="3901" w:type="dxa"/>
            <w:noWrap w:val="0"/>
            <w:vAlign w:val="center"/>
          </w:tcPr>
          <w:p w14:paraId="55908465">
            <w:pPr>
              <w:spacing w:line="360" w:lineRule="auto"/>
              <w:jc w:val="center"/>
              <w:rPr>
                <w:rFonts w:hint="eastAsia" w:ascii="宋体" w:hAnsi="宋体"/>
              </w:rPr>
            </w:pPr>
          </w:p>
        </w:tc>
        <w:tc>
          <w:tcPr>
            <w:tcW w:w="1629" w:type="dxa"/>
            <w:noWrap w:val="0"/>
            <w:vAlign w:val="center"/>
          </w:tcPr>
          <w:p w14:paraId="075834C6">
            <w:pPr>
              <w:spacing w:line="360" w:lineRule="auto"/>
              <w:jc w:val="center"/>
              <w:rPr>
                <w:rFonts w:hint="eastAsia" w:ascii="宋体" w:hAnsi="宋体"/>
              </w:rPr>
            </w:pPr>
          </w:p>
        </w:tc>
        <w:tc>
          <w:tcPr>
            <w:tcW w:w="806" w:type="dxa"/>
            <w:noWrap w:val="0"/>
            <w:vAlign w:val="center"/>
          </w:tcPr>
          <w:p w14:paraId="07541F23">
            <w:pPr>
              <w:spacing w:line="360" w:lineRule="auto"/>
              <w:jc w:val="center"/>
              <w:rPr>
                <w:rFonts w:hint="eastAsia" w:ascii="宋体" w:hAnsi="宋体"/>
              </w:rPr>
            </w:pPr>
          </w:p>
        </w:tc>
        <w:tc>
          <w:tcPr>
            <w:tcW w:w="1185" w:type="dxa"/>
            <w:noWrap w:val="0"/>
            <w:vAlign w:val="center"/>
          </w:tcPr>
          <w:p w14:paraId="46EAAE1C">
            <w:pPr>
              <w:spacing w:line="360" w:lineRule="auto"/>
              <w:jc w:val="center"/>
              <w:rPr>
                <w:rFonts w:hint="eastAsia" w:ascii="宋体" w:hAnsi="宋体"/>
              </w:rPr>
            </w:pPr>
          </w:p>
        </w:tc>
        <w:tc>
          <w:tcPr>
            <w:tcW w:w="859" w:type="dxa"/>
            <w:noWrap w:val="0"/>
            <w:vAlign w:val="center"/>
          </w:tcPr>
          <w:p w14:paraId="4AEBB798">
            <w:pPr>
              <w:spacing w:line="360" w:lineRule="auto"/>
              <w:jc w:val="center"/>
              <w:rPr>
                <w:rFonts w:hint="eastAsia" w:ascii="宋体" w:hAnsi="宋体"/>
              </w:rPr>
            </w:pPr>
          </w:p>
        </w:tc>
      </w:tr>
      <w:tr w14:paraId="414CBC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290EE14C">
            <w:pPr>
              <w:spacing w:line="360" w:lineRule="auto"/>
              <w:jc w:val="center"/>
              <w:rPr>
                <w:rFonts w:hint="eastAsia" w:ascii="宋体" w:hAnsi="宋体"/>
              </w:rPr>
            </w:pPr>
          </w:p>
        </w:tc>
        <w:tc>
          <w:tcPr>
            <w:tcW w:w="3901" w:type="dxa"/>
            <w:noWrap w:val="0"/>
            <w:vAlign w:val="center"/>
          </w:tcPr>
          <w:p w14:paraId="0EEEF42C">
            <w:pPr>
              <w:spacing w:line="360" w:lineRule="auto"/>
              <w:jc w:val="center"/>
              <w:rPr>
                <w:rFonts w:hint="eastAsia" w:ascii="宋体" w:hAnsi="宋体"/>
              </w:rPr>
            </w:pPr>
          </w:p>
        </w:tc>
        <w:tc>
          <w:tcPr>
            <w:tcW w:w="1629" w:type="dxa"/>
            <w:noWrap w:val="0"/>
            <w:vAlign w:val="center"/>
          </w:tcPr>
          <w:p w14:paraId="694EF09A">
            <w:pPr>
              <w:spacing w:line="360" w:lineRule="auto"/>
              <w:jc w:val="center"/>
              <w:rPr>
                <w:rFonts w:hint="eastAsia" w:ascii="宋体" w:hAnsi="宋体"/>
              </w:rPr>
            </w:pPr>
          </w:p>
        </w:tc>
        <w:tc>
          <w:tcPr>
            <w:tcW w:w="806" w:type="dxa"/>
            <w:noWrap w:val="0"/>
            <w:vAlign w:val="center"/>
          </w:tcPr>
          <w:p w14:paraId="3C23C3C0">
            <w:pPr>
              <w:spacing w:line="360" w:lineRule="auto"/>
              <w:jc w:val="center"/>
              <w:rPr>
                <w:rFonts w:hint="eastAsia" w:ascii="宋体" w:hAnsi="宋体"/>
              </w:rPr>
            </w:pPr>
          </w:p>
        </w:tc>
        <w:tc>
          <w:tcPr>
            <w:tcW w:w="1185" w:type="dxa"/>
            <w:noWrap w:val="0"/>
            <w:vAlign w:val="center"/>
          </w:tcPr>
          <w:p w14:paraId="5CB0C221">
            <w:pPr>
              <w:spacing w:line="360" w:lineRule="auto"/>
              <w:jc w:val="center"/>
              <w:rPr>
                <w:rFonts w:hint="eastAsia" w:ascii="宋体" w:hAnsi="宋体"/>
              </w:rPr>
            </w:pPr>
          </w:p>
        </w:tc>
        <w:tc>
          <w:tcPr>
            <w:tcW w:w="859" w:type="dxa"/>
            <w:noWrap w:val="0"/>
            <w:vAlign w:val="center"/>
          </w:tcPr>
          <w:p w14:paraId="1AF08B4F">
            <w:pPr>
              <w:spacing w:line="360" w:lineRule="auto"/>
              <w:jc w:val="center"/>
              <w:rPr>
                <w:rFonts w:hint="eastAsia" w:ascii="宋体" w:hAnsi="宋体"/>
              </w:rPr>
            </w:pPr>
          </w:p>
        </w:tc>
      </w:tr>
      <w:tr w14:paraId="1E0591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0A621A11">
            <w:pPr>
              <w:spacing w:line="360" w:lineRule="auto"/>
              <w:jc w:val="center"/>
              <w:rPr>
                <w:rFonts w:hint="eastAsia" w:ascii="宋体" w:hAnsi="宋体"/>
              </w:rPr>
            </w:pPr>
          </w:p>
        </w:tc>
        <w:tc>
          <w:tcPr>
            <w:tcW w:w="3901" w:type="dxa"/>
            <w:noWrap w:val="0"/>
            <w:vAlign w:val="center"/>
          </w:tcPr>
          <w:p w14:paraId="5DDDE2E1">
            <w:pPr>
              <w:spacing w:line="360" w:lineRule="auto"/>
              <w:jc w:val="center"/>
              <w:rPr>
                <w:rFonts w:hint="eastAsia" w:ascii="宋体" w:hAnsi="宋体"/>
              </w:rPr>
            </w:pPr>
          </w:p>
        </w:tc>
        <w:tc>
          <w:tcPr>
            <w:tcW w:w="1629" w:type="dxa"/>
            <w:noWrap w:val="0"/>
            <w:vAlign w:val="center"/>
          </w:tcPr>
          <w:p w14:paraId="488010AC">
            <w:pPr>
              <w:spacing w:line="360" w:lineRule="auto"/>
              <w:jc w:val="center"/>
              <w:rPr>
                <w:rFonts w:hint="eastAsia" w:ascii="宋体" w:hAnsi="宋体"/>
              </w:rPr>
            </w:pPr>
          </w:p>
        </w:tc>
        <w:tc>
          <w:tcPr>
            <w:tcW w:w="806" w:type="dxa"/>
            <w:noWrap w:val="0"/>
            <w:vAlign w:val="center"/>
          </w:tcPr>
          <w:p w14:paraId="066CACDB">
            <w:pPr>
              <w:spacing w:line="360" w:lineRule="auto"/>
              <w:jc w:val="center"/>
              <w:rPr>
                <w:rFonts w:hint="eastAsia" w:ascii="宋体" w:hAnsi="宋体"/>
              </w:rPr>
            </w:pPr>
          </w:p>
        </w:tc>
        <w:tc>
          <w:tcPr>
            <w:tcW w:w="1185" w:type="dxa"/>
            <w:noWrap w:val="0"/>
            <w:vAlign w:val="center"/>
          </w:tcPr>
          <w:p w14:paraId="1C76C718">
            <w:pPr>
              <w:spacing w:line="360" w:lineRule="auto"/>
              <w:jc w:val="center"/>
              <w:rPr>
                <w:rFonts w:hint="eastAsia" w:ascii="宋体" w:hAnsi="宋体"/>
              </w:rPr>
            </w:pPr>
          </w:p>
        </w:tc>
        <w:tc>
          <w:tcPr>
            <w:tcW w:w="859" w:type="dxa"/>
            <w:noWrap w:val="0"/>
            <w:vAlign w:val="center"/>
          </w:tcPr>
          <w:p w14:paraId="675EC7DA">
            <w:pPr>
              <w:spacing w:line="360" w:lineRule="auto"/>
              <w:jc w:val="center"/>
              <w:rPr>
                <w:rFonts w:hint="eastAsia" w:ascii="宋体" w:hAnsi="宋体"/>
              </w:rPr>
            </w:pPr>
          </w:p>
        </w:tc>
      </w:tr>
      <w:tr w14:paraId="66C3DC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3105D0F1">
            <w:pPr>
              <w:spacing w:line="360" w:lineRule="auto"/>
              <w:jc w:val="center"/>
              <w:rPr>
                <w:rFonts w:hint="eastAsia" w:ascii="宋体" w:hAnsi="宋体"/>
              </w:rPr>
            </w:pPr>
          </w:p>
        </w:tc>
        <w:tc>
          <w:tcPr>
            <w:tcW w:w="3901" w:type="dxa"/>
            <w:noWrap w:val="0"/>
            <w:vAlign w:val="center"/>
          </w:tcPr>
          <w:p w14:paraId="6A74D453">
            <w:pPr>
              <w:spacing w:line="360" w:lineRule="auto"/>
              <w:jc w:val="center"/>
              <w:rPr>
                <w:rFonts w:hint="eastAsia" w:ascii="宋体" w:hAnsi="宋体"/>
              </w:rPr>
            </w:pPr>
          </w:p>
        </w:tc>
        <w:tc>
          <w:tcPr>
            <w:tcW w:w="1629" w:type="dxa"/>
            <w:noWrap w:val="0"/>
            <w:vAlign w:val="center"/>
          </w:tcPr>
          <w:p w14:paraId="3FC29323">
            <w:pPr>
              <w:spacing w:line="360" w:lineRule="auto"/>
              <w:jc w:val="center"/>
              <w:rPr>
                <w:rFonts w:hint="eastAsia" w:ascii="宋体" w:hAnsi="宋体"/>
              </w:rPr>
            </w:pPr>
          </w:p>
        </w:tc>
        <w:tc>
          <w:tcPr>
            <w:tcW w:w="806" w:type="dxa"/>
            <w:noWrap w:val="0"/>
            <w:vAlign w:val="center"/>
          </w:tcPr>
          <w:p w14:paraId="36911B7B">
            <w:pPr>
              <w:spacing w:line="360" w:lineRule="auto"/>
              <w:jc w:val="center"/>
              <w:rPr>
                <w:rFonts w:hint="eastAsia" w:ascii="宋体" w:hAnsi="宋体"/>
              </w:rPr>
            </w:pPr>
          </w:p>
        </w:tc>
        <w:tc>
          <w:tcPr>
            <w:tcW w:w="1185" w:type="dxa"/>
            <w:noWrap w:val="0"/>
            <w:vAlign w:val="center"/>
          </w:tcPr>
          <w:p w14:paraId="2768D094">
            <w:pPr>
              <w:spacing w:line="360" w:lineRule="auto"/>
              <w:jc w:val="center"/>
              <w:rPr>
                <w:rFonts w:hint="eastAsia" w:ascii="宋体" w:hAnsi="宋体"/>
              </w:rPr>
            </w:pPr>
          </w:p>
        </w:tc>
        <w:tc>
          <w:tcPr>
            <w:tcW w:w="859" w:type="dxa"/>
            <w:noWrap w:val="0"/>
            <w:vAlign w:val="center"/>
          </w:tcPr>
          <w:p w14:paraId="2D5E4B69">
            <w:pPr>
              <w:spacing w:line="360" w:lineRule="auto"/>
              <w:jc w:val="center"/>
              <w:rPr>
                <w:rFonts w:hint="eastAsia" w:ascii="宋体" w:hAnsi="宋体"/>
              </w:rPr>
            </w:pPr>
          </w:p>
        </w:tc>
      </w:tr>
      <w:tr w14:paraId="3ACF5F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4523AFC1">
            <w:pPr>
              <w:spacing w:line="360" w:lineRule="auto"/>
              <w:jc w:val="center"/>
              <w:rPr>
                <w:rFonts w:hint="eastAsia" w:ascii="宋体" w:hAnsi="宋体"/>
              </w:rPr>
            </w:pPr>
          </w:p>
        </w:tc>
        <w:tc>
          <w:tcPr>
            <w:tcW w:w="3901" w:type="dxa"/>
            <w:noWrap w:val="0"/>
            <w:vAlign w:val="center"/>
          </w:tcPr>
          <w:p w14:paraId="1AF5AEF3">
            <w:pPr>
              <w:spacing w:line="360" w:lineRule="auto"/>
              <w:jc w:val="center"/>
              <w:rPr>
                <w:rFonts w:hint="eastAsia" w:ascii="宋体" w:hAnsi="宋体"/>
              </w:rPr>
            </w:pPr>
          </w:p>
        </w:tc>
        <w:tc>
          <w:tcPr>
            <w:tcW w:w="1629" w:type="dxa"/>
            <w:noWrap w:val="0"/>
            <w:vAlign w:val="center"/>
          </w:tcPr>
          <w:p w14:paraId="7AFE4BFB">
            <w:pPr>
              <w:spacing w:line="360" w:lineRule="auto"/>
              <w:jc w:val="center"/>
              <w:rPr>
                <w:rFonts w:hint="eastAsia" w:ascii="宋体" w:hAnsi="宋体"/>
              </w:rPr>
            </w:pPr>
          </w:p>
        </w:tc>
        <w:tc>
          <w:tcPr>
            <w:tcW w:w="806" w:type="dxa"/>
            <w:noWrap w:val="0"/>
            <w:vAlign w:val="center"/>
          </w:tcPr>
          <w:p w14:paraId="7A79B9C2">
            <w:pPr>
              <w:spacing w:line="360" w:lineRule="auto"/>
              <w:jc w:val="center"/>
              <w:rPr>
                <w:rFonts w:hint="eastAsia" w:ascii="宋体" w:hAnsi="宋体"/>
              </w:rPr>
            </w:pPr>
          </w:p>
        </w:tc>
        <w:tc>
          <w:tcPr>
            <w:tcW w:w="1185" w:type="dxa"/>
            <w:noWrap w:val="0"/>
            <w:vAlign w:val="center"/>
          </w:tcPr>
          <w:p w14:paraId="51AFD7A4">
            <w:pPr>
              <w:spacing w:line="360" w:lineRule="auto"/>
              <w:jc w:val="center"/>
              <w:rPr>
                <w:rFonts w:hint="eastAsia" w:ascii="宋体" w:hAnsi="宋体"/>
              </w:rPr>
            </w:pPr>
          </w:p>
        </w:tc>
        <w:tc>
          <w:tcPr>
            <w:tcW w:w="859" w:type="dxa"/>
            <w:noWrap w:val="0"/>
            <w:vAlign w:val="center"/>
          </w:tcPr>
          <w:p w14:paraId="2FB55EF6">
            <w:pPr>
              <w:spacing w:line="360" w:lineRule="auto"/>
              <w:jc w:val="center"/>
              <w:rPr>
                <w:rFonts w:hint="eastAsia" w:ascii="宋体" w:hAnsi="宋体"/>
              </w:rPr>
            </w:pPr>
          </w:p>
        </w:tc>
      </w:tr>
      <w:tr w14:paraId="2DAA16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6B58DEAF">
            <w:pPr>
              <w:spacing w:line="360" w:lineRule="auto"/>
              <w:jc w:val="center"/>
              <w:rPr>
                <w:rFonts w:hint="eastAsia" w:ascii="宋体" w:hAnsi="宋体"/>
              </w:rPr>
            </w:pPr>
          </w:p>
        </w:tc>
        <w:tc>
          <w:tcPr>
            <w:tcW w:w="3901" w:type="dxa"/>
            <w:noWrap w:val="0"/>
            <w:vAlign w:val="center"/>
          </w:tcPr>
          <w:p w14:paraId="589B9037">
            <w:pPr>
              <w:spacing w:line="360" w:lineRule="auto"/>
              <w:jc w:val="center"/>
              <w:rPr>
                <w:rFonts w:hint="eastAsia" w:ascii="宋体" w:hAnsi="宋体"/>
              </w:rPr>
            </w:pPr>
          </w:p>
        </w:tc>
        <w:tc>
          <w:tcPr>
            <w:tcW w:w="1629" w:type="dxa"/>
            <w:noWrap w:val="0"/>
            <w:vAlign w:val="center"/>
          </w:tcPr>
          <w:p w14:paraId="40335F28">
            <w:pPr>
              <w:spacing w:line="360" w:lineRule="auto"/>
              <w:jc w:val="center"/>
              <w:rPr>
                <w:rFonts w:hint="eastAsia" w:ascii="宋体" w:hAnsi="宋体"/>
              </w:rPr>
            </w:pPr>
          </w:p>
        </w:tc>
        <w:tc>
          <w:tcPr>
            <w:tcW w:w="806" w:type="dxa"/>
            <w:noWrap w:val="0"/>
            <w:vAlign w:val="center"/>
          </w:tcPr>
          <w:p w14:paraId="00777C77">
            <w:pPr>
              <w:spacing w:line="360" w:lineRule="auto"/>
              <w:jc w:val="center"/>
              <w:rPr>
                <w:rFonts w:hint="eastAsia" w:ascii="宋体" w:hAnsi="宋体"/>
              </w:rPr>
            </w:pPr>
          </w:p>
        </w:tc>
        <w:tc>
          <w:tcPr>
            <w:tcW w:w="1185" w:type="dxa"/>
            <w:noWrap w:val="0"/>
            <w:vAlign w:val="center"/>
          </w:tcPr>
          <w:p w14:paraId="74F61C4F">
            <w:pPr>
              <w:spacing w:line="360" w:lineRule="auto"/>
              <w:jc w:val="center"/>
              <w:rPr>
                <w:rFonts w:hint="eastAsia" w:ascii="宋体" w:hAnsi="宋体"/>
              </w:rPr>
            </w:pPr>
          </w:p>
        </w:tc>
        <w:tc>
          <w:tcPr>
            <w:tcW w:w="859" w:type="dxa"/>
            <w:noWrap w:val="0"/>
            <w:vAlign w:val="center"/>
          </w:tcPr>
          <w:p w14:paraId="484AF673">
            <w:pPr>
              <w:spacing w:line="360" w:lineRule="auto"/>
              <w:jc w:val="center"/>
              <w:rPr>
                <w:rFonts w:hint="eastAsia" w:ascii="宋体" w:hAnsi="宋体"/>
              </w:rPr>
            </w:pPr>
          </w:p>
        </w:tc>
      </w:tr>
      <w:tr w14:paraId="0E202C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048F4349">
            <w:pPr>
              <w:spacing w:line="360" w:lineRule="auto"/>
              <w:jc w:val="center"/>
              <w:rPr>
                <w:rFonts w:hint="eastAsia" w:ascii="宋体" w:hAnsi="宋体"/>
              </w:rPr>
            </w:pPr>
          </w:p>
        </w:tc>
        <w:tc>
          <w:tcPr>
            <w:tcW w:w="3901" w:type="dxa"/>
            <w:noWrap w:val="0"/>
            <w:vAlign w:val="center"/>
          </w:tcPr>
          <w:p w14:paraId="5D6A1093">
            <w:pPr>
              <w:spacing w:line="360" w:lineRule="auto"/>
              <w:jc w:val="center"/>
              <w:rPr>
                <w:rFonts w:hint="eastAsia" w:ascii="宋体" w:hAnsi="宋体"/>
              </w:rPr>
            </w:pPr>
          </w:p>
        </w:tc>
        <w:tc>
          <w:tcPr>
            <w:tcW w:w="1629" w:type="dxa"/>
            <w:noWrap w:val="0"/>
            <w:vAlign w:val="center"/>
          </w:tcPr>
          <w:p w14:paraId="05819A84">
            <w:pPr>
              <w:spacing w:line="360" w:lineRule="auto"/>
              <w:jc w:val="center"/>
              <w:rPr>
                <w:rFonts w:hint="eastAsia" w:ascii="宋体" w:hAnsi="宋体"/>
              </w:rPr>
            </w:pPr>
          </w:p>
        </w:tc>
        <w:tc>
          <w:tcPr>
            <w:tcW w:w="806" w:type="dxa"/>
            <w:noWrap w:val="0"/>
            <w:vAlign w:val="center"/>
          </w:tcPr>
          <w:p w14:paraId="7C9A6C0C">
            <w:pPr>
              <w:spacing w:line="360" w:lineRule="auto"/>
              <w:jc w:val="center"/>
              <w:rPr>
                <w:rFonts w:hint="eastAsia" w:ascii="宋体" w:hAnsi="宋体"/>
              </w:rPr>
            </w:pPr>
          </w:p>
        </w:tc>
        <w:tc>
          <w:tcPr>
            <w:tcW w:w="1185" w:type="dxa"/>
            <w:noWrap w:val="0"/>
            <w:vAlign w:val="center"/>
          </w:tcPr>
          <w:p w14:paraId="259B1AB4">
            <w:pPr>
              <w:spacing w:line="360" w:lineRule="auto"/>
              <w:jc w:val="center"/>
              <w:rPr>
                <w:rFonts w:hint="eastAsia" w:ascii="宋体" w:hAnsi="宋体"/>
              </w:rPr>
            </w:pPr>
          </w:p>
        </w:tc>
        <w:tc>
          <w:tcPr>
            <w:tcW w:w="859" w:type="dxa"/>
            <w:noWrap w:val="0"/>
            <w:vAlign w:val="center"/>
          </w:tcPr>
          <w:p w14:paraId="6C4D1FBF">
            <w:pPr>
              <w:spacing w:line="360" w:lineRule="auto"/>
              <w:jc w:val="center"/>
              <w:rPr>
                <w:rFonts w:hint="eastAsia" w:ascii="宋体" w:hAnsi="宋体"/>
              </w:rPr>
            </w:pPr>
          </w:p>
        </w:tc>
      </w:tr>
      <w:tr w14:paraId="58DAA8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1D5F4018">
            <w:pPr>
              <w:spacing w:line="360" w:lineRule="auto"/>
              <w:jc w:val="center"/>
              <w:rPr>
                <w:rFonts w:hint="eastAsia" w:ascii="宋体" w:hAnsi="宋体"/>
              </w:rPr>
            </w:pPr>
          </w:p>
        </w:tc>
        <w:tc>
          <w:tcPr>
            <w:tcW w:w="3901" w:type="dxa"/>
            <w:noWrap w:val="0"/>
            <w:vAlign w:val="center"/>
          </w:tcPr>
          <w:p w14:paraId="3FFE504D">
            <w:pPr>
              <w:spacing w:line="360" w:lineRule="auto"/>
              <w:jc w:val="center"/>
              <w:rPr>
                <w:rFonts w:hint="eastAsia" w:ascii="宋体" w:hAnsi="宋体"/>
              </w:rPr>
            </w:pPr>
          </w:p>
        </w:tc>
        <w:tc>
          <w:tcPr>
            <w:tcW w:w="1629" w:type="dxa"/>
            <w:noWrap w:val="0"/>
            <w:vAlign w:val="center"/>
          </w:tcPr>
          <w:p w14:paraId="73B576C6">
            <w:pPr>
              <w:spacing w:line="360" w:lineRule="auto"/>
              <w:jc w:val="center"/>
              <w:rPr>
                <w:rFonts w:hint="eastAsia" w:ascii="宋体" w:hAnsi="宋体"/>
              </w:rPr>
            </w:pPr>
          </w:p>
        </w:tc>
        <w:tc>
          <w:tcPr>
            <w:tcW w:w="806" w:type="dxa"/>
            <w:noWrap w:val="0"/>
            <w:vAlign w:val="center"/>
          </w:tcPr>
          <w:p w14:paraId="665369F9">
            <w:pPr>
              <w:spacing w:line="360" w:lineRule="auto"/>
              <w:jc w:val="center"/>
              <w:rPr>
                <w:rFonts w:hint="eastAsia" w:ascii="宋体" w:hAnsi="宋体"/>
              </w:rPr>
            </w:pPr>
          </w:p>
        </w:tc>
        <w:tc>
          <w:tcPr>
            <w:tcW w:w="1185" w:type="dxa"/>
            <w:noWrap w:val="0"/>
            <w:vAlign w:val="center"/>
          </w:tcPr>
          <w:p w14:paraId="0CD447C5">
            <w:pPr>
              <w:spacing w:line="360" w:lineRule="auto"/>
              <w:jc w:val="center"/>
              <w:rPr>
                <w:rFonts w:hint="eastAsia" w:ascii="宋体" w:hAnsi="宋体"/>
              </w:rPr>
            </w:pPr>
          </w:p>
        </w:tc>
        <w:tc>
          <w:tcPr>
            <w:tcW w:w="859" w:type="dxa"/>
            <w:noWrap w:val="0"/>
            <w:vAlign w:val="center"/>
          </w:tcPr>
          <w:p w14:paraId="2C6CAD59">
            <w:pPr>
              <w:spacing w:line="360" w:lineRule="auto"/>
              <w:jc w:val="center"/>
              <w:rPr>
                <w:rFonts w:hint="eastAsia" w:ascii="宋体" w:hAnsi="宋体"/>
              </w:rPr>
            </w:pPr>
          </w:p>
        </w:tc>
      </w:tr>
      <w:tr w14:paraId="62D2CB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6D3869E3">
            <w:pPr>
              <w:spacing w:line="360" w:lineRule="auto"/>
              <w:jc w:val="center"/>
              <w:rPr>
                <w:rFonts w:hint="eastAsia" w:ascii="宋体" w:hAnsi="宋体"/>
              </w:rPr>
            </w:pPr>
          </w:p>
        </w:tc>
        <w:tc>
          <w:tcPr>
            <w:tcW w:w="3901" w:type="dxa"/>
            <w:noWrap w:val="0"/>
            <w:vAlign w:val="center"/>
          </w:tcPr>
          <w:p w14:paraId="13695048">
            <w:pPr>
              <w:spacing w:line="360" w:lineRule="auto"/>
              <w:jc w:val="center"/>
              <w:rPr>
                <w:rFonts w:hint="eastAsia" w:ascii="宋体" w:hAnsi="宋体"/>
              </w:rPr>
            </w:pPr>
          </w:p>
        </w:tc>
        <w:tc>
          <w:tcPr>
            <w:tcW w:w="1629" w:type="dxa"/>
            <w:noWrap w:val="0"/>
            <w:vAlign w:val="center"/>
          </w:tcPr>
          <w:p w14:paraId="5A8B1003">
            <w:pPr>
              <w:spacing w:line="360" w:lineRule="auto"/>
              <w:jc w:val="center"/>
              <w:rPr>
                <w:rFonts w:hint="eastAsia" w:ascii="宋体" w:hAnsi="宋体"/>
              </w:rPr>
            </w:pPr>
          </w:p>
        </w:tc>
        <w:tc>
          <w:tcPr>
            <w:tcW w:w="806" w:type="dxa"/>
            <w:noWrap w:val="0"/>
            <w:vAlign w:val="center"/>
          </w:tcPr>
          <w:p w14:paraId="0A5C6107">
            <w:pPr>
              <w:spacing w:line="360" w:lineRule="auto"/>
              <w:jc w:val="center"/>
              <w:rPr>
                <w:rFonts w:hint="eastAsia" w:ascii="宋体" w:hAnsi="宋体"/>
              </w:rPr>
            </w:pPr>
          </w:p>
        </w:tc>
        <w:tc>
          <w:tcPr>
            <w:tcW w:w="1185" w:type="dxa"/>
            <w:noWrap w:val="0"/>
            <w:vAlign w:val="center"/>
          </w:tcPr>
          <w:p w14:paraId="7AF7E2B3">
            <w:pPr>
              <w:spacing w:line="360" w:lineRule="auto"/>
              <w:jc w:val="center"/>
              <w:rPr>
                <w:rFonts w:hint="eastAsia" w:ascii="宋体" w:hAnsi="宋体"/>
              </w:rPr>
            </w:pPr>
          </w:p>
        </w:tc>
        <w:tc>
          <w:tcPr>
            <w:tcW w:w="859" w:type="dxa"/>
            <w:noWrap w:val="0"/>
            <w:vAlign w:val="center"/>
          </w:tcPr>
          <w:p w14:paraId="72D6B380">
            <w:pPr>
              <w:spacing w:line="360" w:lineRule="auto"/>
              <w:jc w:val="center"/>
              <w:rPr>
                <w:rFonts w:hint="eastAsia" w:ascii="宋体" w:hAnsi="宋体"/>
              </w:rPr>
            </w:pPr>
          </w:p>
        </w:tc>
      </w:tr>
    </w:tbl>
    <w:p w14:paraId="23FFC220">
      <w:pPr>
        <w:rPr>
          <w:rFonts w:hint="eastAsia" w:ascii="宋体" w:hAnsi="宋体"/>
          <w:sz w:val="24"/>
        </w:rPr>
        <w:sectPr>
          <w:headerReference r:id="rId5" w:type="default"/>
          <w:pgSz w:w="11906" w:h="16838"/>
          <w:pgMar w:top="1440" w:right="1080" w:bottom="1440" w:left="1080" w:header="851" w:footer="992" w:gutter="0"/>
          <w:cols w:space="720" w:num="1"/>
          <w:docGrid w:type="linesAndChars" w:linePitch="360" w:charSpace="0"/>
        </w:sectPr>
      </w:pPr>
    </w:p>
    <w:tbl>
      <w:tblPr>
        <w:tblStyle w:val="16"/>
        <w:tblW w:w="0" w:type="auto"/>
        <w:tblInd w:w="-51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13494"/>
      </w:tblGrid>
      <w:tr w14:paraId="6E67FA3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59" w:hRule="atLeast"/>
        </w:trPr>
        <w:tc>
          <w:tcPr>
            <w:tcW w:w="13494" w:type="dxa"/>
            <w:noWrap w:val="0"/>
            <w:vAlign w:val="center"/>
          </w:tcPr>
          <w:tbl>
            <w:tblPr>
              <w:tblStyle w:val="1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12945"/>
            </w:tblGrid>
            <w:tr w14:paraId="12025BC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6" w:hRule="atLeast"/>
              </w:trPr>
              <w:tc>
                <w:tcPr>
                  <w:tcW w:w="12945" w:type="dxa"/>
                  <w:noWrap w:val="0"/>
                  <w:vAlign w:val="center"/>
                </w:tcPr>
                <w:p w14:paraId="06185D12">
                  <w:pPr>
                    <w:keepNext w:val="0"/>
                    <w:keepLines w:val="0"/>
                    <w:widowControl/>
                    <w:suppressLineNumbers w:val="0"/>
                    <w:jc w:val="both"/>
                    <w:textAlignment w:val="center"/>
                    <w:rPr>
                      <w:rFonts w:ascii="黑体" w:hAnsi="宋体" w:eastAsia="黑体" w:cs="黑体"/>
                      <w:b/>
                      <w:i w:val="0"/>
                      <w:color w:val="000000"/>
                      <w:sz w:val="21"/>
                      <w:szCs w:val="21"/>
                      <w:u w:val="none"/>
                    </w:rPr>
                  </w:pPr>
                  <w:r>
                    <w:rPr>
                      <w:rFonts w:hint="eastAsia" w:ascii="黑体" w:hAnsi="宋体" w:eastAsia="黑体" w:cs="黑体"/>
                      <w:b/>
                      <w:i w:val="0"/>
                      <w:color w:val="000000"/>
                      <w:kern w:val="0"/>
                      <w:sz w:val="21"/>
                      <w:szCs w:val="21"/>
                      <w:u w:val="none"/>
                      <w:lang w:val="en-US" w:eastAsia="zh-CN" w:bidi="ar"/>
                    </w:rPr>
                    <w:t>1.0目的</w:t>
                  </w:r>
                </w:p>
              </w:tc>
            </w:tr>
            <w:tr w14:paraId="353F42D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55" w:hRule="atLeast"/>
              </w:trPr>
              <w:tc>
                <w:tcPr>
                  <w:tcW w:w="12945" w:type="dxa"/>
                  <w:noWrap w:val="0"/>
                  <w:vAlign w:val="center"/>
                </w:tcPr>
                <w:p w14:paraId="5E4B33C0">
                  <w:pPr>
                    <w:keepNext w:val="0"/>
                    <w:keepLines w:val="0"/>
                    <w:widowControl/>
                    <w:suppressLineNumbers w:val="0"/>
                    <w:jc w:val="both"/>
                    <w:textAlignment w:val="center"/>
                    <w:rPr>
                      <w:rFonts w:hint="eastAsia" w:ascii="黑体" w:hAnsi="宋体" w:eastAsia="黑体" w:cs="黑体"/>
                      <w:i w:val="0"/>
                      <w:color w:val="000000"/>
                      <w:kern w:val="0"/>
                      <w:sz w:val="21"/>
                      <w:szCs w:val="21"/>
                      <w:u w:val="none"/>
                      <w:lang w:val="en-US" w:eastAsia="zh-CN" w:bidi="ar"/>
                    </w:rPr>
                  </w:pPr>
                  <w:r>
                    <w:rPr>
                      <w:rFonts w:hint="eastAsia" w:ascii="黑体" w:hAnsi="宋体" w:eastAsia="黑体" w:cs="黑体"/>
                      <w:i w:val="0"/>
                      <w:color w:val="000000"/>
                      <w:kern w:val="0"/>
                      <w:sz w:val="21"/>
                      <w:szCs w:val="21"/>
                      <w:u w:val="none"/>
                      <w:lang w:val="en-US" w:eastAsia="zh-CN" w:bidi="ar"/>
                    </w:rPr>
                    <w:t>减少同一产品在生产过程中出现过多的尾数箱和产品入库储存时因尾数箱过多不便于管理，同时，</w:t>
                  </w:r>
                </w:p>
                <w:p w14:paraId="764AE861">
                  <w:pPr>
                    <w:keepNext w:val="0"/>
                    <w:keepLines w:val="0"/>
                    <w:widowControl/>
                    <w:suppressLineNumbers w:val="0"/>
                    <w:jc w:val="both"/>
                    <w:textAlignment w:val="center"/>
                    <w:rPr>
                      <w:rFonts w:hint="eastAsia" w:ascii="黑体" w:hAnsi="宋体" w:eastAsia="黑体" w:cs="黑体"/>
                      <w:i w:val="0"/>
                      <w:color w:val="000000"/>
                      <w:sz w:val="21"/>
                      <w:szCs w:val="21"/>
                      <w:u w:val="none"/>
                    </w:rPr>
                  </w:pPr>
                  <w:r>
                    <w:rPr>
                      <w:rFonts w:hint="eastAsia" w:ascii="黑体" w:hAnsi="宋体" w:eastAsia="黑体" w:cs="黑体"/>
                      <w:i w:val="0"/>
                      <w:color w:val="000000"/>
                      <w:kern w:val="0"/>
                      <w:sz w:val="21"/>
                      <w:szCs w:val="21"/>
                      <w:u w:val="none"/>
                      <w:lang w:val="en-US" w:eastAsia="zh-CN" w:bidi="ar"/>
                    </w:rPr>
                    <w:t>防止因出货需要，在分取尾箱数时因包装不规范导致产品不良或数量不符或混装错装现象。</w:t>
                  </w:r>
                </w:p>
              </w:tc>
            </w:tr>
          </w:tbl>
          <w:p w14:paraId="75DDBA65">
            <w:pPr>
              <w:keepNext w:val="0"/>
              <w:keepLines w:val="0"/>
              <w:widowControl/>
              <w:suppressLineNumbers w:val="0"/>
              <w:jc w:val="both"/>
              <w:textAlignment w:val="center"/>
              <w:rPr>
                <w:rFonts w:ascii="黑体" w:hAnsi="宋体" w:eastAsia="黑体" w:cs="黑体"/>
                <w:i w:val="0"/>
                <w:color w:val="000000"/>
                <w:sz w:val="21"/>
                <w:szCs w:val="21"/>
                <w:u w:val="none"/>
              </w:rPr>
            </w:pPr>
          </w:p>
        </w:tc>
      </w:tr>
      <w:tr w14:paraId="1614008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6" w:hRule="atLeast"/>
        </w:trPr>
        <w:tc>
          <w:tcPr>
            <w:tcW w:w="13494" w:type="dxa"/>
            <w:noWrap w:val="0"/>
            <w:vAlign w:val="center"/>
          </w:tcPr>
          <w:p w14:paraId="0AB8D1AC">
            <w:pPr>
              <w:keepNext w:val="0"/>
              <w:keepLines w:val="0"/>
              <w:widowControl/>
              <w:suppressLineNumbers w:val="0"/>
              <w:jc w:val="both"/>
              <w:textAlignment w:val="center"/>
              <w:rPr>
                <w:rFonts w:ascii="黑体" w:hAnsi="宋体" w:eastAsia="黑体" w:cs="黑体"/>
                <w:b/>
                <w:i w:val="0"/>
                <w:color w:val="000000"/>
                <w:sz w:val="21"/>
                <w:szCs w:val="21"/>
                <w:u w:val="none"/>
              </w:rPr>
            </w:pPr>
            <w:r>
              <w:rPr>
                <w:rFonts w:hint="eastAsia" w:ascii="黑体" w:hAnsi="宋体" w:eastAsia="黑体" w:cs="黑体"/>
                <w:b/>
                <w:i w:val="0"/>
                <w:color w:val="000000"/>
                <w:kern w:val="0"/>
                <w:sz w:val="21"/>
                <w:szCs w:val="21"/>
                <w:u w:val="none"/>
                <w:lang w:val="en-US" w:eastAsia="zh-CN" w:bidi="ar"/>
              </w:rPr>
              <w:t>2.0 适用范围</w:t>
            </w:r>
          </w:p>
        </w:tc>
      </w:tr>
      <w:tr w14:paraId="47939A7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40" w:hRule="atLeast"/>
        </w:trPr>
        <w:tc>
          <w:tcPr>
            <w:tcW w:w="13494" w:type="dxa"/>
            <w:noWrap w:val="0"/>
            <w:vAlign w:val="center"/>
          </w:tcPr>
          <w:p w14:paraId="606159E8">
            <w:pPr>
              <w:keepNext w:val="0"/>
              <w:keepLines w:val="0"/>
              <w:widowControl/>
              <w:suppressLineNumbers w:val="0"/>
              <w:jc w:val="both"/>
              <w:textAlignment w:val="center"/>
              <w:rPr>
                <w:rFonts w:hint="eastAsia" w:ascii="黑体" w:hAnsi="宋体" w:eastAsia="黑体" w:cs="黑体"/>
                <w:i w:val="0"/>
                <w:color w:val="000000"/>
                <w:sz w:val="21"/>
                <w:szCs w:val="21"/>
                <w:u w:val="none"/>
              </w:rPr>
            </w:pPr>
            <w:r>
              <w:rPr>
                <w:rFonts w:hint="eastAsia" w:ascii="黑体" w:hAnsi="宋体" w:eastAsia="黑体" w:cs="黑体"/>
                <w:i w:val="0"/>
                <w:color w:val="000000"/>
                <w:kern w:val="0"/>
                <w:sz w:val="21"/>
                <w:szCs w:val="21"/>
                <w:u w:val="none"/>
                <w:lang w:val="en-US" w:eastAsia="zh-CN" w:bidi="ar"/>
              </w:rPr>
              <w:t>适用于生产现场生产过程中出现的尾数箱和仓库出货人员因出货需要分取的尾数箱。</w:t>
            </w:r>
          </w:p>
        </w:tc>
      </w:tr>
      <w:tr w14:paraId="169BBB0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6" w:hRule="atLeast"/>
        </w:trPr>
        <w:tc>
          <w:tcPr>
            <w:tcW w:w="13494" w:type="dxa"/>
            <w:noWrap w:val="0"/>
            <w:vAlign w:val="center"/>
          </w:tcPr>
          <w:p w14:paraId="6990E678">
            <w:pPr>
              <w:keepNext w:val="0"/>
              <w:keepLines w:val="0"/>
              <w:widowControl/>
              <w:suppressLineNumbers w:val="0"/>
              <w:jc w:val="both"/>
              <w:textAlignment w:val="center"/>
              <w:rPr>
                <w:rFonts w:ascii="黑体" w:hAnsi="宋体" w:eastAsia="黑体" w:cs="黑体"/>
                <w:b/>
                <w:i w:val="0"/>
                <w:color w:val="000000"/>
                <w:sz w:val="21"/>
                <w:szCs w:val="21"/>
                <w:u w:val="none"/>
              </w:rPr>
            </w:pPr>
            <w:r>
              <w:rPr>
                <w:rFonts w:hint="eastAsia" w:ascii="黑体" w:hAnsi="宋体" w:eastAsia="黑体" w:cs="黑体"/>
                <w:b/>
                <w:i w:val="0"/>
                <w:color w:val="000000"/>
                <w:kern w:val="0"/>
                <w:sz w:val="21"/>
                <w:szCs w:val="21"/>
                <w:u w:val="none"/>
                <w:lang w:val="en-US" w:eastAsia="zh-CN" w:bidi="ar"/>
              </w:rPr>
              <w:t>3.0职责</w:t>
            </w:r>
          </w:p>
        </w:tc>
      </w:tr>
      <w:tr w14:paraId="4F48AFA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90" w:hRule="atLeast"/>
        </w:trPr>
        <w:tc>
          <w:tcPr>
            <w:tcW w:w="13494" w:type="dxa"/>
            <w:noWrap w:val="0"/>
            <w:vAlign w:val="center"/>
          </w:tcPr>
          <w:p w14:paraId="5FB42BB5">
            <w:pPr>
              <w:keepNext w:val="0"/>
              <w:keepLines w:val="0"/>
              <w:widowControl/>
              <w:suppressLineNumbers w:val="0"/>
              <w:jc w:val="both"/>
              <w:textAlignment w:val="center"/>
              <w:rPr>
                <w:rFonts w:hint="eastAsia" w:ascii="黑体" w:hAnsi="宋体" w:eastAsia="黑体" w:cs="黑体"/>
                <w:i w:val="0"/>
                <w:color w:val="000000"/>
                <w:kern w:val="0"/>
                <w:sz w:val="21"/>
                <w:szCs w:val="21"/>
                <w:u w:val="none"/>
                <w:lang w:val="en-US" w:eastAsia="zh-CN" w:bidi="ar"/>
              </w:rPr>
            </w:pPr>
            <w:r>
              <w:rPr>
                <w:rFonts w:hint="eastAsia" w:ascii="黑体" w:hAnsi="宋体" w:eastAsia="黑体" w:cs="黑体"/>
                <w:i w:val="0"/>
                <w:color w:val="000000"/>
                <w:kern w:val="0"/>
                <w:sz w:val="21"/>
                <w:szCs w:val="21"/>
                <w:u w:val="none"/>
                <w:lang w:val="en-US" w:eastAsia="zh-CN" w:bidi="ar"/>
              </w:rPr>
              <w:t xml:space="preserve"> 3.1装配部门生产现场包装产品的员工在产品包装过程中负责对同一产品尾数箱的减少，并严格按照产品的包</w:t>
            </w:r>
          </w:p>
          <w:p w14:paraId="55A79C72">
            <w:pPr>
              <w:keepNext w:val="0"/>
              <w:keepLines w:val="0"/>
              <w:widowControl/>
              <w:suppressLineNumbers w:val="0"/>
              <w:jc w:val="both"/>
              <w:textAlignment w:val="center"/>
              <w:rPr>
                <w:rFonts w:hint="eastAsia" w:ascii="黑体" w:hAnsi="宋体" w:eastAsia="黑体" w:cs="黑体"/>
                <w:i w:val="0"/>
                <w:color w:val="000000"/>
                <w:sz w:val="21"/>
                <w:szCs w:val="21"/>
                <w:u w:val="none"/>
              </w:rPr>
            </w:pPr>
            <w:r>
              <w:rPr>
                <w:rFonts w:hint="eastAsia" w:ascii="黑体" w:hAnsi="宋体" w:eastAsia="黑体" w:cs="黑体"/>
                <w:i w:val="0"/>
                <w:color w:val="000000"/>
                <w:kern w:val="0"/>
                <w:sz w:val="21"/>
                <w:szCs w:val="21"/>
                <w:u w:val="none"/>
                <w:lang w:val="en-US" w:eastAsia="zh-CN" w:bidi="ar"/>
              </w:rPr>
              <w:t>装规范及维护注意事项封装尾数箱。</w:t>
            </w:r>
          </w:p>
        </w:tc>
      </w:tr>
      <w:tr w14:paraId="6396E6E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6" w:hRule="atLeast"/>
        </w:trPr>
        <w:tc>
          <w:tcPr>
            <w:tcW w:w="13494" w:type="dxa"/>
            <w:noWrap w:val="0"/>
            <w:vAlign w:val="center"/>
          </w:tcPr>
          <w:p w14:paraId="1B78F0E5">
            <w:pPr>
              <w:keepNext w:val="0"/>
              <w:keepLines w:val="0"/>
              <w:widowControl/>
              <w:suppressLineNumbers w:val="0"/>
              <w:jc w:val="both"/>
              <w:textAlignment w:val="center"/>
              <w:rPr>
                <w:rFonts w:ascii="黑体" w:hAnsi="宋体" w:eastAsia="黑体" w:cs="黑体"/>
                <w:i w:val="0"/>
                <w:color w:val="000000"/>
                <w:sz w:val="21"/>
                <w:szCs w:val="21"/>
                <w:u w:val="none"/>
              </w:rPr>
            </w:pPr>
            <w:r>
              <w:rPr>
                <w:rFonts w:hint="eastAsia" w:ascii="黑体" w:hAnsi="宋体" w:eastAsia="黑体" w:cs="黑体"/>
                <w:i w:val="0"/>
                <w:color w:val="000000"/>
                <w:kern w:val="0"/>
                <w:sz w:val="21"/>
                <w:szCs w:val="21"/>
                <w:u w:val="none"/>
                <w:lang w:val="en-US" w:eastAsia="zh-CN" w:bidi="ar"/>
              </w:rPr>
              <w:t>3.2仓管或业助出货人员因出货需要在分取尾数箱时，须确保尾箱数量、标识的准确和遵照产品的原包装方式。</w:t>
            </w:r>
          </w:p>
        </w:tc>
      </w:tr>
      <w:tr w14:paraId="337A5E9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70" w:hRule="atLeast"/>
        </w:trPr>
        <w:tc>
          <w:tcPr>
            <w:tcW w:w="13494" w:type="dxa"/>
            <w:noWrap w:val="0"/>
            <w:vAlign w:val="center"/>
          </w:tcPr>
          <w:p w14:paraId="258B5AC8">
            <w:pPr>
              <w:keepNext w:val="0"/>
              <w:keepLines w:val="0"/>
              <w:widowControl/>
              <w:suppressLineNumbers w:val="0"/>
              <w:jc w:val="both"/>
              <w:textAlignment w:val="center"/>
              <w:rPr>
                <w:rFonts w:hint="eastAsia" w:ascii="黑体" w:hAnsi="宋体" w:eastAsia="黑体" w:cs="黑体"/>
                <w:i w:val="0"/>
                <w:color w:val="000000"/>
                <w:kern w:val="0"/>
                <w:sz w:val="21"/>
                <w:szCs w:val="21"/>
                <w:u w:val="none"/>
                <w:lang w:val="en-US" w:eastAsia="zh-CN" w:bidi="ar"/>
              </w:rPr>
            </w:pPr>
            <w:r>
              <w:rPr>
                <w:rFonts w:hint="eastAsia" w:ascii="黑体" w:hAnsi="宋体" w:eastAsia="黑体" w:cs="黑体"/>
                <w:i w:val="0"/>
                <w:color w:val="000000"/>
                <w:kern w:val="0"/>
                <w:sz w:val="21"/>
                <w:szCs w:val="21"/>
                <w:u w:val="none"/>
                <w:lang w:val="en-US" w:eastAsia="zh-CN" w:bidi="ar"/>
              </w:rPr>
              <w:t>3.3品质部检查产品的人员需要对入库产品和因出货分取的尾数箱进行检查，保证尾箱的数量、标识和保证方</w:t>
            </w:r>
          </w:p>
          <w:p w14:paraId="6C05A7B5">
            <w:pPr>
              <w:keepNext w:val="0"/>
              <w:keepLines w:val="0"/>
              <w:widowControl/>
              <w:suppressLineNumbers w:val="0"/>
              <w:jc w:val="both"/>
              <w:textAlignment w:val="center"/>
              <w:rPr>
                <w:rFonts w:hint="eastAsia" w:ascii="黑体" w:hAnsi="宋体" w:eastAsia="黑体" w:cs="黑体"/>
                <w:i w:val="0"/>
                <w:color w:val="000000"/>
                <w:sz w:val="21"/>
                <w:szCs w:val="21"/>
                <w:u w:val="none"/>
              </w:rPr>
            </w:pPr>
            <w:r>
              <w:rPr>
                <w:rFonts w:hint="eastAsia" w:ascii="黑体" w:hAnsi="宋体" w:eastAsia="黑体" w:cs="黑体"/>
                <w:i w:val="0"/>
                <w:color w:val="000000"/>
                <w:kern w:val="0"/>
                <w:sz w:val="21"/>
                <w:szCs w:val="21"/>
                <w:u w:val="none"/>
                <w:lang w:val="en-US" w:eastAsia="zh-CN" w:bidi="ar"/>
              </w:rPr>
              <w:t>式的正确。</w:t>
            </w:r>
          </w:p>
        </w:tc>
      </w:tr>
      <w:tr w14:paraId="612636F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6" w:hRule="atLeast"/>
        </w:trPr>
        <w:tc>
          <w:tcPr>
            <w:tcW w:w="13494" w:type="dxa"/>
            <w:noWrap w:val="0"/>
            <w:vAlign w:val="center"/>
          </w:tcPr>
          <w:p w14:paraId="257A8C5D">
            <w:pPr>
              <w:keepNext w:val="0"/>
              <w:keepLines w:val="0"/>
              <w:widowControl/>
              <w:suppressLineNumbers w:val="0"/>
              <w:jc w:val="both"/>
              <w:textAlignment w:val="center"/>
              <w:rPr>
                <w:rFonts w:hint="eastAsia" w:ascii="黑体" w:hAnsi="宋体" w:eastAsia="黑体" w:cs="黑体"/>
                <w:b/>
                <w:i w:val="0"/>
                <w:color w:val="000000"/>
                <w:sz w:val="21"/>
                <w:szCs w:val="21"/>
                <w:u w:val="none"/>
              </w:rPr>
            </w:pPr>
            <w:r>
              <w:rPr>
                <w:rFonts w:hint="eastAsia" w:ascii="黑体" w:hAnsi="宋体" w:eastAsia="黑体" w:cs="黑体"/>
                <w:b/>
                <w:i w:val="0"/>
                <w:color w:val="000000"/>
                <w:kern w:val="0"/>
                <w:sz w:val="21"/>
                <w:szCs w:val="21"/>
                <w:u w:val="none"/>
                <w:lang w:val="en-US" w:eastAsia="zh-CN" w:bidi="ar"/>
              </w:rPr>
              <w:t>4.0管理方法</w:t>
            </w:r>
          </w:p>
        </w:tc>
      </w:tr>
      <w:tr w14:paraId="7F72F80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735" w:hRule="atLeast"/>
        </w:trPr>
        <w:tc>
          <w:tcPr>
            <w:tcW w:w="13494" w:type="dxa"/>
            <w:noWrap w:val="0"/>
            <w:vAlign w:val="center"/>
          </w:tcPr>
          <w:p w14:paraId="65BC0833">
            <w:pPr>
              <w:keepNext w:val="0"/>
              <w:keepLines w:val="0"/>
              <w:widowControl/>
              <w:suppressLineNumbers w:val="0"/>
              <w:jc w:val="both"/>
              <w:textAlignment w:val="center"/>
              <w:rPr>
                <w:rFonts w:hint="eastAsia" w:ascii="黑体" w:hAnsi="宋体" w:eastAsia="黑体" w:cs="黑体"/>
                <w:i w:val="0"/>
                <w:color w:val="000000"/>
                <w:kern w:val="0"/>
                <w:sz w:val="21"/>
                <w:szCs w:val="21"/>
                <w:u w:val="none"/>
                <w:lang w:val="en-US" w:eastAsia="zh-CN" w:bidi="ar"/>
              </w:rPr>
            </w:pPr>
            <w:r>
              <w:rPr>
                <w:rFonts w:hint="eastAsia" w:ascii="黑体" w:hAnsi="宋体" w:eastAsia="黑体" w:cs="黑体"/>
                <w:i w:val="0"/>
                <w:color w:val="000000"/>
                <w:kern w:val="0"/>
                <w:sz w:val="21"/>
                <w:szCs w:val="21"/>
                <w:u w:val="none"/>
                <w:lang w:val="en-US" w:eastAsia="zh-CN" w:bidi="ar"/>
              </w:rPr>
              <w:t>4.1 装配部门在产品生产过程中，应严格控制同一规格产品出现多个尾数，尽可能地同一产品只允许右一个尾</w:t>
            </w:r>
          </w:p>
          <w:p w14:paraId="138054FA">
            <w:pPr>
              <w:keepNext w:val="0"/>
              <w:keepLines w:val="0"/>
              <w:widowControl/>
              <w:suppressLineNumbers w:val="0"/>
              <w:jc w:val="both"/>
              <w:textAlignment w:val="center"/>
              <w:rPr>
                <w:rFonts w:hint="eastAsia" w:ascii="黑体" w:hAnsi="宋体" w:eastAsia="黑体" w:cs="黑体"/>
                <w:i w:val="0"/>
                <w:color w:val="000000"/>
                <w:sz w:val="21"/>
                <w:szCs w:val="21"/>
                <w:u w:val="none"/>
              </w:rPr>
            </w:pPr>
            <w:r>
              <w:rPr>
                <w:rFonts w:hint="eastAsia" w:ascii="黑体" w:hAnsi="宋体" w:eastAsia="黑体" w:cs="黑体"/>
                <w:i w:val="0"/>
                <w:color w:val="000000"/>
                <w:kern w:val="0"/>
                <w:sz w:val="21"/>
                <w:szCs w:val="21"/>
                <w:u w:val="none"/>
                <w:lang w:val="en-US" w:eastAsia="zh-CN" w:bidi="ar"/>
              </w:rPr>
              <w:t>数箱，需要分模号管理的产品除外。</w:t>
            </w:r>
          </w:p>
        </w:tc>
      </w:tr>
      <w:tr w14:paraId="0FAEB2D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10" w:hRule="atLeast"/>
        </w:trPr>
        <w:tc>
          <w:tcPr>
            <w:tcW w:w="13494" w:type="dxa"/>
            <w:noWrap w:val="0"/>
            <w:vAlign w:val="center"/>
          </w:tcPr>
          <w:p w14:paraId="30E5F167">
            <w:pPr>
              <w:keepNext w:val="0"/>
              <w:keepLines w:val="0"/>
              <w:widowControl/>
              <w:suppressLineNumbers w:val="0"/>
              <w:jc w:val="both"/>
              <w:textAlignment w:val="center"/>
              <w:rPr>
                <w:rFonts w:hint="eastAsia" w:ascii="黑体" w:hAnsi="宋体" w:eastAsia="黑体" w:cs="黑体"/>
                <w:i w:val="0"/>
                <w:color w:val="000000"/>
                <w:kern w:val="0"/>
                <w:sz w:val="21"/>
                <w:szCs w:val="21"/>
                <w:u w:val="none"/>
                <w:lang w:val="en-US" w:eastAsia="zh-CN" w:bidi="ar"/>
              </w:rPr>
            </w:pPr>
            <w:r>
              <w:rPr>
                <w:rFonts w:hint="eastAsia" w:ascii="黑体" w:hAnsi="宋体" w:eastAsia="黑体" w:cs="黑体"/>
                <w:i w:val="0"/>
                <w:color w:val="000000"/>
                <w:kern w:val="0"/>
                <w:sz w:val="21"/>
                <w:szCs w:val="21"/>
                <w:u w:val="none"/>
                <w:lang w:val="en-US" w:eastAsia="zh-CN" w:bidi="ar"/>
              </w:rPr>
              <w:t>4.2生产现场负责产品包装的作业人员对于生产过程中出现尾数，在包装时应确认数量准确无误后，按该产品</w:t>
            </w:r>
          </w:p>
          <w:p w14:paraId="42843CB2">
            <w:pPr>
              <w:keepNext w:val="0"/>
              <w:keepLines w:val="0"/>
              <w:widowControl/>
              <w:suppressLineNumbers w:val="0"/>
              <w:jc w:val="both"/>
              <w:textAlignment w:val="center"/>
              <w:rPr>
                <w:rFonts w:hint="eastAsia" w:ascii="黑体" w:hAnsi="宋体" w:eastAsia="黑体" w:cs="黑体"/>
                <w:i w:val="0"/>
                <w:color w:val="000000"/>
                <w:sz w:val="21"/>
                <w:szCs w:val="21"/>
                <w:u w:val="none"/>
              </w:rPr>
            </w:pPr>
            <w:r>
              <w:rPr>
                <w:rFonts w:hint="eastAsia" w:ascii="黑体" w:hAnsi="宋体" w:eastAsia="黑体" w:cs="黑体"/>
                <w:i w:val="0"/>
                <w:color w:val="000000"/>
                <w:kern w:val="0"/>
                <w:sz w:val="21"/>
                <w:szCs w:val="21"/>
                <w:u w:val="none"/>
                <w:lang w:val="en-US" w:eastAsia="zh-CN" w:bidi="ar"/>
              </w:rPr>
              <w:t>整数箱的包装方式包装尾数箱，并在尾数外包装箱的侧唛下面贴上“尾箱”标识。</w:t>
            </w:r>
          </w:p>
        </w:tc>
      </w:tr>
      <w:tr w14:paraId="6696994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656" w:hRule="atLeast"/>
        </w:trPr>
        <w:tc>
          <w:tcPr>
            <w:tcW w:w="13494" w:type="dxa"/>
            <w:noWrap w:val="0"/>
            <w:vAlign w:val="center"/>
          </w:tcPr>
          <w:p w14:paraId="2FFF9D51">
            <w:pPr>
              <w:keepNext w:val="0"/>
              <w:keepLines w:val="0"/>
              <w:widowControl/>
              <w:suppressLineNumbers w:val="0"/>
              <w:jc w:val="both"/>
              <w:textAlignment w:val="center"/>
              <w:rPr>
                <w:rFonts w:hint="eastAsia" w:ascii="黑体" w:hAnsi="宋体" w:eastAsia="黑体" w:cs="黑体"/>
                <w:i w:val="0"/>
                <w:color w:val="000000"/>
                <w:kern w:val="0"/>
                <w:sz w:val="21"/>
                <w:szCs w:val="21"/>
                <w:u w:val="none"/>
                <w:lang w:val="en-US" w:eastAsia="zh-CN" w:bidi="ar"/>
              </w:rPr>
            </w:pPr>
            <w:r>
              <w:rPr>
                <w:rFonts w:hint="eastAsia" w:ascii="黑体" w:hAnsi="宋体" w:eastAsia="黑体" w:cs="黑体"/>
                <w:i w:val="0"/>
                <w:color w:val="000000"/>
                <w:kern w:val="0"/>
                <w:sz w:val="21"/>
                <w:szCs w:val="21"/>
                <w:u w:val="none"/>
                <w:lang w:val="en-US" w:eastAsia="zh-CN" w:bidi="ar"/>
              </w:rPr>
              <w:t>4.3仓管员在入库摆放和整理物料时，必须逐一清点和确认每种产品标签上的数量和“尾数”标识标签，如有</w:t>
            </w:r>
          </w:p>
          <w:p w14:paraId="481E68C8">
            <w:pPr>
              <w:keepNext w:val="0"/>
              <w:keepLines w:val="0"/>
              <w:widowControl/>
              <w:suppressLineNumbers w:val="0"/>
              <w:jc w:val="both"/>
              <w:textAlignment w:val="center"/>
              <w:rPr>
                <w:rFonts w:hint="eastAsia" w:ascii="黑体" w:hAnsi="宋体" w:eastAsia="黑体" w:cs="黑体"/>
                <w:i w:val="0"/>
                <w:color w:val="000000"/>
                <w:sz w:val="21"/>
                <w:szCs w:val="21"/>
                <w:u w:val="none"/>
              </w:rPr>
            </w:pPr>
            <w:r>
              <w:rPr>
                <w:rFonts w:hint="eastAsia" w:ascii="黑体" w:hAnsi="宋体" w:eastAsia="黑体" w:cs="黑体"/>
                <w:i w:val="0"/>
                <w:color w:val="000000"/>
                <w:kern w:val="0"/>
                <w:sz w:val="21"/>
                <w:szCs w:val="21"/>
                <w:u w:val="none"/>
                <w:lang w:val="en-US" w:eastAsia="zh-CN" w:bidi="ar"/>
              </w:rPr>
              <w:t>尾箱，必须摆放在同一产品同一卡板的最上层和最显眼的位置，便于管理和引起注意。</w:t>
            </w:r>
          </w:p>
        </w:tc>
      </w:tr>
      <w:tr w14:paraId="5199142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900" w:hRule="atLeast"/>
        </w:trPr>
        <w:tc>
          <w:tcPr>
            <w:tcW w:w="13494" w:type="dxa"/>
            <w:noWrap w:val="0"/>
            <w:vAlign w:val="center"/>
          </w:tcPr>
          <w:p w14:paraId="54DE9877">
            <w:pPr>
              <w:keepNext w:val="0"/>
              <w:keepLines w:val="0"/>
              <w:widowControl/>
              <w:suppressLineNumbers w:val="0"/>
              <w:jc w:val="both"/>
              <w:textAlignment w:val="center"/>
              <w:rPr>
                <w:rFonts w:hint="eastAsia" w:ascii="黑体" w:hAnsi="宋体" w:eastAsia="黑体" w:cs="黑体"/>
                <w:i w:val="0"/>
                <w:color w:val="000000"/>
                <w:kern w:val="0"/>
                <w:sz w:val="21"/>
                <w:szCs w:val="21"/>
                <w:u w:val="none"/>
                <w:lang w:val="en-US" w:eastAsia="zh-CN" w:bidi="ar"/>
              </w:rPr>
            </w:pPr>
            <w:r>
              <w:rPr>
                <w:rFonts w:hint="eastAsia" w:ascii="黑体" w:hAnsi="宋体" w:eastAsia="黑体" w:cs="黑体"/>
                <w:i w:val="0"/>
                <w:color w:val="000000"/>
                <w:kern w:val="0"/>
                <w:sz w:val="21"/>
                <w:szCs w:val="21"/>
                <w:u w:val="none"/>
                <w:lang w:val="en-US" w:eastAsia="zh-CN" w:bidi="ar"/>
              </w:rPr>
              <w:t>4.4产品出库或出货给客户时，如果需要分零头数，包装尾数箱时，在确认数量准确无误后，遵照原产品的包</w:t>
            </w:r>
          </w:p>
          <w:p w14:paraId="3EA7F738">
            <w:pPr>
              <w:keepNext w:val="0"/>
              <w:keepLines w:val="0"/>
              <w:widowControl/>
              <w:suppressLineNumbers w:val="0"/>
              <w:jc w:val="both"/>
              <w:textAlignment w:val="center"/>
              <w:rPr>
                <w:rFonts w:hint="eastAsia" w:ascii="黑体" w:hAnsi="宋体" w:eastAsia="黑体" w:cs="黑体"/>
                <w:i w:val="0"/>
                <w:color w:val="000000"/>
                <w:kern w:val="0"/>
                <w:sz w:val="21"/>
                <w:szCs w:val="21"/>
                <w:u w:val="none"/>
                <w:lang w:val="en-US" w:eastAsia="zh-CN" w:bidi="ar"/>
              </w:rPr>
            </w:pPr>
            <w:r>
              <w:rPr>
                <w:rFonts w:hint="eastAsia" w:ascii="黑体" w:hAnsi="宋体" w:eastAsia="黑体" w:cs="黑体"/>
                <w:i w:val="0"/>
                <w:color w:val="000000"/>
                <w:kern w:val="0"/>
                <w:sz w:val="21"/>
                <w:szCs w:val="21"/>
                <w:u w:val="none"/>
                <w:lang w:val="en-US" w:eastAsia="zh-CN" w:bidi="ar"/>
              </w:rPr>
              <w:t>装方式，对于不满箱出现的空穴，必须使用填充物，防止产品摇晃撞伤。然后在尾数外包装箱上粘贴“尾数”</w:t>
            </w:r>
          </w:p>
          <w:p w14:paraId="44D17CF0">
            <w:pPr>
              <w:keepNext w:val="0"/>
              <w:keepLines w:val="0"/>
              <w:widowControl/>
              <w:suppressLineNumbers w:val="0"/>
              <w:jc w:val="both"/>
              <w:textAlignment w:val="center"/>
              <w:rPr>
                <w:rFonts w:hint="eastAsia" w:ascii="黑体" w:hAnsi="宋体" w:eastAsia="黑体" w:cs="黑体"/>
                <w:i w:val="0"/>
                <w:color w:val="000000"/>
                <w:sz w:val="21"/>
                <w:szCs w:val="21"/>
                <w:u w:val="none"/>
              </w:rPr>
            </w:pPr>
            <w:r>
              <w:rPr>
                <w:rFonts w:hint="eastAsia" w:ascii="黑体" w:hAnsi="宋体" w:eastAsia="黑体" w:cs="黑体"/>
                <w:i w:val="0"/>
                <w:color w:val="000000"/>
                <w:kern w:val="0"/>
                <w:sz w:val="21"/>
                <w:szCs w:val="21"/>
                <w:u w:val="none"/>
                <w:lang w:val="en-US" w:eastAsia="zh-CN" w:bidi="ar"/>
              </w:rPr>
              <w:t>字样标签，之后让品质人员进行检查，数量、标签准确和包装合格后才可出货。</w:t>
            </w:r>
          </w:p>
        </w:tc>
      </w:tr>
      <w:tr w14:paraId="20349EA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10" w:hRule="atLeast"/>
        </w:trPr>
        <w:tc>
          <w:tcPr>
            <w:tcW w:w="13494" w:type="dxa"/>
            <w:noWrap w:val="0"/>
            <w:vAlign w:val="center"/>
          </w:tcPr>
          <w:p w14:paraId="5246B994">
            <w:pPr>
              <w:keepNext w:val="0"/>
              <w:keepLines w:val="0"/>
              <w:widowControl/>
              <w:suppressLineNumbers w:val="0"/>
              <w:jc w:val="both"/>
              <w:textAlignment w:val="center"/>
              <w:rPr>
                <w:rFonts w:hint="eastAsia" w:ascii="黑体" w:hAnsi="宋体" w:eastAsia="黑体" w:cs="黑体"/>
                <w:i w:val="0"/>
                <w:color w:val="000000"/>
                <w:kern w:val="0"/>
                <w:sz w:val="21"/>
                <w:szCs w:val="21"/>
                <w:u w:val="none"/>
                <w:lang w:val="en-US" w:eastAsia="zh-CN" w:bidi="ar"/>
              </w:rPr>
            </w:pPr>
            <w:r>
              <w:rPr>
                <w:rFonts w:hint="eastAsia" w:ascii="黑体" w:hAnsi="宋体" w:eastAsia="黑体" w:cs="黑体"/>
                <w:i w:val="0"/>
                <w:color w:val="000000"/>
                <w:kern w:val="0"/>
                <w:sz w:val="21"/>
                <w:szCs w:val="21"/>
                <w:u w:val="none"/>
                <w:lang w:val="en-US" w:eastAsia="zh-CN" w:bidi="ar"/>
              </w:rPr>
              <w:t>4.5对于同一产品出现多个尾数箱在仓库，出货时如需要合并为整数箱时，需要经过品质人员确认后才能合并</w:t>
            </w:r>
          </w:p>
          <w:p w14:paraId="05EBBA5F">
            <w:pPr>
              <w:keepNext w:val="0"/>
              <w:keepLines w:val="0"/>
              <w:widowControl/>
              <w:suppressLineNumbers w:val="0"/>
              <w:jc w:val="both"/>
              <w:textAlignment w:val="center"/>
              <w:rPr>
                <w:rFonts w:hint="eastAsia" w:ascii="黑体" w:hAnsi="宋体" w:eastAsia="黑体" w:cs="黑体"/>
                <w:i w:val="0"/>
                <w:color w:val="000000"/>
                <w:sz w:val="21"/>
                <w:szCs w:val="21"/>
                <w:u w:val="none"/>
              </w:rPr>
            </w:pPr>
            <w:r>
              <w:rPr>
                <w:rFonts w:hint="eastAsia" w:ascii="黑体" w:hAnsi="宋体" w:eastAsia="黑体" w:cs="黑体"/>
                <w:i w:val="0"/>
                <w:color w:val="000000"/>
                <w:kern w:val="0"/>
                <w:sz w:val="21"/>
                <w:szCs w:val="21"/>
                <w:u w:val="none"/>
                <w:lang w:val="en-US" w:eastAsia="zh-CN" w:bidi="ar"/>
              </w:rPr>
              <w:t>为整数箱，合并之后需去除“尾数”标识，按实际数量贴上对应标签。</w:t>
            </w:r>
          </w:p>
        </w:tc>
      </w:tr>
      <w:tr w14:paraId="71BCE40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170" w:hRule="atLeast"/>
        </w:trPr>
        <w:tc>
          <w:tcPr>
            <w:tcW w:w="13494" w:type="dxa"/>
            <w:noWrap w:val="0"/>
            <w:vAlign w:val="center"/>
          </w:tcPr>
          <w:p w14:paraId="1E78C192">
            <w:pPr>
              <w:keepNext w:val="0"/>
              <w:keepLines w:val="0"/>
              <w:widowControl/>
              <w:suppressLineNumbers w:val="0"/>
              <w:jc w:val="both"/>
              <w:textAlignment w:val="center"/>
              <w:rPr>
                <w:rFonts w:hint="eastAsia" w:ascii="黑体" w:hAnsi="宋体" w:eastAsia="黑体" w:cs="黑体"/>
                <w:i w:val="0"/>
                <w:color w:val="000000"/>
                <w:kern w:val="0"/>
                <w:sz w:val="21"/>
                <w:szCs w:val="21"/>
                <w:u w:val="none"/>
                <w:lang w:val="en-US" w:eastAsia="zh-CN" w:bidi="ar"/>
              </w:rPr>
            </w:pPr>
            <w:r>
              <w:rPr>
                <w:rFonts w:hint="eastAsia" w:ascii="黑体" w:hAnsi="宋体" w:eastAsia="黑体" w:cs="黑体"/>
                <w:i w:val="0"/>
                <w:color w:val="000000"/>
                <w:kern w:val="0"/>
                <w:sz w:val="21"/>
                <w:szCs w:val="21"/>
                <w:u w:val="none"/>
                <w:lang w:val="en-US" w:eastAsia="zh-CN" w:bidi="ar"/>
              </w:rPr>
              <w:t>4.6出货检验人员对贴有“尾数”标签的尾数箱需对产品、标识、送货单三者上的规格数量标签性质进行全数</w:t>
            </w:r>
          </w:p>
          <w:p w14:paraId="7013CC4A">
            <w:pPr>
              <w:keepNext w:val="0"/>
              <w:keepLines w:val="0"/>
              <w:widowControl/>
              <w:suppressLineNumbers w:val="0"/>
              <w:jc w:val="both"/>
              <w:textAlignment w:val="center"/>
              <w:rPr>
                <w:rFonts w:hint="eastAsia" w:ascii="黑体" w:hAnsi="宋体" w:eastAsia="黑体" w:cs="黑体"/>
                <w:i w:val="0"/>
                <w:color w:val="000000"/>
                <w:kern w:val="0"/>
                <w:sz w:val="21"/>
                <w:szCs w:val="21"/>
                <w:u w:val="none"/>
                <w:lang w:val="en-US" w:eastAsia="zh-CN" w:bidi="ar"/>
              </w:rPr>
            </w:pPr>
            <w:r>
              <w:rPr>
                <w:rFonts w:hint="eastAsia" w:ascii="黑体" w:hAnsi="宋体" w:eastAsia="黑体" w:cs="黑体"/>
                <w:i w:val="0"/>
                <w:color w:val="000000"/>
                <w:kern w:val="0"/>
                <w:sz w:val="21"/>
                <w:szCs w:val="21"/>
                <w:u w:val="none"/>
                <w:lang w:val="en-US" w:eastAsia="zh-CN" w:bidi="ar"/>
              </w:rPr>
              <w:t>核对，保证标识与送货单与实物三者一致。另需对产品包装方式，运输维护可靠性做验证，预防产品包装方式</w:t>
            </w:r>
          </w:p>
          <w:p w14:paraId="4F533129">
            <w:pPr>
              <w:keepNext w:val="0"/>
              <w:keepLines w:val="0"/>
              <w:widowControl/>
              <w:suppressLineNumbers w:val="0"/>
              <w:jc w:val="both"/>
              <w:textAlignment w:val="center"/>
              <w:rPr>
                <w:rFonts w:hint="eastAsia" w:ascii="黑体" w:hAnsi="宋体" w:eastAsia="黑体" w:cs="黑体"/>
                <w:i w:val="0"/>
                <w:color w:val="000000"/>
                <w:sz w:val="21"/>
                <w:szCs w:val="21"/>
                <w:u w:val="none"/>
              </w:rPr>
            </w:pPr>
            <w:r>
              <w:rPr>
                <w:rFonts w:hint="eastAsia" w:ascii="黑体" w:hAnsi="宋体" w:eastAsia="黑体" w:cs="黑体"/>
                <w:i w:val="0"/>
                <w:color w:val="000000"/>
                <w:kern w:val="0"/>
                <w:sz w:val="21"/>
                <w:szCs w:val="21"/>
                <w:u w:val="none"/>
                <w:lang w:val="en-US" w:eastAsia="zh-CN" w:bidi="ar"/>
              </w:rPr>
              <w:t>不当，导致产品不良。</w:t>
            </w:r>
          </w:p>
        </w:tc>
      </w:tr>
      <w:tr w14:paraId="78946AB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6" w:hRule="atLeast"/>
        </w:trPr>
        <w:tc>
          <w:tcPr>
            <w:tcW w:w="13494" w:type="dxa"/>
            <w:noWrap w:val="0"/>
            <w:vAlign w:val="center"/>
          </w:tcPr>
          <w:p w14:paraId="4789A368">
            <w:pPr>
              <w:keepNext w:val="0"/>
              <w:keepLines w:val="0"/>
              <w:widowControl/>
              <w:suppressLineNumbers w:val="0"/>
              <w:jc w:val="both"/>
              <w:textAlignment w:val="center"/>
              <w:rPr>
                <w:rFonts w:hint="eastAsia" w:ascii="黑体" w:hAnsi="宋体" w:eastAsia="黑体" w:cs="黑体"/>
                <w:b/>
                <w:i w:val="0"/>
                <w:color w:val="000000"/>
                <w:sz w:val="21"/>
                <w:szCs w:val="21"/>
                <w:u w:val="none"/>
              </w:rPr>
            </w:pPr>
            <w:r>
              <w:rPr>
                <w:rFonts w:hint="eastAsia" w:ascii="黑体" w:hAnsi="宋体" w:eastAsia="黑体" w:cs="黑体"/>
                <w:b/>
                <w:i w:val="0"/>
                <w:color w:val="000000"/>
                <w:kern w:val="0"/>
                <w:sz w:val="21"/>
                <w:szCs w:val="21"/>
                <w:u w:val="none"/>
                <w:lang w:val="en-US" w:eastAsia="zh-CN" w:bidi="ar"/>
              </w:rPr>
              <w:t xml:space="preserve">5.0 记录 </w:t>
            </w:r>
          </w:p>
        </w:tc>
      </w:tr>
      <w:tr w14:paraId="1162A75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55" w:hRule="atLeast"/>
        </w:trPr>
        <w:tc>
          <w:tcPr>
            <w:tcW w:w="13494" w:type="dxa"/>
            <w:noWrap w:val="0"/>
            <w:vAlign w:val="center"/>
          </w:tcPr>
          <w:p w14:paraId="75D3028C">
            <w:pPr>
              <w:keepNext w:val="0"/>
              <w:keepLines w:val="0"/>
              <w:widowControl/>
              <w:suppressLineNumbers w:val="0"/>
              <w:jc w:val="both"/>
              <w:textAlignment w:val="center"/>
              <w:rPr>
                <w:rFonts w:hint="eastAsia" w:ascii="黑体" w:hAnsi="宋体" w:eastAsia="黑体" w:cs="黑体"/>
                <w:b/>
                <w:i w:val="0"/>
                <w:color w:val="000000"/>
                <w:sz w:val="21"/>
                <w:szCs w:val="21"/>
                <w:u w:val="none"/>
              </w:rPr>
            </w:pPr>
            <w:r>
              <w:rPr>
                <w:rFonts w:hint="eastAsia" w:ascii="黑体" w:hAnsi="宋体" w:eastAsia="黑体" w:cs="黑体"/>
                <w:b/>
                <w:i w:val="0"/>
                <w:color w:val="000000"/>
                <w:kern w:val="0"/>
                <w:sz w:val="21"/>
                <w:szCs w:val="21"/>
                <w:u w:val="none"/>
                <w:lang w:val="en-US" w:eastAsia="zh-CN" w:bidi="ar"/>
              </w:rPr>
              <w:t xml:space="preserve">  </w:t>
            </w:r>
            <w:r>
              <w:rPr>
                <w:rFonts w:hint="eastAsia" w:ascii="黑体" w:hAnsi="宋体" w:eastAsia="黑体" w:cs="黑体"/>
                <w:i w:val="0"/>
                <w:color w:val="000000"/>
                <w:kern w:val="0"/>
                <w:sz w:val="21"/>
                <w:szCs w:val="21"/>
                <w:u w:val="none"/>
                <w:lang w:val="en-US" w:eastAsia="zh-CN" w:bidi="ar"/>
              </w:rPr>
              <w:t xml:space="preserve"> 《送货单》、《出货检验报告》、《异常处理报告》</w:t>
            </w:r>
          </w:p>
        </w:tc>
      </w:tr>
    </w:tbl>
    <w:p w14:paraId="2D8FA5CD">
      <w:pPr>
        <w:spacing w:line="360" w:lineRule="auto"/>
        <w:ind w:right="71" w:rightChars="34"/>
        <w:jc w:val="left"/>
        <w:rPr>
          <w:rFonts w:hint="eastAsia" w:ascii="宋体" w:hAnsi="宋体"/>
          <w:sz w:val="24"/>
        </w:rPr>
      </w:pPr>
    </w:p>
    <w:sectPr>
      <w:headerReference r:id="rId6" w:type="default"/>
      <w:footerReference r:id="rId7"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swiss"/>
    <w:pitch w:val="default"/>
    <w:sig w:usb0="80000287" w:usb1="2ACF3C50" w:usb2="00000016" w:usb3="00000000" w:csb0="0004001F" w:csb1="00000000"/>
  </w:font>
  <w:font w:name="DFKai-SB">
    <w:altName w:val="Microsoft JhengHei Light"/>
    <w:panose1 w:val="03000509000000000000"/>
    <w:charset w:val="88"/>
    <w:family w:val="script"/>
    <w:pitch w:val="default"/>
    <w:sig w:usb0="00000003" w:usb1="080E0000" w:usb2="00000016" w:usb3="00000000" w:csb0="00100001" w:csb1="00000000"/>
  </w:font>
  <w:font w:name="PMingLiU">
    <w:altName w:val="PMingLiU-ExtB"/>
    <w:panose1 w:val="02020300000000000000"/>
    <w:charset w:val="88"/>
    <w:family w:val="roman"/>
    <w:pitch w:val="default"/>
    <w:sig w:usb0="00000003" w:usb1="082E0000" w:usb2="00000016" w:usb3="00000000" w:csb0="00100001" w:csb1="00000000"/>
  </w:font>
  <w:font w:name="Verdana">
    <w:panose1 w:val="020B0604030504040204"/>
    <w:charset w:val="00"/>
    <w:family w:val="swiss"/>
    <w:pitch w:val="default"/>
    <w:sig w:usb0="A00006FF" w:usb1="4000205B" w:usb2="00000010" w:usb3="00000000" w:csb0="2000019F" w:csb1="00000000"/>
  </w:font>
  <w:font w:name="Arial Unicode MS">
    <w:altName w:val="Arial"/>
    <w:panose1 w:val="020B0604020202020204"/>
    <w:charset w:val="00"/>
    <w:family w:val="roman"/>
    <w:pitch w:val="default"/>
    <w:sig w:usb0="00000003" w:usb1="00000000" w:usb2="00000000" w:usb3="00000000" w:csb0="00000001" w:csb1="00000000"/>
  </w:font>
  <w:font w:name="MingLiU">
    <w:altName w:val="PMingLiU-ExtB"/>
    <w:panose1 w:val="02020309000000000000"/>
    <w:charset w:val="88"/>
    <w:family w:val="modern"/>
    <w:pitch w:val="default"/>
    <w:sig w:usb0="00000003" w:usb1="082E0000" w:usb2="00000016" w:usb3="00000000" w:csb0="00100001" w:csb1="00000000"/>
  </w:font>
  <w:font w:name="Comic Sans MS">
    <w:panose1 w:val="030F0702030302020204"/>
    <w:charset w:val="00"/>
    <w:family w:val="script"/>
    <w:pitch w:val="default"/>
    <w:sig w:usb0="00000287" w:usb1="00000013"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09202A">
    <w:pPr>
      <w:pStyle w:val="10"/>
    </w:pPr>
    <w:r>
      <w:pict>
        <v:shape id="_x0000_s3075" o:spid="_x0000_s3075"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14:paraId="40AC0A1C">
                <w:pPr>
                  <w:snapToGrid w:val="0"/>
                  <w:rPr>
                    <w:rFonts w:hint="eastAsia"/>
                    <w:sz w:val="18"/>
                  </w:rPr>
                </w:pPr>
                <w:r>
                  <w:rPr>
                    <w:rFonts w:hint="eastAsia"/>
                    <w:sz w:val="18"/>
                  </w:rPr>
                  <w:t xml:space="preserve">第 </w:t>
                </w: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lang/>
                  </w:rPr>
                  <w:t>2</w:t>
                </w:r>
                <w:r>
                  <w:rPr>
                    <w:rFonts w:hint="eastAsia"/>
                    <w:sz w:val="18"/>
                  </w:rPr>
                  <w:fldChar w:fldCharType="end"/>
                </w:r>
                <w:r>
                  <w:rPr>
                    <w:rFonts w:hint="eastAsia"/>
                    <w:sz w:val="18"/>
                  </w:rPr>
                  <w:t xml:space="preserve"> 页 共 </w:t>
                </w:r>
                <w:r>
                  <w:rPr>
                    <w:rFonts w:hint="eastAsia"/>
                    <w:sz w:val="18"/>
                  </w:rPr>
                  <w:fldChar w:fldCharType="begin"/>
                </w:r>
                <w:r>
                  <w:rPr>
                    <w:rFonts w:hint="eastAsia"/>
                    <w:sz w:val="18"/>
                  </w:rPr>
                  <w:instrText xml:space="preserve"> NUMPAGES  \* MERGEFORMAT </w:instrText>
                </w:r>
                <w:r>
                  <w:rPr>
                    <w:rFonts w:hint="eastAsia"/>
                    <w:sz w:val="18"/>
                  </w:rPr>
                  <w:fldChar w:fldCharType="separate"/>
                </w:r>
                <w:r>
                  <w:rPr>
                    <w:sz w:val="18"/>
                    <w:lang/>
                  </w:rPr>
                  <w:t>5</w:t>
                </w:r>
                <w:r>
                  <w:rPr>
                    <w:rFonts w:hint="eastAsia"/>
                    <w:sz w:val="18"/>
                  </w:rPr>
                  <w:fldChar w:fldCharType="end"/>
                </w:r>
                <w:r>
                  <w:rPr>
                    <w:rFonts w:hint="eastAsia"/>
                    <w:sz w:val="18"/>
                  </w:rPr>
                  <w:t xml:space="preserve"> 页</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8A43001">
    <w:pPr>
      <w:pStyle w:val="10"/>
    </w:pPr>
    <w:r>
      <w:pict>
        <v:shape id="_x0000_s3105" o:spid="_x0000_s3105" o:spt="202" type="#_x0000_t202" style="position:absolute;left:0pt;margin-top:0pt;height:144pt;width:144pt;mso-position-horizontal:center;mso-position-horizontal-relative:margin;mso-wrap-style:none;z-index:251662336;mso-width-relative:page;mso-height-relative:page;" filled="f" stroked="f" coordsize="21600,21600">
          <v:path/>
          <v:fill on="f" focussize="0,0"/>
          <v:stroke on="f"/>
          <v:imagedata o:title=""/>
          <o:lock v:ext="edit"/>
          <v:textbox inset="0mm,0mm,0mm,0mm" style="mso-fit-shape-to-text:t;">
            <w:txbxContent>
              <w:p w14:paraId="4D8A9694">
                <w:pPr>
                  <w:snapToGrid w:val="0"/>
                  <w:rPr>
                    <w:sz w:val="18"/>
                  </w:rPr>
                </w:pPr>
                <w:r>
                  <w:rPr>
                    <w:rFonts w:hint="eastAsia"/>
                    <w:sz w:val="18"/>
                  </w:rPr>
                  <w:t xml:space="preserve">第 </w:t>
                </w: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lang/>
                  </w:rPr>
                  <w:t>3</w:t>
                </w:r>
                <w:r>
                  <w:rPr>
                    <w:rFonts w:hint="eastAsia"/>
                    <w:sz w:val="18"/>
                  </w:rPr>
                  <w:fldChar w:fldCharType="end"/>
                </w:r>
                <w:r>
                  <w:rPr>
                    <w:rFonts w:hint="eastAsia"/>
                    <w:sz w:val="18"/>
                  </w:rPr>
                  <w:t xml:space="preserve"> 页 共 </w:t>
                </w:r>
                <w:r>
                  <w:fldChar w:fldCharType="begin"/>
                </w:r>
                <w:r>
                  <w:instrText xml:space="preserve"> NUMPAGES  \* MERGEFORMAT </w:instrText>
                </w:r>
                <w:r>
                  <w:fldChar w:fldCharType="separate"/>
                </w:r>
                <w:r>
                  <w:rPr>
                    <w:sz w:val="18"/>
                    <w:lang/>
                  </w:rPr>
                  <w:t>5</w:t>
                </w:r>
                <w:r>
                  <w:fldChar w:fldCharType="end"/>
                </w:r>
                <w:r>
                  <w:rPr>
                    <w:rFonts w:hint="eastAsia"/>
                    <w:sz w:val="18"/>
                  </w:rPr>
                  <w:t xml:space="preserve"> 页</w:t>
                </w:r>
              </w:p>
            </w:txbxContent>
          </v:textbox>
        </v:shape>
      </w:pict>
    </w:r>
  </w:p>
  <w:p w14:paraId="247D11C8">
    <w:pPr>
      <w:pStyle w:val="1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E2B1F37">
    <w:pPr>
      <w:pStyle w:val="11"/>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80"/>
      <w:gridCol w:w="2552"/>
    </w:tblGrid>
    <w:tr w14:paraId="08E4EB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blHeader/>
      </w:trPr>
      <w:tc>
        <w:tcPr>
          <w:tcW w:w="7080" w:type="dxa"/>
          <w:vMerge w:val="restart"/>
          <w:noWrap w:val="0"/>
          <w:vAlign w:val="center"/>
        </w:tcPr>
        <w:p w14:paraId="261B5FF9">
          <w:pPr>
            <w:jc w:val="center"/>
            <w:rPr>
              <w:rFonts w:hint="eastAsia" w:ascii="宋体" w:hAnsi="宋体"/>
              <w:sz w:val="30"/>
              <w:szCs w:val="30"/>
            </w:rPr>
          </w:pPr>
          <w:r>
            <w:rPr>
              <w:rFonts w:hint="eastAsia" w:ascii="宋体" w:hAnsi="宋体"/>
              <w:sz w:val="30"/>
              <w:szCs w:val="30"/>
              <w:lang/>
            </w:rPr>
            <w:pict>
              <v:line id="_x0000_s3090" o:spid="_x0000_s3090" o:spt="20" style="position:absolute;left:0pt;margin-left:299.25pt;margin-top:-0.35pt;height:0pt;width:183.75pt;z-index:251661312;mso-width-relative:page;mso-height-relative:page;" filled="f" stroked="t" coordsize="21600,21600">
                <v:path arrowok="t"/>
                <v:fill on="f" focussize="0,0"/>
                <v:stroke imagealignshape="1"/>
                <v:imagedata o:title=""/>
                <o:lock v:ext="edit"/>
                <v:textbox style="layout-flow:vertical-ideographic;"/>
              </v:line>
            </w:pict>
          </w:r>
          <w:r>
            <w:rPr>
              <w:rFonts w:hint="eastAsia" w:ascii="宋体" w:hAnsi="宋体"/>
              <w:sz w:val="30"/>
              <w:szCs w:val="30"/>
              <w:lang/>
            </w:rPr>
            <w:pict>
              <v:line id="_x0000_s3089" o:spid="_x0000_s3089" o:spt="20" style="position:absolute;left:0pt;margin-left:-5.25pt;margin-top:-0.35pt;height:0pt;width:304.5pt;z-index:251660288;mso-width-relative:page;mso-height-relative:page;" filled="f" stroked="t" coordsize="21600,21600">
                <v:path arrowok="t"/>
                <v:fill on="f" focussize="0,0"/>
                <v:stroke imagealignshape="1"/>
                <v:imagedata o:title=""/>
                <o:lock v:ext="edit"/>
                <v:textbox style="layout-flow:vertical-ideographic;"/>
              </v:line>
            </w:pict>
          </w:r>
          <w:r>
            <w:rPr>
              <w:rFonts w:hint="eastAsia" w:ascii="宋体" w:hAnsi="宋体"/>
              <w:sz w:val="30"/>
              <w:szCs w:val="30"/>
            </w:rPr>
            <w:t>江 门 市 品 高 电 器 实 业 有 限 公 司</w:t>
          </w:r>
        </w:p>
        <w:p w14:paraId="2BD37E8D">
          <w:pPr>
            <w:jc w:val="center"/>
            <w:rPr>
              <w:rFonts w:hint="eastAsia" w:ascii="宋体" w:hAnsi="宋体"/>
              <w:sz w:val="32"/>
            </w:rPr>
          </w:pPr>
          <w:r>
            <w:rPr>
              <w:rFonts w:hint="eastAsia" w:ascii="宋体" w:hAnsi="宋体"/>
              <w:sz w:val="30"/>
              <w:szCs w:val="30"/>
            </w:rPr>
            <w:t>HQP ELECTRIC INDUSTRIAL CO.,LTD</w:t>
          </w:r>
        </w:p>
      </w:tc>
      <w:tc>
        <w:tcPr>
          <w:tcW w:w="2552" w:type="dxa"/>
          <w:noWrap w:val="0"/>
          <w:vAlign w:val="center"/>
        </w:tcPr>
        <w:p w14:paraId="0596FF64">
          <w:pPr>
            <w:spacing w:line="400" w:lineRule="exact"/>
            <w:rPr>
              <w:rFonts w:hint="eastAsia" w:eastAsia="宋体"/>
              <w:lang w:eastAsia="zh-CN"/>
            </w:rPr>
          </w:pPr>
          <w:r>
            <w:rPr>
              <w:rFonts w:hint="eastAsia"/>
              <w:sz w:val="24"/>
            </w:rPr>
            <w:t>文件编号：</w:t>
          </w:r>
          <w:r>
            <w:rPr>
              <w:rFonts w:hint="eastAsia" w:ascii="宋体" w:hAnsi="宋体"/>
            </w:rPr>
            <w:t>HQ/QP-2</w:t>
          </w:r>
          <w:r>
            <w:rPr>
              <w:rFonts w:hint="eastAsia" w:ascii="宋体" w:hAnsi="宋体"/>
              <w:lang w:val="en-US" w:eastAsia="zh-CN"/>
            </w:rPr>
            <w:t>6</w:t>
          </w:r>
        </w:p>
      </w:tc>
    </w:tr>
    <w:tr w14:paraId="470F80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blHeader/>
      </w:trPr>
      <w:tc>
        <w:tcPr>
          <w:tcW w:w="7080" w:type="dxa"/>
          <w:vMerge w:val="continue"/>
          <w:noWrap w:val="0"/>
          <w:vAlign w:val="center"/>
        </w:tcPr>
        <w:p w14:paraId="2797D60D">
          <w:pPr>
            <w:jc w:val="center"/>
            <w:rPr>
              <w:szCs w:val="21"/>
            </w:rPr>
          </w:pPr>
        </w:p>
      </w:tc>
      <w:tc>
        <w:tcPr>
          <w:tcW w:w="2552" w:type="dxa"/>
          <w:noWrap w:val="0"/>
          <w:vAlign w:val="center"/>
        </w:tcPr>
        <w:p w14:paraId="3C412494">
          <w:pPr>
            <w:spacing w:line="400" w:lineRule="exact"/>
            <w:rPr>
              <w:rFonts w:hint="eastAsia"/>
              <w:sz w:val="24"/>
            </w:rPr>
          </w:pPr>
          <w:r>
            <w:rPr>
              <w:rFonts w:hint="eastAsia"/>
              <w:sz w:val="24"/>
            </w:rPr>
            <w:t>文件版本：</w:t>
          </w:r>
          <w:r>
            <w:rPr>
              <w:rFonts w:hint="eastAsia"/>
              <w:sz w:val="24"/>
              <w:lang w:val="en-US" w:eastAsia="zh-CN"/>
            </w:rPr>
            <w:t>A</w:t>
          </w:r>
          <w:r>
            <w:rPr>
              <w:rFonts w:hint="eastAsia"/>
              <w:sz w:val="24"/>
            </w:rPr>
            <w:t>/0</w:t>
          </w:r>
        </w:p>
      </w:tc>
    </w:tr>
    <w:tr w14:paraId="76944B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blHeader/>
      </w:trPr>
      <w:tc>
        <w:tcPr>
          <w:tcW w:w="7080" w:type="dxa"/>
          <w:noWrap w:val="0"/>
          <w:vAlign w:val="top"/>
        </w:tcPr>
        <w:p w14:paraId="11E10FCA">
          <w:pPr>
            <w:jc w:val="center"/>
            <w:rPr>
              <w:rFonts w:hint="eastAsia"/>
              <w:sz w:val="28"/>
            </w:rPr>
          </w:pPr>
          <w:r>
            <w:rPr>
              <w:rFonts w:hint="eastAsia"/>
              <w:sz w:val="28"/>
              <w:lang w:eastAsia="zh-CN"/>
            </w:rPr>
            <w:t>尾单处理</w:t>
          </w:r>
          <w:r>
            <w:rPr>
              <w:rFonts w:hint="eastAsia"/>
              <w:sz w:val="28"/>
            </w:rPr>
            <w:t>管理程序</w:t>
          </w:r>
        </w:p>
      </w:tc>
      <w:tc>
        <w:tcPr>
          <w:tcW w:w="2552" w:type="dxa"/>
          <w:noWrap w:val="0"/>
          <w:vAlign w:val="center"/>
        </w:tcPr>
        <w:p w14:paraId="4E5392B7">
          <w:pPr>
            <w:spacing w:line="400" w:lineRule="exact"/>
            <w:rPr>
              <w:rFonts w:hint="eastAsia" w:eastAsia="宋体"/>
              <w:lang w:val="en-US" w:eastAsia="zh-CN"/>
            </w:rPr>
          </w:pPr>
          <w:r>
            <w:rPr>
              <w:rFonts w:hint="eastAsia"/>
              <w:sz w:val="24"/>
            </w:rPr>
            <w:t>生效日期：</w:t>
          </w:r>
          <w:r>
            <w:rPr>
              <w:rFonts w:hint="eastAsia"/>
              <w:sz w:val="24"/>
              <w:lang w:val="en-US" w:eastAsia="zh-CN"/>
            </w:rPr>
            <w:t>2020-12-31</w:t>
          </w:r>
        </w:p>
      </w:tc>
    </w:tr>
  </w:tbl>
  <w:p w14:paraId="0F581D23">
    <w:pPr>
      <w:pStyle w:val="11"/>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80"/>
      <w:gridCol w:w="2552"/>
    </w:tblGrid>
    <w:tr w14:paraId="2C65D7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cantSplit/>
        <w:tblHeader/>
      </w:trPr>
      <w:tc>
        <w:tcPr>
          <w:tcW w:w="7080" w:type="dxa"/>
          <w:vMerge w:val="restart"/>
          <w:noWrap w:val="0"/>
          <w:vAlign w:val="center"/>
        </w:tcPr>
        <w:p w14:paraId="3DF4BF92">
          <w:pPr>
            <w:jc w:val="both"/>
            <w:rPr>
              <w:rFonts w:hint="eastAsia" w:ascii="宋体" w:hAnsi="宋体"/>
              <w:sz w:val="30"/>
              <w:szCs w:val="30"/>
            </w:rPr>
          </w:pPr>
          <w:r>
            <w:rPr>
              <w:rFonts w:hint="eastAsia" w:ascii="宋体" w:hAnsi="宋体"/>
              <w:sz w:val="30"/>
              <w:szCs w:val="30"/>
              <w:lang/>
            </w:rPr>
            <w:pict>
              <v:line id="_x0000_s3107" o:spid="_x0000_s3107" o:spt="20" style="position:absolute;left:0pt;margin-left:299.25pt;margin-top:-0.35pt;height:0pt;width:183.75pt;z-index:251664384;mso-width-relative:page;mso-height-relative:page;" filled="f" stroked="t" coordsize="21600,21600">
                <v:path arrowok="t"/>
                <v:fill on="f" focussize="0,0"/>
                <v:stroke imagealignshape="1"/>
                <v:imagedata o:title=""/>
                <o:lock v:ext="edit"/>
                <v:textbox style="layout-flow:vertical-ideographic;"/>
              </v:line>
            </w:pict>
          </w:r>
          <w:r>
            <w:rPr>
              <w:rFonts w:hint="eastAsia" w:ascii="宋体" w:hAnsi="宋体"/>
              <w:sz w:val="30"/>
              <w:szCs w:val="30"/>
              <w:lang/>
            </w:rPr>
            <w:pict>
              <v:line id="_x0000_s3106" o:spid="_x0000_s3106" o:spt="20" style="position:absolute;left:0pt;margin-left:-5.25pt;margin-top:-0.35pt;height:0pt;width:304.5pt;z-index:251663360;mso-width-relative:page;mso-height-relative:page;" filled="f" stroked="t" coordsize="21600,21600">
                <v:path arrowok="t"/>
                <v:fill on="f" focussize="0,0"/>
                <v:stroke imagealignshape="1"/>
                <v:imagedata o:title=""/>
                <o:lock v:ext="edit"/>
                <v:textbox style="layout-flow:vertical-ideographic;"/>
              </v:line>
            </w:pict>
          </w:r>
          <w:r>
            <w:rPr>
              <w:rFonts w:hint="eastAsia" w:ascii="宋体" w:hAnsi="宋体"/>
              <w:sz w:val="30"/>
              <w:szCs w:val="30"/>
            </w:rPr>
            <w:t>江 门 市 品 高 电 器 实 业 有 限 公 司</w:t>
          </w:r>
        </w:p>
        <w:p w14:paraId="1A001FAD">
          <w:pPr>
            <w:jc w:val="both"/>
            <w:rPr>
              <w:rFonts w:hint="eastAsia" w:ascii="宋体" w:hAnsi="宋体"/>
              <w:sz w:val="32"/>
            </w:rPr>
          </w:pPr>
          <w:r>
            <w:rPr>
              <w:rFonts w:hint="eastAsia" w:ascii="宋体" w:hAnsi="宋体"/>
              <w:sz w:val="30"/>
              <w:szCs w:val="30"/>
            </w:rPr>
            <w:t>HQP ELECTRIC INDUSTRIAL CO.,LTD</w:t>
          </w:r>
        </w:p>
      </w:tc>
      <w:tc>
        <w:tcPr>
          <w:tcW w:w="2552" w:type="dxa"/>
          <w:noWrap w:val="0"/>
          <w:vAlign w:val="center"/>
        </w:tcPr>
        <w:p w14:paraId="6AD34625">
          <w:pPr>
            <w:spacing w:line="400" w:lineRule="exact"/>
            <w:jc w:val="both"/>
            <w:rPr>
              <w:rFonts w:hint="eastAsia" w:eastAsia="宋体"/>
              <w:lang w:eastAsia="zh-CN"/>
            </w:rPr>
          </w:pPr>
          <w:r>
            <w:rPr>
              <w:rFonts w:hint="eastAsia"/>
              <w:sz w:val="24"/>
            </w:rPr>
            <w:t>文件编号：</w:t>
          </w:r>
          <w:r>
            <w:rPr>
              <w:rFonts w:hint="eastAsia" w:ascii="宋体" w:hAnsi="宋体"/>
            </w:rPr>
            <w:t>HQ/QP-2</w:t>
          </w:r>
          <w:r>
            <w:rPr>
              <w:rFonts w:hint="eastAsia" w:ascii="宋体" w:hAnsi="宋体"/>
              <w:lang w:val="en-US" w:eastAsia="zh-CN"/>
            </w:rPr>
            <w:t>6</w:t>
          </w:r>
        </w:p>
      </w:tc>
    </w:tr>
    <w:tr w14:paraId="2628EC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blHeader/>
      </w:trPr>
      <w:tc>
        <w:tcPr>
          <w:tcW w:w="7080" w:type="dxa"/>
          <w:vMerge w:val="continue"/>
          <w:noWrap w:val="0"/>
          <w:vAlign w:val="center"/>
        </w:tcPr>
        <w:p w14:paraId="68D91E66">
          <w:pPr>
            <w:jc w:val="center"/>
            <w:rPr>
              <w:szCs w:val="21"/>
            </w:rPr>
          </w:pPr>
        </w:p>
      </w:tc>
      <w:tc>
        <w:tcPr>
          <w:tcW w:w="2552" w:type="dxa"/>
          <w:noWrap w:val="0"/>
          <w:vAlign w:val="center"/>
        </w:tcPr>
        <w:p w14:paraId="68BA7C2D">
          <w:pPr>
            <w:spacing w:line="400" w:lineRule="exact"/>
            <w:rPr>
              <w:rFonts w:hint="eastAsia"/>
              <w:sz w:val="24"/>
            </w:rPr>
          </w:pPr>
          <w:r>
            <w:rPr>
              <w:rFonts w:hint="eastAsia"/>
              <w:sz w:val="24"/>
            </w:rPr>
            <w:t>文件版本：</w:t>
          </w:r>
          <w:r>
            <w:rPr>
              <w:rFonts w:hint="eastAsia"/>
              <w:sz w:val="24"/>
              <w:lang w:val="en-US" w:eastAsia="zh-CN"/>
            </w:rPr>
            <w:t>A</w:t>
          </w:r>
          <w:r>
            <w:rPr>
              <w:rFonts w:hint="eastAsia"/>
              <w:sz w:val="24"/>
            </w:rPr>
            <w:t>/0</w:t>
          </w:r>
        </w:p>
      </w:tc>
    </w:tr>
    <w:tr w14:paraId="340149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blHeader/>
      </w:trPr>
      <w:tc>
        <w:tcPr>
          <w:tcW w:w="7080" w:type="dxa"/>
          <w:noWrap w:val="0"/>
          <w:vAlign w:val="top"/>
        </w:tcPr>
        <w:p w14:paraId="33E060C3">
          <w:pPr>
            <w:jc w:val="center"/>
            <w:rPr>
              <w:rFonts w:hint="eastAsia"/>
              <w:sz w:val="28"/>
            </w:rPr>
          </w:pPr>
          <w:r>
            <w:rPr>
              <w:rFonts w:hint="eastAsia"/>
              <w:sz w:val="28"/>
              <w:lang w:eastAsia="zh-CN"/>
            </w:rPr>
            <w:t>尾单处理</w:t>
          </w:r>
          <w:r>
            <w:rPr>
              <w:rFonts w:hint="eastAsia"/>
              <w:sz w:val="28"/>
            </w:rPr>
            <w:t>管理程序</w:t>
          </w:r>
        </w:p>
      </w:tc>
      <w:tc>
        <w:tcPr>
          <w:tcW w:w="2552" w:type="dxa"/>
          <w:noWrap w:val="0"/>
          <w:vAlign w:val="center"/>
        </w:tcPr>
        <w:p w14:paraId="65F12776">
          <w:pPr>
            <w:spacing w:line="400" w:lineRule="exact"/>
            <w:rPr>
              <w:rFonts w:hint="eastAsia" w:eastAsia="宋体"/>
              <w:lang w:val="en-US" w:eastAsia="zh-CN"/>
            </w:rPr>
          </w:pPr>
          <w:r>
            <w:rPr>
              <w:rFonts w:hint="eastAsia"/>
              <w:sz w:val="24"/>
            </w:rPr>
            <w:t>生效日期：</w:t>
          </w:r>
          <w:r>
            <w:rPr>
              <w:rFonts w:hint="eastAsia"/>
              <w:sz w:val="24"/>
              <w:lang w:val="en-US" w:eastAsia="zh-CN"/>
            </w:rPr>
            <w:t>2020-12-31</w:t>
          </w:r>
        </w:p>
      </w:tc>
    </w:tr>
  </w:tbl>
  <w:p w14:paraId="5CAF0818">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D3334C7"/>
    <w:multiLevelType w:val="multilevel"/>
    <w:tmpl w:val="2D3334C7"/>
    <w:lvl w:ilvl="0" w:tentative="0">
      <w:start w:val="1"/>
      <w:numFmt w:val="lowerLetter"/>
      <w:pStyle w:val="27"/>
      <w:lvlText w:val="%1)"/>
      <w:lvlJc w:val="left"/>
      <w:pPr>
        <w:tabs>
          <w:tab w:val="left" w:pos="435"/>
        </w:tabs>
        <w:ind w:left="435" w:hanging="435"/>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4"/>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85E61"/>
    <w:rsid w:val="0000792A"/>
    <w:rsid w:val="00007C12"/>
    <w:rsid w:val="00010D61"/>
    <w:rsid w:val="00031587"/>
    <w:rsid w:val="000466BB"/>
    <w:rsid w:val="000621EB"/>
    <w:rsid w:val="000632C3"/>
    <w:rsid w:val="000668BE"/>
    <w:rsid w:val="000741A5"/>
    <w:rsid w:val="00080BEA"/>
    <w:rsid w:val="00082CDF"/>
    <w:rsid w:val="00085A17"/>
    <w:rsid w:val="000917E5"/>
    <w:rsid w:val="000A054B"/>
    <w:rsid w:val="000A0FD5"/>
    <w:rsid w:val="000A4D29"/>
    <w:rsid w:val="000A78BF"/>
    <w:rsid w:val="000B6417"/>
    <w:rsid w:val="000B7F05"/>
    <w:rsid w:val="000C0A69"/>
    <w:rsid w:val="000C5A5F"/>
    <w:rsid w:val="000D13AA"/>
    <w:rsid w:val="000D5AAD"/>
    <w:rsid w:val="000D5D9E"/>
    <w:rsid w:val="000D68F2"/>
    <w:rsid w:val="000E439A"/>
    <w:rsid w:val="000F0A77"/>
    <w:rsid w:val="000F1AB4"/>
    <w:rsid w:val="000F2D8C"/>
    <w:rsid w:val="000F44CE"/>
    <w:rsid w:val="001033F1"/>
    <w:rsid w:val="001142CC"/>
    <w:rsid w:val="00115128"/>
    <w:rsid w:val="00123865"/>
    <w:rsid w:val="001250DF"/>
    <w:rsid w:val="001401A7"/>
    <w:rsid w:val="001527D6"/>
    <w:rsid w:val="001528B8"/>
    <w:rsid w:val="00153E2B"/>
    <w:rsid w:val="00154354"/>
    <w:rsid w:val="00163BF7"/>
    <w:rsid w:val="0017426E"/>
    <w:rsid w:val="00181C14"/>
    <w:rsid w:val="001872EB"/>
    <w:rsid w:val="001A1CE8"/>
    <w:rsid w:val="001A791B"/>
    <w:rsid w:val="001A7CE6"/>
    <w:rsid w:val="001B46E8"/>
    <w:rsid w:val="001C0800"/>
    <w:rsid w:val="001C2C70"/>
    <w:rsid w:val="001C430A"/>
    <w:rsid w:val="001C58F5"/>
    <w:rsid w:val="001D419B"/>
    <w:rsid w:val="001E6180"/>
    <w:rsid w:val="001F3286"/>
    <w:rsid w:val="00211408"/>
    <w:rsid w:val="002179B1"/>
    <w:rsid w:val="002311FC"/>
    <w:rsid w:val="0023144B"/>
    <w:rsid w:val="0024021E"/>
    <w:rsid w:val="00246CD8"/>
    <w:rsid w:val="0025049C"/>
    <w:rsid w:val="002513E3"/>
    <w:rsid w:val="00251B29"/>
    <w:rsid w:val="00253445"/>
    <w:rsid w:val="002561E1"/>
    <w:rsid w:val="002729AD"/>
    <w:rsid w:val="00280E8E"/>
    <w:rsid w:val="0029066E"/>
    <w:rsid w:val="00292446"/>
    <w:rsid w:val="00294E53"/>
    <w:rsid w:val="002A1604"/>
    <w:rsid w:val="002A5723"/>
    <w:rsid w:val="002C2F51"/>
    <w:rsid w:val="002D7DBE"/>
    <w:rsid w:val="002F47EC"/>
    <w:rsid w:val="0030363C"/>
    <w:rsid w:val="003065E7"/>
    <w:rsid w:val="00307067"/>
    <w:rsid w:val="003214C9"/>
    <w:rsid w:val="0032207A"/>
    <w:rsid w:val="00324561"/>
    <w:rsid w:val="00334E2F"/>
    <w:rsid w:val="00335364"/>
    <w:rsid w:val="00343110"/>
    <w:rsid w:val="00351688"/>
    <w:rsid w:val="00367288"/>
    <w:rsid w:val="00367A13"/>
    <w:rsid w:val="00381757"/>
    <w:rsid w:val="0039111E"/>
    <w:rsid w:val="00393CD0"/>
    <w:rsid w:val="003A218D"/>
    <w:rsid w:val="003A45E2"/>
    <w:rsid w:val="003C0C3D"/>
    <w:rsid w:val="003C29E2"/>
    <w:rsid w:val="003C64DC"/>
    <w:rsid w:val="003D1229"/>
    <w:rsid w:val="003D4B5A"/>
    <w:rsid w:val="003F5C63"/>
    <w:rsid w:val="003F6D8C"/>
    <w:rsid w:val="00434D4F"/>
    <w:rsid w:val="00437BD3"/>
    <w:rsid w:val="00441E82"/>
    <w:rsid w:val="00445FF5"/>
    <w:rsid w:val="0045203B"/>
    <w:rsid w:val="0045347C"/>
    <w:rsid w:val="004540D8"/>
    <w:rsid w:val="004639BC"/>
    <w:rsid w:val="004763F9"/>
    <w:rsid w:val="00477A2B"/>
    <w:rsid w:val="004816EB"/>
    <w:rsid w:val="00486406"/>
    <w:rsid w:val="00492A82"/>
    <w:rsid w:val="00494692"/>
    <w:rsid w:val="00496059"/>
    <w:rsid w:val="0049655C"/>
    <w:rsid w:val="004A52E6"/>
    <w:rsid w:val="004B172B"/>
    <w:rsid w:val="004C3E38"/>
    <w:rsid w:val="004D564A"/>
    <w:rsid w:val="004E6E4A"/>
    <w:rsid w:val="004F011D"/>
    <w:rsid w:val="004F1907"/>
    <w:rsid w:val="004F2169"/>
    <w:rsid w:val="004F6C7E"/>
    <w:rsid w:val="0050081E"/>
    <w:rsid w:val="00501A12"/>
    <w:rsid w:val="0050592A"/>
    <w:rsid w:val="00507837"/>
    <w:rsid w:val="005103CE"/>
    <w:rsid w:val="005105B9"/>
    <w:rsid w:val="00515A43"/>
    <w:rsid w:val="0051623C"/>
    <w:rsid w:val="0052414C"/>
    <w:rsid w:val="005272C9"/>
    <w:rsid w:val="00531D3C"/>
    <w:rsid w:val="00534831"/>
    <w:rsid w:val="0053711D"/>
    <w:rsid w:val="00543E3B"/>
    <w:rsid w:val="005458EA"/>
    <w:rsid w:val="005533EA"/>
    <w:rsid w:val="00557B23"/>
    <w:rsid w:val="00561425"/>
    <w:rsid w:val="00570CAE"/>
    <w:rsid w:val="00581821"/>
    <w:rsid w:val="00591015"/>
    <w:rsid w:val="005A5F7C"/>
    <w:rsid w:val="005B418B"/>
    <w:rsid w:val="005B5D80"/>
    <w:rsid w:val="005C31B4"/>
    <w:rsid w:val="005C463C"/>
    <w:rsid w:val="005D057D"/>
    <w:rsid w:val="005D5203"/>
    <w:rsid w:val="005E4885"/>
    <w:rsid w:val="005F05A6"/>
    <w:rsid w:val="005F4865"/>
    <w:rsid w:val="006011CF"/>
    <w:rsid w:val="00612A94"/>
    <w:rsid w:val="00621752"/>
    <w:rsid w:val="0062209B"/>
    <w:rsid w:val="00631E8C"/>
    <w:rsid w:val="00636F8F"/>
    <w:rsid w:val="006506FE"/>
    <w:rsid w:val="00663BBD"/>
    <w:rsid w:val="0067228E"/>
    <w:rsid w:val="00675C15"/>
    <w:rsid w:val="00682431"/>
    <w:rsid w:val="0068420E"/>
    <w:rsid w:val="00690D17"/>
    <w:rsid w:val="006939CB"/>
    <w:rsid w:val="006B1B28"/>
    <w:rsid w:val="006B251F"/>
    <w:rsid w:val="006B2661"/>
    <w:rsid w:val="006B48FC"/>
    <w:rsid w:val="006C091A"/>
    <w:rsid w:val="006C1CD7"/>
    <w:rsid w:val="006D679B"/>
    <w:rsid w:val="006D781E"/>
    <w:rsid w:val="006D79BE"/>
    <w:rsid w:val="006E1B4A"/>
    <w:rsid w:val="006E307F"/>
    <w:rsid w:val="006E333D"/>
    <w:rsid w:val="006F321C"/>
    <w:rsid w:val="00700A9E"/>
    <w:rsid w:val="00723AC0"/>
    <w:rsid w:val="00723CF7"/>
    <w:rsid w:val="0072606B"/>
    <w:rsid w:val="00727270"/>
    <w:rsid w:val="00727F81"/>
    <w:rsid w:val="00737C6B"/>
    <w:rsid w:val="00745319"/>
    <w:rsid w:val="0074768D"/>
    <w:rsid w:val="00747928"/>
    <w:rsid w:val="00760B5C"/>
    <w:rsid w:val="007635AA"/>
    <w:rsid w:val="00780B48"/>
    <w:rsid w:val="0078386E"/>
    <w:rsid w:val="007A388C"/>
    <w:rsid w:val="007B09E7"/>
    <w:rsid w:val="007B1602"/>
    <w:rsid w:val="007B655B"/>
    <w:rsid w:val="007C1ED4"/>
    <w:rsid w:val="007C376B"/>
    <w:rsid w:val="007C62AD"/>
    <w:rsid w:val="007D19F1"/>
    <w:rsid w:val="007D2FDD"/>
    <w:rsid w:val="007D6E81"/>
    <w:rsid w:val="007F3DFA"/>
    <w:rsid w:val="007F6F39"/>
    <w:rsid w:val="0080218C"/>
    <w:rsid w:val="00804374"/>
    <w:rsid w:val="008057F8"/>
    <w:rsid w:val="00815418"/>
    <w:rsid w:val="00822504"/>
    <w:rsid w:val="00823FC1"/>
    <w:rsid w:val="0083526A"/>
    <w:rsid w:val="00837A38"/>
    <w:rsid w:val="00851130"/>
    <w:rsid w:val="008537A8"/>
    <w:rsid w:val="00861A78"/>
    <w:rsid w:val="00866FE1"/>
    <w:rsid w:val="00873E3D"/>
    <w:rsid w:val="00875A07"/>
    <w:rsid w:val="00875FBC"/>
    <w:rsid w:val="00882607"/>
    <w:rsid w:val="00884C0F"/>
    <w:rsid w:val="00887EF5"/>
    <w:rsid w:val="00890F81"/>
    <w:rsid w:val="008A1FA6"/>
    <w:rsid w:val="008B3BD7"/>
    <w:rsid w:val="008B4DC7"/>
    <w:rsid w:val="008C4D23"/>
    <w:rsid w:val="008D2755"/>
    <w:rsid w:val="008E4CE9"/>
    <w:rsid w:val="008E7565"/>
    <w:rsid w:val="0090129F"/>
    <w:rsid w:val="009116F5"/>
    <w:rsid w:val="00917BAB"/>
    <w:rsid w:val="00920097"/>
    <w:rsid w:val="00926B92"/>
    <w:rsid w:val="009324CE"/>
    <w:rsid w:val="009404AD"/>
    <w:rsid w:val="00944ACD"/>
    <w:rsid w:val="00955D31"/>
    <w:rsid w:val="00956867"/>
    <w:rsid w:val="009605E5"/>
    <w:rsid w:val="00966548"/>
    <w:rsid w:val="009847D5"/>
    <w:rsid w:val="00985F21"/>
    <w:rsid w:val="009A329C"/>
    <w:rsid w:val="009B2D98"/>
    <w:rsid w:val="009C25AA"/>
    <w:rsid w:val="009C3995"/>
    <w:rsid w:val="009C6A6E"/>
    <w:rsid w:val="009D22EF"/>
    <w:rsid w:val="009D4758"/>
    <w:rsid w:val="009D549D"/>
    <w:rsid w:val="009D754E"/>
    <w:rsid w:val="009D7E31"/>
    <w:rsid w:val="009E5FC0"/>
    <w:rsid w:val="009F3F31"/>
    <w:rsid w:val="009F57F0"/>
    <w:rsid w:val="009F5B44"/>
    <w:rsid w:val="009F6FC1"/>
    <w:rsid w:val="009F724B"/>
    <w:rsid w:val="00A034A3"/>
    <w:rsid w:val="00A05960"/>
    <w:rsid w:val="00A065E0"/>
    <w:rsid w:val="00A1338E"/>
    <w:rsid w:val="00A13706"/>
    <w:rsid w:val="00A15C6B"/>
    <w:rsid w:val="00A16E4F"/>
    <w:rsid w:val="00A3318D"/>
    <w:rsid w:val="00A50D42"/>
    <w:rsid w:val="00A5512B"/>
    <w:rsid w:val="00A63175"/>
    <w:rsid w:val="00A64AAF"/>
    <w:rsid w:val="00A64FFA"/>
    <w:rsid w:val="00A6520F"/>
    <w:rsid w:val="00A72C26"/>
    <w:rsid w:val="00A74949"/>
    <w:rsid w:val="00A8261E"/>
    <w:rsid w:val="00A909FA"/>
    <w:rsid w:val="00AB1C34"/>
    <w:rsid w:val="00AB2CB2"/>
    <w:rsid w:val="00AB3C84"/>
    <w:rsid w:val="00AD26BD"/>
    <w:rsid w:val="00AE11E4"/>
    <w:rsid w:val="00AE45FA"/>
    <w:rsid w:val="00AF3008"/>
    <w:rsid w:val="00B03D98"/>
    <w:rsid w:val="00B10878"/>
    <w:rsid w:val="00B12ABE"/>
    <w:rsid w:val="00B12EAF"/>
    <w:rsid w:val="00B13427"/>
    <w:rsid w:val="00B21CA7"/>
    <w:rsid w:val="00B277B8"/>
    <w:rsid w:val="00B31944"/>
    <w:rsid w:val="00B32D02"/>
    <w:rsid w:val="00B353B0"/>
    <w:rsid w:val="00B36096"/>
    <w:rsid w:val="00B54285"/>
    <w:rsid w:val="00B5646D"/>
    <w:rsid w:val="00B64059"/>
    <w:rsid w:val="00B64659"/>
    <w:rsid w:val="00B722BA"/>
    <w:rsid w:val="00B8030D"/>
    <w:rsid w:val="00B83F5D"/>
    <w:rsid w:val="00B900C7"/>
    <w:rsid w:val="00B928CB"/>
    <w:rsid w:val="00B937D3"/>
    <w:rsid w:val="00B94C1F"/>
    <w:rsid w:val="00BB1815"/>
    <w:rsid w:val="00BB3660"/>
    <w:rsid w:val="00BE5E04"/>
    <w:rsid w:val="00BF1B95"/>
    <w:rsid w:val="00BF22A5"/>
    <w:rsid w:val="00C12ABC"/>
    <w:rsid w:val="00C179F6"/>
    <w:rsid w:val="00C3479F"/>
    <w:rsid w:val="00C4162E"/>
    <w:rsid w:val="00C526B7"/>
    <w:rsid w:val="00C567E4"/>
    <w:rsid w:val="00C567FD"/>
    <w:rsid w:val="00C614D8"/>
    <w:rsid w:val="00C61FF4"/>
    <w:rsid w:val="00C64877"/>
    <w:rsid w:val="00C74273"/>
    <w:rsid w:val="00C77C17"/>
    <w:rsid w:val="00C81D88"/>
    <w:rsid w:val="00C872BC"/>
    <w:rsid w:val="00C92DE0"/>
    <w:rsid w:val="00CA14A6"/>
    <w:rsid w:val="00CA16A7"/>
    <w:rsid w:val="00CA371F"/>
    <w:rsid w:val="00CB123C"/>
    <w:rsid w:val="00CC034B"/>
    <w:rsid w:val="00CF595B"/>
    <w:rsid w:val="00CF678F"/>
    <w:rsid w:val="00CF71BC"/>
    <w:rsid w:val="00D06694"/>
    <w:rsid w:val="00D06AC4"/>
    <w:rsid w:val="00D21113"/>
    <w:rsid w:val="00D27AB1"/>
    <w:rsid w:val="00D44A82"/>
    <w:rsid w:val="00D4555C"/>
    <w:rsid w:val="00D5152D"/>
    <w:rsid w:val="00D54A7B"/>
    <w:rsid w:val="00D66B67"/>
    <w:rsid w:val="00D6714E"/>
    <w:rsid w:val="00D75FA4"/>
    <w:rsid w:val="00D76E14"/>
    <w:rsid w:val="00D92CB2"/>
    <w:rsid w:val="00DB2AB7"/>
    <w:rsid w:val="00DC2F7A"/>
    <w:rsid w:val="00DC727B"/>
    <w:rsid w:val="00DD3E34"/>
    <w:rsid w:val="00DE3F4C"/>
    <w:rsid w:val="00DE4AC9"/>
    <w:rsid w:val="00DE5F68"/>
    <w:rsid w:val="00DF64AF"/>
    <w:rsid w:val="00DF73C5"/>
    <w:rsid w:val="00E02057"/>
    <w:rsid w:val="00E0778F"/>
    <w:rsid w:val="00E17611"/>
    <w:rsid w:val="00E23B43"/>
    <w:rsid w:val="00E50355"/>
    <w:rsid w:val="00E50870"/>
    <w:rsid w:val="00E56A70"/>
    <w:rsid w:val="00E63DDA"/>
    <w:rsid w:val="00E6578F"/>
    <w:rsid w:val="00E7102E"/>
    <w:rsid w:val="00E745D4"/>
    <w:rsid w:val="00E770F2"/>
    <w:rsid w:val="00E81953"/>
    <w:rsid w:val="00E92591"/>
    <w:rsid w:val="00E93956"/>
    <w:rsid w:val="00E968B1"/>
    <w:rsid w:val="00EA1B2E"/>
    <w:rsid w:val="00EC30A9"/>
    <w:rsid w:val="00EC324D"/>
    <w:rsid w:val="00ED316B"/>
    <w:rsid w:val="00ED4DC8"/>
    <w:rsid w:val="00EF2F50"/>
    <w:rsid w:val="00F00346"/>
    <w:rsid w:val="00F0207E"/>
    <w:rsid w:val="00F22066"/>
    <w:rsid w:val="00F22402"/>
    <w:rsid w:val="00F24634"/>
    <w:rsid w:val="00F2591A"/>
    <w:rsid w:val="00F33AD0"/>
    <w:rsid w:val="00F4147F"/>
    <w:rsid w:val="00F41DB3"/>
    <w:rsid w:val="00F427A9"/>
    <w:rsid w:val="00F43BE4"/>
    <w:rsid w:val="00F452AF"/>
    <w:rsid w:val="00F70B43"/>
    <w:rsid w:val="00F72FE1"/>
    <w:rsid w:val="00F77719"/>
    <w:rsid w:val="00F77EC2"/>
    <w:rsid w:val="00F8097A"/>
    <w:rsid w:val="00F85174"/>
    <w:rsid w:val="00F85E61"/>
    <w:rsid w:val="00F91C26"/>
    <w:rsid w:val="00F97CA5"/>
    <w:rsid w:val="00FA0BF6"/>
    <w:rsid w:val="00FA10F9"/>
    <w:rsid w:val="00FB754B"/>
    <w:rsid w:val="00FC5EE7"/>
    <w:rsid w:val="00FC7218"/>
    <w:rsid w:val="00FE1B44"/>
    <w:rsid w:val="00FE3642"/>
    <w:rsid w:val="00FE5F63"/>
    <w:rsid w:val="00FF402E"/>
    <w:rsid w:val="02DA474B"/>
    <w:rsid w:val="09295608"/>
    <w:rsid w:val="0D97269D"/>
    <w:rsid w:val="0DF43422"/>
    <w:rsid w:val="0E9961CE"/>
    <w:rsid w:val="134619B5"/>
    <w:rsid w:val="18A4525E"/>
    <w:rsid w:val="18BA398B"/>
    <w:rsid w:val="1C682534"/>
    <w:rsid w:val="1C7E0355"/>
    <w:rsid w:val="1CC1742C"/>
    <w:rsid w:val="1FE651E0"/>
    <w:rsid w:val="25087E39"/>
    <w:rsid w:val="257E395C"/>
    <w:rsid w:val="26232F8D"/>
    <w:rsid w:val="2675202B"/>
    <w:rsid w:val="26AE699D"/>
    <w:rsid w:val="2A6F17B2"/>
    <w:rsid w:val="2B573DEA"/>
    <w:rsid w:val="2C134616"/>
    <w:rsid w:val="2CFB3057"/>
    <w:rsid w:val="2E6B73D9"/>
    <w:rsid w:val="2E8245C9"/>
    <w:rsid w:val="30B068E8"/>
    <w:rsid w:val="32E85192"/>
    <w:rsid w:val="37516385"/>
    <w:rsid w:val="397826CA"/>
    <w:rsid w:val="3A4B21CD"/>
    <w:rsid w:val="3C906D2D"/>
    <w:rsid w:val="3FE3759B"/>
    <w:rsid w:val="40A637CE"/>
    <w:rsid w:val="41E265F6"/>
    <w:rsid w:val="42751070"/>
    <w:rsid w:val="44260C57"/>
    <w:rsid w:val="45AA62EC"/>
    <w:rsid w:val="472A04FE"/>
    <w:rsid w:val="488739AD"/>
    <w:rsid w:val="4A586F4D"/>
    <w:rsid w:val="4A76440B"/>
    <w:rsid w:val="4AC47CF4"/>
    <w:rsid w:val="4AE56BEE"/>
    <w:rsid w:val="4C68572B"/>
    <w:rsid w:val="4C927694"/>
    <w:rsid w:val="4CAF3482"/>
    <w:rsid w:val="4CDC7897"/>
    <w:rsid w:val="4E227E46"/>
    <w:rsid w:val="4F4B49D8"/>
    <w:rsid w:val="4FEC6F2C"/>
    <w:rsid w:val="51FF61EA"/>
    <w:rsid w:val="53835C4E"/>
    <w:rsid w:val="55155DE3"/>
    <w:rsid w:val="5743305A"/>
    <w:rsid w:val="58336D95"/>
    <w:rsid w:val="5AFD3B31"/>
    <w:rsid w:val="5BA307D6"/>
    <w:rsid w:val="5F103958"/>
    <w:rsid w:val="5F5B1C2D"/>
    <w:rsid w:val="616F57F0"/>
    <w:rsid w:val="61896F4A"/>
    <w:rsid w:val="61CA370D"/>
    <w:rsid w:val="63C85781"/>
    <w:rsid w:val="6413414A"/>
    <w:rsid w:val="64B61BCC"/>
    <w:rsid w:val="66075614"/>
    <w:rsid w:val="6B987E48"/>
    <w:rsid w:val="6E532CAF"/>
    <w:rsid w:val="6FB15286"/>
    <w:rsid w:val="71697BFA"/>
    <w:rsid w:val="71B96500"/>
    <w:rsid w:val="77753C51"/>
    <w:rsid w:val="78CD539A"/>
    <w:rsid w:val="78FA4724"/>
    <w:rsid w:val="796502B8"/>
    <w:rsid w:val="7AD92BEB"/>
    <w:rsid w:val="7BAC0905"/>
    <w:rsid w:val="7EDE00D1"/>
    <w:rsid w:val="7F324704"/>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next w:val="1"/>
    <w:qFormat/>
    <w:uiPriority w:val="0"/>
    <w:pPr>
      <w:keepNext/>
      <w:spacing w:line="480" w:lineRule="auto"/>
      <w:jc w:val="center"/>
      <w:outlineLvl w:val="0"/>
    </w:pPr>
    <w:rPr>
      <w:rFonts w:ascii="宋体" w:hAnsi="宋体"/>
      <w:b/>
      <w:spacing w:val="12"/>
      <w:szCs w:val="21"/>
    </w:rPr>
  </w:style>
  <w:style w:type="paragraph" w:styleId="3">
    <w:name w:val="heading 2"/>
    <w:basedOn w:val="1"/>
    <w:next w:val="1"/>
    <w:qFormat/>
    <w:uiPriority w:val="0"/>
    <w:pPr>
      <w:keepNext/>
      <w:keepLines/>
      <w:spacing w:line="460" w:lineRule="exact"/>
      <w:outlineLvl w:val="1"/>
    </w:pPr>
    <w:rPr>
      <w:rFonts w:ascii="Arial" w:hAnsi="Arial" w:eastAsia="微软雅黑"/>
      <w:b/>
      <w:bCs/>
      <w:szCs w:val="32"/>
    </w:rPr>
  </w:style>
  <w:style w:type="character" w:default="1" w:styleId="18">
    <w:name w:val="Default Paragraph Font"/>
    <w:semiHidden/>
    <w:uiPriority w:val="0"/>
  </w:style>
  <w:style w:type="table" w:default="1" w:styleId="16">
    <w:name w:val="Normal Table"/>
    <w:semiHidden/>
    <w:uiPriority w:val="0"/>
    <w:tblPr>
      <w:tblStyle w:val="16"/>
      <w:tblCellMar>
        <w:top w:w="0" w:type="dxa"/>
        <w:left w:w="108" w:type="dxa"/>
        <w:bottom w:w="0" w:type="dxa"/>
        <w:right w:w="108" w:type="dxa"/>
      </w:tblCellMar>
    </w:tblPr>
  </w:style>
  <w:style w:type="paragraph" w:styleId="4">
    <w:name w:val="annotation text"/>
    <w:basedOn w:val="1"/>
    <w:semiHidden/>
    <w:uiPriority w:val="0"/>
    <w:pPr>
      <w:jc w:val="left"/>
    </w:pPr>
    <w:rPr>
      <w:rFonts w:eastAsia="PMingLiU"/>
      <w:sz w:val="24"/>
      <w:szCs w:val="20"/>
      <w:lang w:eastAsia="zh-TW"/>
    </w:rPr>
  </w:style>
  <w:style w:type="paragraph" w:styleId="5">
    <w:name w:val="Body Text"/>
    <w:basedOn w:val="1"/>
    <w:link w:val="23"/>
    <w:uiPriority w:val="0"/>
    <w:pPr>
      <w:spacing w:after="120"/>
    </w:pPr>
  </w:style>
  <w:style w:type="paragraph" w:styleId="6">
    <w:name w:val="Body Text Indent"/>
    <w:basedOn w:val="1"/>
    <w:uiPriority w:val="0"/>
    <w:pPr>
      <w:snapToGrid w:val="0"/>
      <w:spacing w:line="360" w:lineRule="auto"/>
      <w:ind w:firstLine="482"/>
    </w:pPr>
    <w:rPr>
      <w:sz w:val="24"/>
      <w:szCs w:val="20"/>
    </w:rPr>
  </w:style>
  <w:style w:type="paragraph" w:styleId="7">
    <w:name w:val="Block Text"/>
    <w:basedOn w:val="1"/>
    <w:uiPriority w:val="0"/>
    <w:pPr>
      <w:adjustRightInd w:val="0"/>
      <w:spacing w:line="320" w:lineRule="atLeast"/>
      <w:ind w:left="1412" w:right="332"/>
      <w:textAlignment w:val="baseline"/>
    </w:pPr>
    <w:rPr>
      <w:kern w:val="0"/>
      <w:sz w:val="27"/>
      <w:szCs w:val="20"/>
    </w:rPr>
  </w:style>
  <w:style w:type="paragraph" w:styleId="8">
    <w:name w:val="Date"/>
    <w:basedOn w:val="1"/>
    <w:next w:val="1"/>
    <w:uiPriority w:val="0"/>
    <w:pPr>
      <w:jc w:val="right"/>
    </w:pPr>
    <w:rPr>
      <w:rFonts w:ascii="DFKai-SB" w:eastAsia="DFKai-SB"/>
      <w:sz w:val="24"/>
      <w:lang w:eastAsia="zh-TW"/>
    </w:rPr>
  </w:style>
  <w:style w:type="paragraph" w:styleId="9">
    <w:name w:val="Body Text Indent 2"/>
    <w:basedOn w:val="1"/>
    <w:uiPriority w:val="0"/>
    <w:pPr>
      <w:spacing w:line="300" w:lineRule="auto"/>
      <w:ind w:firstLine="525"/>
    </w:pPr>
    <w:rPr>
      <w:rFonts w:ascii="宋体" w:hAnsi="宋体"/>
      <w:color w:val="000000"/>
      <w:spacing w:val="12"/>
      <w:sz w:val="24"/>
    </w:rPr>
  </w:style>
  <w:style w:type="paragraph" w:styleId="10">
    <w:name w:val="footer"/>
    <w:basedOn w:val="1"/>
    <w:link w:val="21"/>
    <w:uiPriority w:val="99"/>
    <w:pPr>
      <w:tabs>
        <w:tab w:val="center" w:pos="4153"/>
        <w:tab w:val="right" w:pos="8306"/>
      </w:tabs>
      <w:snapToGrid w:val="0"/>
      <w:jc w:val="left"/>
    </w:pPr>
    <w:rPr>
      <w:sz w:val="18"/>
      <w:szCs w:val="18"/>
    </w:rPr>
  </w:style>
  <w:style w:type="paragraph" w:styleId="11">
    <w:name w:val="header"/>
    <w:basedOn w:val="1"/>
    <w:link w:val="22"/>
    <w:uiPriority w:val="0"/>
    <w:pPr>
      <w:pBdr>
        <w:bottom w:val="single" w:color="auto" w:sz="6" w:space="1"/>
      </w:pBdr>
      <w:tabs>
        <w:tab w:val="center" w:pos="4153"/>
        <w:tab w:val="right" w:pos="8306"/>
      </w:tabs>
      <w:snapToGrid w:val="0"/>
      <w:jc w:val="center"/>
    </w:pPr>
    <w:rPr>
      <w:sz w:val="18"/>
      <w:szCs w:val="18"/>
    </w:rPr>
  </w:style>
  <w:style w:type="paragraph" w:styleId="12">
    <w:name w:val="toc 1"/>
    <w:basedOn w:val="1"/>
    <w:next w:val="1"/>
    <w:uiPriority w:val="39"/>
  </w:style>
  <w:style w:type="paragraph" w:styleId="13">
    <w:name w:val="Body Text Indent 3"/>
    <w:basedOn w:val="1"/>
    <w:uiPriority w:val="0"/>
    <w:pPr>
      <w:spacing w:line="360" w:lineRule="auto"/>
      <w:ind w:firstLine="528" w:firstLineChars="200"/>
    </w:pPr>
    <w:rPr>
      <w:rFonts w:ascii="宋体" w:hAnsi="宋体"/>
      <w:color w:val="000000"/>
      <w:spacing w:val="12"/>
      <w:sz w:val="24"/>
    </w:rPr>
  </w:style>
  <w:style w:type="paragraph" w:styleId="14">
    <w:name w:val="toc 2"/>
    <w:basedOn w:val="1"/>
    <w:next w:val="1"/>
    <w:uiPriority w:val="39"/>
    <w:pPr>
      <w:ind w:left="420" w:leftChars="200"/>
    </w:pPr>
  </w:style>
  <w:style w:type="paragraph" w:styleId="15">
    <w:name w:val="Normal (Web)"/>
    <w:basedOn w:val="1"/>
    <w:uiPriority w:val="0"/>
    <w:pPr>
      <w:widowControl/>
      <w:spacing w:before="100" w:beforeAutospacing="1" w:after="100" w:afterAutospacing="1"/>
      <w:jc w:val="left"/>
    </w:pPr>
    <w:rPr>
      <w:rFonts w:ascii="宋体" w:hAnsi="宋体" w:cs="宋体"/>
      <w:kern w:val="0"/>
      <w:sz w:val="24"/>
    </w:rPr>
  </w:style>
  <w:style w:type="table" w:styleId="17">
    <w:name w:val="Table Grid"/>
    <w:basedOn w:val="16"/>
    <w:uiPriority w:val="0"/>
    <w:pPr>
      <w:widowControl w:val="0"/>
      <w:jc w:val="both"/>
    </w:pPr>
    <w:tblPr>
      <w:tblStyle w:val="16"/>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Strong"/>
    <w:basedOn w:val="18"/>
    <w:qFormat/>
    <w:uiPriority w:val="0"/>
    <w:rPr>
      <w:b/>
      <w:bCs/>
    </w:rPr>
  </w:style>
  <w:style w:type="character" w:styleId="20">
    <w:name w:val="Hyperlink"/>
    <w:uiPriority w:val="99"/>
    <w:rPr>
      <w:color w:val="0000FF"/>
      <w:u w:val="single"/>
    </w:rPr>
  </w:style>
  <w:style w:type="character" w:customStyle="1" w:styleId="21">
    <w:name w:val="页脚 Char"/>
    <w:basedOn w:val="18"/>
    <w:link w:val="10"/>
    <w:uiPriority w:val="99"/>
    <w:rPr>
      <w:kern w:val="2"/>
      <w:sz w:val="18"/>
      <w:szCs w:val="18"/>
    </w:rPr>
  </w:style>
  <w:style w:type="character" w:customStyle="1" w:styleId="22">
    <w:name w:val="页眉 Char"/>
    <w:basedOn w:val="18"/>
    <w:link w:val="11"/>
    <w:uiPriority w:val="99"/>
    <w:rPr>
      <w:kern w:val="2"/>
      <w:sz w:val="18"/>
      <w:szCs w:val="18"/>
    </w:rPr>
  </w:style>
  <w:style w:type="character" w:customStyle="1" w:styleId="23">
    <w:name w:val="正文文本 Char"/>
    <w:basedOn w:val="18"/>
    <w:link w:val="5"/>
    <w:uiPriority w:val="0"/>
    <w:rPr>
      <w:kern w:val="2"/>
      <w:sz w:val="21"/>
      <w:szCs w:val="24"/>
    </w:rPr>
  </w:style>
  <w:style w:type="character" w:customStyle="1" w:styleId="24">
    <w:name w:val="font21"/>
    <w:basedOn w:val="18"/>
    <w:uiPriority w:val="0"/>
    <w:rPr>
      <w:rFonts w:hint="eastAsia" w:ascii="黑体" w:eastAsia="黑体" w:cs="黑体"/>
      <w:color w:val="000000"/>
      <w:sz w:val="21"/>
      <w:szCs w:val="21"/>
      <w:u w:val="none"/>
    </w:rPr>
  </w:style>
  <w:style w:type="paragraph" w:customStyle="1" w:styleId="25">
    <w:name w:val=" Char1"/>
    <w:basedOn w:val="1"/>
    <w:uiPriority w:val="0"/>
    <w:pPr>
      <w:widowControl/>
      <w:spacing w:after="160" w:line="240" w:lineRule="exact"/>
      <w:jc w:val="left"/>
    </w:pPr>
    <w:rPr>
      <w:rFonts w:ascii="Verdana" w:hAnsi="Verdana"/>
      <w:kern w:val="0"/>
      <w:sz w:val="18"/>
      <w:szCs w:val="20"/>
      <w:lang w:eastAsia="en-US"/>
    </w:rPr>
  </w:style>
  <w:style w:type="paragraph" w:customStyle="1" w:styleId="26">
    <w:name w:val="_Style 2"/>
    <w:basedOn w:val="1"/>
    <w:qFormat/>
    <w:uiPriority w:val="99"/>
    <w:pPr>
      <w:ind w:firstLine="420" w:firstLineChars="200"/>
    </w:pPr>
  </w:style>
  <w:style w:type="paragraph" w:customStyle="1" w:styleId="27">
    <w:name w:val="样式1"/>
    <w:basedOn w:val="1"/>
    <w:qFormat/>
    <w:uiPriority w:val="0"/>
    <w:pPr>
      <w:numPr>
        <w:ilvl w:val="0"/>
        <w:numId w:val="1"/>
      </w:numPr>
    </w:pPr>
    <w:rPr>
      <w:szCs w:val="20"/>
    </w:rPr>
  </w:style>
  <w:style w:type="paragraph" w:customStyle="1" w:styleId="28">
    <w:name w:val="自定义样式1"/>
    <w:basedOn w:val="1"/>
    <w:uiPriority w:val="0"/>
    <w:pPr>
      <w:spacing w:line="440" w:lineRule="exact"/>
      <w:ind w:left="575" w:leftChars="17" w:hanging="539"/>
    </w:pPr>
    <w:rPr>
      <w:rFonts w:ascii="宋体" w:hAnsi="宋体"/>
      <w:b/>
      <w:bCs/>
      <w:kern w:val="0"/>
      <w:sz w:val="24"/>
    </w:rPr>
  </w:style>
  <w:style w:type="paragraph" w:customStyle="1" w:styleId="29">
    <w:name w:val="xl27"/>
    <w:basedOn w:val="1"/>
    <w:uiPriority w:val="0"/>
    <w:pPr>
      <w:widowControl/>
      <w:pBdr>
        <w:left w:val="single" w:color="auto" w:sz="8" w:space="0"/>
        <w:bottom w:val="single" w:color="auto" w:sz="8" w:space="0"/>
      </w:pBdr>
      <w:spacing w:before="100" w:beforeAutospacing="1" w:after="100" w:afterAutospacing="1"/>
      <w:jc w:val="center"/>
    </w:pPr>
    <w:rPr>
      <w:rFonts w:ascii="Arial Unicode MS" w:hAnsi="Arial Unicode MS"/>
      <w:kern w:val="0"/>
      <w:szCs w:val="21"/>
    </w:rPr>
  </w:style>
  <w:style w:type="paragraph" w:customStyle="1" w:styleId="30">
    <w:name w:val="方針格式"/>
    <w:basedOn w:val="1"/>
    <w:uiPriority w:val="0"/>
    <w:pPr>
      <w:adjustRightInd w:val="0"/>
      <w:spacing w:before="180" w:line="360" w:lineRule="atLeast"/>
      <w:ind w:left="454" w:right="284" w:firstLine="284"/>
      <w:jc w:val="left"/>
      <w:textAlignment w:val="baseline"/>
    </w:pPr>
    <w:rPr>
      <w:rFonts w:ascii="MingLiU" w:eastAsia="MingLiU"/>
      <w:kern w:val="0"/>
      <w:sz w:val="26"/>
      <w:szCs w:val="20"/>
      <w:lang w:eastAsia="zh-TW"/>
    </w:rPr>
  </w:style>
  <w:style w:type="paragraph" w:customStyle="1" w:styleId="31">
    <w:name w:val="_Style 1"/>
    <w:basedOn w:val="1"/>
    <w:qFormat/>
    <w:uiPriority w:val="99"/>
    <w:pPr>
      <w:ind w:firstLine="420" w:firstLineChars="200"/>
    </w:pPr>
  </w:style>
  <w:style w:type="paragraph" w:styleId="32">
    <w:name w:val="List Paragraph"/>
    <w:basedOn w:val="1"/>
    <w:qFormat/>
    <w:uiPriority w:val="34"/>
    <w:pPr>
      <w:ind w:firstLine="420" w:firstLineChars="200"/>
    </w:pPr>
  </w:style>
  <w:style w:type="paragraph" w:customStyle="1" w:styleId="33">
    <w:name w:val="xl49"/>
    <w:basedOn w:val="1"/>
    <w:uiPriority w:val="0"/>
    <w:pPr>
      <w:widowControl/>
      <w:pBdr>
        <w:right w:val="single" w:color="auto" w:sz="4" w:space="0"/>
      </w:pBdr>
      <w:spacing w:before="100" w:beforeAutospacing="1" w:after="100" w:afterAutospacing="1"/>
      <w:jc w:val="center"/>
    </w:pPr>
    <w:rPr>
      <w:rFonts w:ascii="Comic Sans MS" w:hAnsi="Comic Sans MS"/>
      <w:kern w:val="0"/>
      <w:sz w:val="24"/>
    </w:rPr>
  </w:style>
  <w:style w:type="paragraph" w:customStyle="1" w:styleId="34">
    <w:name w:val="xl28"/>
    <w:basedOn w:val="1"/>
    <w:uiPriority w:val="0"/>
    <w:pPr>
      <w:widowControl/>
      <w:pBdr>
        <w:right w:val="single" w:color="auto" w:sz="4" w:space="0"/>
      </w:pBdr>
      <w:spacing w:before="100" w:beforeAutospacing="1" w:after="100" w:afterAutospacing="1"/>
      <w:jc w:val="center"/>
    </w:pPr>
    <w:rPr>
      <w:rFonts w:ascii="Arial Unicode MS" w:hAnsi="Arial Unicode MS" w:eastAsia="Arial Unicode MS" w:cs="Arial Unicode MS"/>
      <w:kern w:val="0"/>
      <w:sz w:val="24"/>
    </w:rPr>
  </w:style>
  <w:style w:type="paragraph" w:customStyle="1" w:styleId="35">
    <w:name w:val="_Style 3"/>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3075" textRotate="1"/>
    <customShpInfo spid="_x0000_s3090"/>
    <customShpInfo spid="_x0000_s3089"/>
    <customShpInfo spid="_x0000_s3107"/>
    <customShpInfo spid="_x0000_s3106"/>
    <customShpInfo spid="_x0000_s310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3</Pages>
  <Words>311</Words>
  <Characters>1774</Characters>
  <Lines>14</Lines>
  <Paragraphs>4</Paragraphs>
  <TotalTime>34</TotalTime>
  <ScaleCrop>false</ScaleCrop>
  <LinksUpToDate>false</LinksUpToDate>
  <CharactersWithSpaces>2081</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2016-11-12T07:07:00Z</dcterms:created>
  <dc:creator>微软用户</dc:creator>
  <cp:lastModifiedBy>杨世林</cp:lastModifiedBy>
  <cp:lastPrinted>2021-01-08T12:45:45Z</cp:lastPrinted>
  <dcterms:modified xsi:type="dcterms:W3CDTF">2025-08-26T02:03:21Z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ICV">
    <vt:lpwstr>6C7CFA20B51D43D9AA01AD96F37534D4_13</vt:lpwstr>
  </property>
</Properties>
</file>