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《不同方案的跨境电商起步成本及建议》</w:t>
      </w:r>
    </w:p>
    <w:p>
      <w:pPr>
        <w:pStyle w:val="text"/>
      </w:pPr>
      <w:r>
        <w:t xml:space="preserve">在仅满足 “能上线并合规运营” 的最低门槛下，年度合计约 4.7 万 —4.8 万元；若 1688 做全托管且暂不投流，年度可降至约 1.2 万 —1.3 万元。</w:t>
      </w:r>
    </w:p>
    <w:p>
      <w:pPr>
        <w:pStyle w:val="text"/>
      </w:pPr>
    </w:p>
    <w:p>
      <w:pPr>
        <w:pBdr>
          <w:bottom w:val="single" w:color="auto" w:sz="6" w:space="1"/>
        </w:pBdr>
      </w:pPr>
    </w:p>
    <w:p>
      <w:pPr>
        <w:pStyle w:val="Heading3"/>
      </w:pPr>
      <w:r>
        <w:t xml:space="preserve">费用一览（按年，人民币）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板块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最低 / 入门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备注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TikTok 国际版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1500–2000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合规节点月租约 100–200 元、二手苹果手机一部、企业执照注册、单站点小店押金约 600 元、轻量剪辑设备；不投流 / 不直播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公司官网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2500–5000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.com 域名 80–200 / 年、基础云主机 1000–3000 / 年、模板建站 2000–4000，SSL 免费 / DV 约 300 / 年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1688 国际站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4.58 万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出口通会员 3.58 万 / 年；平台常见建议另备直通车 1 万元 / 年用于起步引流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1688 全托管（Overseas）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0–1000+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免费入驻 / 0 抽佣；若用平台物流 / 仓储，按实际产生结算；装修与代运营另计</w:t>
            </w:r>
          </w:p>
        </w:tc>
      </w:tr>
    </w:tbl>
    <w:p>
      <w:pPr>
        <w:pStyle w:val="text"/>
      </w:pPr>
    </w:p>
    <w:p>
      <w:pPr>
        <w:pBdr>
          <w:bottom w:val="single" w:color="auto" w:sz="6" w:space="1"/>
        </w:pBdr>
      </w:pPr>
    </w:p>
    <w:p>
      <w:pPr>
        <w:pStyle w:val="Heading3"/>
      </w:pPr>
      <w:r>
        <w:t xml:space="preserve">两种起步方案</w:t>
      </w:r>
    </w:p>
    <w:p>
      <w:pPr>
        <w:pStyle w:val="text"/>
        <w:numPr>
          <w:ilvl w:val="0"/>
          <w:numId w:val="2"/>
        </w:numPr>
      </w:pPr>
      <w:r>
        <w:t xml:space="preserve">方案 A（稳健型）：TikTok + 官网 + 1688 国际站出口通，首年约 4.7 万 —4.8 万元。</w:t>
      </w:r>
    </w:p>
    <w:p>
      <w:pPr>
        <w:pStyle w:val="text"/>
        <w:numPr>
          <w:ilvl w:val="0"/>
          <w:numId w:val="2"/>
        </w:numPr>
      </w:pPr>
      <w:r>
        <w:t xml:space="preserve">方案 B（极轻量）：TikTok + 官网 + 1688 全托管，首年约 1.2 万 —1.3 万元（托管 0 门槛，其余为官网与 TikTok 基础开支）。</w:t>
      </w:r>
    </w:p>
    <w:p>
      <w:pPr>
        <w:pStyle w:val="text"/>
      </w:pPr>
    </w:p>
    <w:p>
      <w:pPr>
        <w:pBdr>
          <w:bottom w:val="single" w:color="auto" w:sz="6" w:space="1"/>
        </w:pBdr>
      </w:pPr>
    </w:p>
    <w:p>
      <w:pPr>
        <w:pStyle w:val="Heading3"/>
      </w:pPr>
      <w:r>
        <w:t xml:space="preserve">关键边界与建议</w:t>
      </w:r>
    </w:p>
    <w:p>
      <w:pPr>
        <w:pStyle w:val="text"/>
        <w:numPr>
          <w:ilvl w:val="0"/>
          <w:numId w:val="2"/>
        </w:numPr>
      </w:pPr>
      <w:r>
        <w:t xml:space="preserve">TikTok：仅计基础合规与开店，不含广告 / 直播 / 多矩阵，设备与网络为二手 / 入门级。</w:t>
      </w:r>
    </w:p>
    <w:p>
      <w:pPr>
        <w:pStyle w:val="text"/>
        <w:numPr>
          <w:ilvl w:val="0"/>
          <w:numId w:val="2"/>
        </w:numPr>
      </w:pPr>
      <w:r>
        <w:t xml:space="preserve">官网：展示型模板站，不含定制设计 / 多语言 / 复杂功能，SSL 优先用免费或低价 DV。</w:t>
      </w:r>
    </w:p>
    <w:p>
      <w:pPr>
        <w:pStyle w:val="text"/>
        <w:numPr>
          <w:ilvl w:val="0"/>
          <w:numId w:val="2"/>
        </w:numPr>
      </w:pPr>
      <w:r>
        <w:t xml:space="preserve">1688：国际站按出口通年费计，行业常见建议另配 1 万元引流；全托管为 0 门槛，费用取决于物流 / 仓储 / 装修 / 代运营。</w:t>
      </w:r>
    </w:p>
    <w:p>
      <w:pPr>
        <w:pStyle w:val="text"/>
        <w:numPr>
          <w:ilvl w:val="0"/>
          <w:numId w:val="2"/>
        </w:numPr>
      </w:pPr>
      <w:r>
        <w:t xml:space="preserve">建议：先用 “方案 B” 验证转化，数据跑通后再叠加 1688 国际站出口通与投流，控制试错成本。</w:t>
      </w:r>
    </w:p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2025-09-06T00:18:51.838Z</dcterms:created>
  <dcterms:modified xsi:type="dcterms:W3CDTF">2025-09-06T00:18:51.838Z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