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五金部生产管理规章制度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为规范五金部生产管理工作，确保生产安全、质量稳定、效率提升，建立科学有序的生产管理体系，特制定本制度。</w:t>
      </w:r>
    </w:p>
    <w:p/>
    <w:p>
      <w:pPr>
        <w:pStyle w:val="Heading3"/>
      </w:pPr>
      <w:r>
        <w:t>第二条 适用范围</w:t>
      </w:r>
    </w:p>
    <w:p>
      <w:r>
        <w:t>本制度适用于五金部所有生产管理活动，包括生产计划、现场管理、设备管理、质量控制等各个环节。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**安全第一**：始终把安全生产放在首位</w:t>
      </w:r>
    </w:p>
    <w:p>
      <w:pPr>
        <w:pStyle w:val="ListBullet"/>
      </w:pPr>
      <w:r>
        <w:t>**质量优先**：确保产品质量符合标准要求</w:t>
      </w:r>
    </w:p>
    <w:p>
      <w:pPr>
        <w:pStyle w:val="ListBullet"/>
      </w:pPr>
      <w:r>
        <w:t>**效率导向**：持续提升生产效率和资源利用率</w:t>
      </w:r>
    </w:p>
    <w:p>
      <w:pPr>
        <w:pStyle w:val="ListBullet"/>
      </w:pPr>
      <w:r>
        <w:t>**规范操作**：严格按照标准和规程进行操作</w:t>
      </w:r>
    </w:p>
    <w:p>
      <w:pPr>
        <w:pStyle w:val="ListBullet"/>
      </w:pPr>
      <w:r>
        <w:t>**持续改进**：不断优化生产管理流程和方法</w:t>
      </w:r>
    </w:p>
    <w:p/>
    <w:p>
      <w:pPr>
        <w:pStyle w:val="Heading2"/>
      </w:pPr>
      <w:r>
        <w:t>第二章 生产计划管理</w:t>
      </w:r>
    </w:p>
    <w:p/>
    <w:p>
      <w:pPr>
        <w:pStyle w:val="Heading3"/>
      </w:pPr>
      <w:r>
        <w:t>第四条 生产计划制定</w:t>
      </w:r>
    </w:p>
    <w:p>
      <w:pPr>
        <w:pStyle w:val="ListBullet"/>
      </w:pPr>
      <w:r>
        <w:t>根据销售订单和库存情况制定月度、周度生产计划</w:t>
      </w:r>
    </w:p>
    <w:p>
      <w:pPr>
        <w:pStyle w:val="ListBullet"/>
      </w:pPr>
      <w:r>
        <w:t>生产计划应考虑设备能力、人员配置、物料供应等因素</w:t>
      </w:r>
    </w:p>
    <w:p>
      <w:pPr>
        <w:pStyle w:val="ListBullet"/>
      </w:pPr>
      <w:r>
        <w:t>生产计划制定后应及时下达到各生产班组</w:t>
      </w:r>
    </w:p>
    <w:p>
      <w:pPr>
        <w:pStyle w:val="ListBullet"/>
      </w:pPr>
      <w:r>
        <w:t>重大计划调整需经部门经理批准</w:t>
      </w:r>
    </w:p>
    <w:p/>
    <w:p>
      <w:pPr>
        <w:pStyle w:val="Heading3"/>
      </w:pPr>
      <w:r>
        <w:t>第五条 生产计划执行</w:t>
      </w:r>
    </w:p>
    <w:p>
      <w:pPr>
        <w:pStyle w:val="ListBullet"/>
      </w:pPr>
      <w:r>
        <w:t>各班组严格按照生产计划组织生产</w:t>
      </w:r>
    </w:p>
    <w:p>
      <w:pPr>
        <w:pStyle w:val="ListBullet"/>
      </w:pPr>
      <w:r>
        <w:t>生产主管负责生产计划的跟踪和协调</w:t>
      </w:r>
    </w:p>
    <w:p>
      <w:pPr>
        <w:pStyle w:val="ListBullet"/>
      </w:pPr>
      <w:r>
        <w:t>遇到异常情况应及时调整并报告</w:t>
      </w:r>
    </w:p>
    <w:p>
      <w:pPr>
        <w:pStyle w:val="ListBullet"/>
      </w:pPr>
      <w:r>
        <w:t>每日统计生产完成情况并分析偏差原因</w:t>
      </w:r>
    </w:p>
    <w:p/>
    <w:p>
      <w:pPr>
        <w:pStyle w:val="Heading3"/>
      </w:pPr>
      <w:r>
        <w:t>第六条 生产计划考核</w:t>
      </w:r>
    </w:p>
    <w:p>
      <w:pPr>
        <w:pStyle w:val="ListBullet"/>
      </w:pPr>
      <w:r>
        <w:t>以生产计划完成率作为主要考核指标</w:t>
      </w:r>
    </w:p>
    <w:p>
      <w:pPr>
        <w:pStyle w:val="ListBullet"/>
      </w:pPr>
      <w:r>
        <w:t>月度生产计划完成率不低于95%</w:t>
      </w:r>
    </w:p>
    <w:p>
      <w:pPr>
        <w:pStyle w:val="ListBullet"/>
      </w:pPr>
      <w:r>
        <w:t>对计划完成情况进行定期分析和改进</w:t>
      </w:r>
    </w:p>
    <w:p/>
    <w:p>
      <w:pPr>
        <w:pStyle w:val="Heading2"/>
      </w:pPr>
      <w:r>
        <w:t>第三章 现场管理制度</w:t>
      </w:r>
    </w:p>
    <w:p/>
    <w:p>
      <w:pPr>
        <w:pStyle w:val="Heading3"/>
      </w:pPr>
      <w:r>
        <w:t>第七条 5S管理</w:t>
      </w:r>
    </w:p>
    <w:p>
      <w:pPr>
        <w:pStyle w:val="ListBullet"/>
      </w:pPr>
      <w:r>
        <w:t>**整理（SEIRI）**：区分必需品和非必需品，清除不必要物品</w:t>
      </w:r>
    </w:p>
    <w:p>
      <w:pPr>
        <w:pStyle w:val="ListBullet"/>
      </w:pPr>
      <w:r>
        <w:t>**整顿（SEITON）**：必需品定位放置，标识清楚</w:t>
      </w:r>
    </w:p>
    <w:p>
      <w:pPr>
        <w:pStyle w:val="ListBullet"/>
      </w:pPr>
      <w:r>
        <w:t>**清扫（SEISO）**：清除垃圾和污垢，保持现场清洁</w:t>
      </w:r>
    </w:p>
    <w:p>
      <w:pPr>
        <w:pStyle w:val="ListBullet"/>
      </w:pPr>
      <w:r>
        <w:t>**清洁（SEIKETSU）**：维持前3S的成果，标准化管理</w:t>
      </w:r>
    </w:p>
    <w:p>
      <w:pPr>
        <w:pStyle w:val="ListBullet"/>
      </w:pPr>
      <w:r>
        <w:t>**素养（SHITSUKE）**：养成良好习惯，提升人员素质</w:t>
      </w:r>
    </w:p>
    <w:p/>
    <w:p>
      <w:pPr>
        <w:pStyle w:val="Heading3"/>
      </w:pPr>
      <w:r>
        <w:t>第八条 现场秩序管理</w:t>
      </w:r>
    </w:p>
    <w:p>
      <w:pPr>
        <w:pStyle w:val="ListBullet"/>
      </w:pPr>
      <w:r>
        <w:t>生产现场应保持整洁有序，通道畅通</w:t>
      </w:r>
    </w:p>
    <w:p>
      <w:pPr>
        <w:pStyle w:val="ListBullet"/>
      </w:pPr>
      <w:r>
        <w:t>物料摆放整齐，标识清楚</w:t>
      </w:r>
    </w:p>
    <w:p>
      <w:pPr>
        <w:pStyle w:val="ListBullet"/>
      </w:pPr>
      <w:r>
        <w:t>工具设备定位管理，用后归位</w:t>
      </w:r>
    </w:p>
    <w:p>
      <w:pPr>
        <w:pStyle w:val="ListBullet"/>
      </w:pPr>
      <w:r>
        <w:t>严禁在现场吸烟、进食、大声喧哗</w:t>
      </w:r>
    </w:p>
    <w:p>
      <w:pPr>
        <w:pStyle w:val="ListBullet"/>
      </w:pPr>
      <w:r>
        <w:t>非生产人员进入现场需经许可并佩戴防护用品</w:t>
      </w:r>
    </w:p>
    <w:p/>
    <w:p>
      <w:pPr>
        <w:pStyle w:val="Heading3"/>
      </w:pPr>
      <w:r>
        <w:t>第九条 现场检查制度</w:t>
      </w:r>
    </w:p>
    <w:p>
      <w:pPr>
        <w:pStyle w:val="ListBullet"/>
      </w:pPr>
      <w:r>
        <w:t>班组长每日进行现场检查，发现问题及时整改</w:t>
      </w:r>
    </w:p>
    <w:p>
      <w:pPr>
        <w:pStyle w:val="ListBullet"/>
      </w:pPr>
      <w:r>
        <w:t>生产主管每周进行现场检查，形成检查记录</w:t>
      </w:r>
    </w:p>
    <w:p>
      <w:pPr>
        <w:pStyle w:val="ListBullet"/>
      </w:pPr>
      <w:r>
        <w:t>部门经理每月进行现场检查，评估管理效果</w:t>
      </w:r>
    </w:p>
    <w:p>
      <w:pPr>
        <w:pStyle w:val="ListBullet"/>
      </w:pPr>
      <w:r>
        <w:t>建立现场管理评分制度，定期公布检查结果</w:t>
      </w:r>
    </w:p>
    <w:p/>
    <w:p>
      <w:pPr>
        <w:pStyle w:val="Heading2"/>
      </w:pPr>
      <w:r>
        <w:t>第四章 设备管理制度</w:t>
      </w:r>
    </w:p>
    <w:p/>
    <w:p>
      <w:pPr>
        <w:pStyle w:val="Heading3"/>
      </w:pPr>
      <w:r>
        <w:t>第十条 设备操作管理</w:t>
      </w:r>
    </w:p>
    <w:p>
      <w:pPr>
        <w:pStyle w:val="ListBullet"/>
      </w:pPr>
      <w:r>
        <w:t>操作人员必须经过培训合格后方可上岗操作</w:t>
      </w:r>
    </w:p>
    <w:p>
      <w:pPr>
        <w:pStyle w:val="ListBullet"/>
      </w:pPr>
      <w:r>
        <w:t>严格按照设备操作规程进行操作</w:t>
      </w:r>
    </w:p>
    <w:p>
      <w:pPr>
        <w:pStyle w:val="ListBullet"/>
      </w:pPr>
      <w:r>
        <w:t>操作前检查设备状态，确认安全后开机</w:t>
      </w:r>
    </w:p>
    <w:p>
      <w:pPr>
        <w:pStyle w:val="ListBullet"/>
      </w:pPr>
      <w:r>
        <w:t>操作过程中密切关注设备运行状况</w:t>
      </w:r>
    </w:p>
    <w:p>
      <w:pPr>
        <w:pStyle w:val="ListBullet"/>
      </w:pPr>
      <w:r>
        <w:t>发现异常立即停机检查，不得带病运行</w:t>
      </w:r>
    </w:p>
    <w:p/>
    <w:p>
      <w:pPr>
        <w:pStyle w:val="Heading3"/>
      </w:pPr>
      <w:r>
        <w:t>第十一条 设备维护保养</w:t>
      </w:r>
    </w:p>
    <w:p>
      <w:pPr>
        <w:pStyle w:val="ListBullet"/>
      </w:pPr>
      <w:r>
        <w:t>建立设备维护保养计划，定期进行保养</w:t>
      </w:r>
    </w:p>
    <w:p>
      <w:pPr>
        <w:pStyle w:val="ListBullet"/>
      </w:pPr>
      <w:r>
        <w:t>操作人员负责设备的日常维护保养</w:t>
      </w:r>
    </w:p>
    <w:p>
      <w:pPr>
        <w:pStyle w:val="ListBullet"/>
      </w:pPr>
      <w:r>
        <w:t>技术员负责设备的定期检查和专业维护</w:t>
      </w:r>
    </w:p>
    <w:p>
      <w:pPr>
        <w:pStyle w:val="ListBullet"/>
      </w:pPr>
      <w:r>
        <w:t>建立设备维护保养记录，跟踪保养效果</w:t>
      </w:r>
    </w:p>
    <w:p>
      <w:pPr>
        <w:pStyle w:val="ListBullet"/>
      </w:pPr>
      <w:r>
        <w:t>重要设备故障需及时报告并组织抢修</w:t>
      </w:r>
    </w:p>
    <w:p/>
    <w:p>
      <w:pPr>
        <w:pStyle w:val="Heading3"/>
      </w:pPr>
      <w:r>
        <w:t>第十二条 设备档案管理</w:t>
      </w:r>
    </w:p>
    <w:p>
      <w:pPr>
        <w:pStyle w:val="ListBullet"/>
      </w:pPr>
      <w:r>
        <w:t>建立完善的设备档案，记录设备基本信息</w:t>
      </w:r>
    </w:p>
    <w:p>
      <w:pPr>
        <w:pStyle w:val="ListBullet"/>
      </w:pPr>
      <w:r>
        <w:t>记录设备运行、维护、故障等情况</w:t>
      </w:r>
    </w:p>
    <w:p>
      <w:pPr>
        <w:pStyle w:val="ListBullet"/>
      </w:pPr>
      <w:r>
        <w:t>定期分析设备运行数据，优化维护策略</w:t>
      </w:r>
    </w:p>
    <w:p>
      <w:pPr>
        <w:pStyle w:val="ListBullet"/>
      </w:pPr>
      <w:r>
        <w:t>建立设备备件库存，确保维修需要</w:t>
      </w:r>
    </w:p>
    <w:p/>
    <w:p>
      <w:pPr>
        <w:pStyle w:val="Heading2"/>
      </w:pPr>
      <w:r>
        <w:t>第五章 质量管理制度</w:t>
      </w:r>
    </w:p>
    <w:p/>
    <w:p>
      <w:pPr>
        <w:pStyle w:val="Heading3"/>
      </w:pPr>
      <w:r>
        <w:t>第十三条 质量控制体系</w:t>
      </w:r>
    </w:p>
    <w:p>
      <w:pPr>
        <w:pStyle w:val="ListBullet"/>
      </w:pPr>
      <w:r>
        <w:t>建立从原材料到成品的全过程质量控制体系</w:t>
      </w:r>
    </w:p>
    <w:p>
      <w:pPr>
        <w:pStyle w:val="ListBullet"/>
      </w:pPr>
      <w:r>
        <w:t>明确各环节质量控制要点和标准</w:t>
      </w:r>
    </w:p>
    <w:p>
      <w:pPr>
        <w:pStyle w:val="ListBullet"/>
      </w:pPr>
      <w:r>
        <w:t>配备必要的检测设备和工具</w:t>
      </w:r>
    </w:p>
    <w:p>
      <w:pPr>
        <w:pStyle w:val="ListBullet"/>
      </w:pPr>
      <w:r>
        <w:t>建立质量问题快速响应机制</w:t>
      </w:r>
    </w:p>
    <w:p/>
    <w:p>
      <w:pPr>
        <w:pStyle w:val="Heading3"/>
      </w:pPr>
      <w:r>
        <w:t>第十四条 质量检验制度</w:t>
      </w:r>
    </w:p>
    <w:p>
      <w:pPr>
        <w:pStyle w:val="ListBullet"/>
      </w:pPr>
      <w:r>
        <w:t>严格执行首件检验、过程检验、成品检验</w:t>
      </w:r>
    </w:p>
    <w:p>
      <w:pPr>
        <w:pStyle w:val="ListBullet"/>
      </w:pPr>
      <w:r>
        <w:t>检验人员必须具备相应的技能和资质</w:t>
      </w:r>
    </w:p>
    <w:p>
      <w:pPr>
        <w:pStyle w:val="ListBullet"/>
      </w:pPr>
      <w:r>
        <w:t>检验标准和方法应明确具体，操作规范</w:t>
      </w:r>
    </w:p>
    <w:p>
      <w:pPr>
        <w:pStyle w:val="ListBullet"/>
      </w:pPr>
      <w:r>
        <w:t>建立检验记录，确保质量可追溯</w:t>
      </w:r>
    </w:p>
    <w:p>
      <w:pPr>
        <w:pStyle w:val="ListBullet"/>
      </w:pPr>
      <w:r>
        <w:t>不合格品应及时隔离并按规定处理</w:t>
      </w:r>
    </w:p>
    <w:p/>
    <w:p>
      <w:pPr>
        <w:pStyle w:val="Heading3"/>
      </w:pPr>
      <w:r>
        <w:t>第十五条 质量改进制度</w:t>
      </w:r>
    </w:p>
    <w:p>
      <w:pPr>
        <w:pStyle w:val="ListBullet"/>
      </w:pPr>
      <w:r>
        <w:t>定期开展质量分析会，分析质量问题</w:t>
      </w:r>
    </w:p>
    <w:p>
      <w:pPr>
        <w:pStyle w:val="ListBullet"/>
      </w:pPr>
      <w:r>
        <w:t>建立质量改进项目管理机制</w:t>
      </w:r>
    </w:p>
    <w:p>
      <w:pPr>
        <w:pStyle w:val="ListBullet"/>
      </w:pPr>
      <w:r>
        <w:t>鼓励员工提出质量改进建议</w:t>
      </w:r>
    </w:p>
    <w:p>
      <w:pPr>
        <w:pStyle w:val="ListBullet"/>
      </w:pPr>
      <w:r>
        <w:t>对质量改进成果进行评估和推广</w:t>
      </w:r>
    </w:p>
    <w:p/>
    <w:p>
      <w:pPr>
        <w:pStyle w:val="Heading2"/>
      </w:pPr>
      <w:r>
        <w:t>第六章 安全管理制度</w:t>
      </w:r>
    </w:p>
    <w:p/>
    <w:p>
      <w:pPr>
        <w:pStyle w:val="Heading3"/>
      </w:pPr>
      <w:r>
        <w:t>第十六条 安全生产责任</w:t>
      </w:r>
    </w:p>
    <w:p>
      <w:pPr>
        <w:pStyle w:val="ListBullet"/>
      </w:pPr>
      <w:r>
        <w:t>部门经理是安全生产第一责任人</w:t>
      </w:r>
    </w:p>
    <w:p>
      <w:pPr>
        <w:pStyle w:val="ListBullet"/>
      </w:pPr>
      <w:r>
        <w:t>各级管理人员对分管范围内安全生产负责</w:t>
      </w:r>
    </w:p>
    <w:p>
      <w:pPr>
        <w:pStyle w:val="ListBullet"/>
      </w:pPr>
      <w:r>
        <w:t>每位员工对自身安全和他人安全负责</w:t>
      </w:r>
    </w:p>
    <w:p>
      <w:pPr>
        <w:pStyle w:val="ListBullet"/>
      </w:pPr>
      <w:r>
        <w:t>建立安全生产责任制，层层落实责任</w:t>
      </w:r>
    </w:p>
    <w:p/>
    <w:p>
      <w:pPr>
        <w:pStyle w:val="Heading3"/>
      </w:pPr>
      <w:r>
        <w:t>第十七条 安全操作规程</w:t>
      </w:r>
    </w:p>
    <w:p>
      <w:pPr>
        <w:pStyle w:val="ListBullet"/>
      </w:pPr>
      <w:r>
        <w:t>制定各工种、各设备的安全操作规程</w:t>
      </w:r>
    </w:p>
    <w:p>
      <w:pPr>
        <w:pStyle w:val="ListBullet"/>
      </w:pPr>
      <w:r>
        <w:t>员工必须严格按照安全操作规程作业</w:t>
      </w:r>
    </w:p>
    <w:p>
      <w:pPr>
        <w:pStyle w:val="ListBullet"/>
      </w:pPr>
      <w:r>
        <w:t>正确佩戴和使用劳动防护用品</w:t>
      </w:r>
    </w:p>
    <w:p>
      <w:pPr>
        <w:pStyle w:val="ListBullet"/>
      </w:pPr>
      <w:r>
        <w:t>严禁违章作业和冒险操作</w:t>
      </w:r>
    </w:p>
    <w:p/>
    <w:p>
      <w:pPr>
        <w:pStyle w:val="Heading3"/>
      </w:pPr>
      <w:r>
        <w:t>第十八条 安全教育培训</w:t>
      </w:r>
    </w:p>
    <w:p>
      <w:pPr>
        <w:pStyle w:val="ListBullet"/>
      </w:pPr>
      <w:r>
        <w:t>新员工必须接受安全教育培训后方可上岗</w:t>
      </w:r>
    </w:p>
    <w:p>
      <w:pPr>
        <w:pStyle w:val="ListBullet"/>
      </w:pPr>
      <w:r>
        <w:t>定期开展安全知识培训和技能训练</w:t>
      </w:r>
    </w:p>
    <w:p>
      <w:pPr>
        <w:pStyle w:val="ListBullet"/>
      </w:pPr>
      <w:r>
        <w:t>组织安全事故案例学习和讨论</w:t>
      </w:r>
    </w:p>
    <w:p>
      <w:pPr>
        <w:pStyle w:val="ListBullet"/>
      </w:pPr>
      <w:r>
        <w:t>建立安全培训档案，跟踪培训效果</w:t>
      </w:r>
    </w:p>
    <w:p/>
    <w:p>
      <w:pPr>
        <w:pStyle w:val="Heading3"/>
      </w:pPr>
      <w:r>
        <w:t>第十九条 安全检查制度</w:t>
      </w:r>
    </w:p>
    <w:p>
      <w:pPr>
        <w:pStyle w:val="ListBullet"/>
      </w:pPr>
      <w:r>
        <w:t>建立日常安全检查、定期安全检查制度</w:t>
      </w:r>
    </w:p>
    <w:p>
      <w:pPr>
        <w:pStyle w:val="ListBullet"/>
      </w:pPr>
      <w:r>
        <w:t>及时发现和消除安全隐患</w:t>
      </w:r>
    </w:p>
    <w:p>
      <w:pPr>
        <w:pStyle w:val="ListBullet"/>
      </w:pPr>
      <w:r>
        <w:t>建立安全检查记录和隐患整改台账</w:t>
      </w:r>
    </w:p>
    <w:p>
      <w:pPr>
        <w:pStyle w:val="ListBullet"/>
      </w:pPr>
      <w:r>
        <w:t>对安全检查发现的问题限期整改</w:t>
      </w:r>
    </w:p>
    <w:p/>
    <w:p>
      <w:pPr>
        <w:pStyle w:val="Heading2"/>
      </w:pPr>
      <w:r>
        <w:t>第七章 人员管理制度</w:t>
      </w:r>
    </w:p>
    <w:p/>
    <w:p>
      <w:pPr>
        <w:pStyle w:val="Heading3"/>
      </w:pPr>
      <w:r>
        <w:t>第二十条 劳动纪律</w:t>
      </w:r>
    </w:p>
    <w:p>
      <w:pPr>
        <w:pStyle w:val="ListBullet"/>
      </w:pPr>
      <w:r>
        <w:t>员工应严格遵守作息时间，不得迟到早退</w:t>
      </w:r>
    </w:p>
    <w:p>
      <w:pPr>
        <w:pStyle w:val="ListBullet"/>
      </w:pPr>
      <w:r>
        <w:t>工作时间专心工作，不得从事与工作无关的活动</w:t>
      </w:r>
    </w:p>
    <w:p>
      <w:pPr>
        <w:pStyle w:val="ListBullet"/>
      </w:pPr>
      <w:r>
        <w:t>服从工作安排，积极完成工作任务</w:t>
      </w:r>
    </w:p>
    <w:p>
      <w:pPr>
        <w:pStyle w:val="ListBullet"/>
      </w:pPr>
      <w:r>
        <w:t>爱护公司财产，节约使用物料和能源</w:t>
      </w:r>
    </w:p>
    <w:p/>
    <w:p>
      <w:pPr>
        <w:pStyle w:val="Heading3"/>
      </w:pPr>
      <w:r>
        <w:t>第二十一条 培训发展</w:t>
      </w:r>
    </w:p>
    <w:p>
      <w:pPr>
        <w:pStyle w:val="ListBullet"/>
      </w:pPr>
      <w:r>
        <w:t>制定员工培训计划，提升员工技能</w:t>
      </w:r>
    </w:p>
    <w:p>
      <w:pPr>
        <w:pStyle w:val="ListBullet"/>
      </w:pPr>
      <w:r>
        <w:t>鼓励员工参加技能培训和学历教育</w:t>
      </w:r>
    </w:p>
    <w:p>
      <w:pPr>
        <w:pStyle w:val="ListBullet"/>
      </w:pPr>
      <w:r>
        <w:t>建立师傅带徒弟制度，传承技能经验</w:t>
      </w:r>
    </w:p>
    <w:p>
      <w:pPr>
        <w:pStyle w:val="ListBullet"/>
      </w:pPr>
      <w:r>
        <w:t>对培训效果进行评估和跟踪</w:t>
      </w:r>
    </w:p>
    <w:p/>
    <w:p>
      <w:pPr>
        <w:pStyle w:val="Heading3"/>
      </w:pPr>
      <w:r>
        <w:t>第二十二条 激励约束</w:t>
      </w:r>
    </w:p>
    <w:p>
      <w:pPr>
        <w:pStyle w:val="ListBullet"/>
      </w:pPr>
      <w:r>
        <w:t>建立绩效考核制度，奖优罚劣</w:t>
      </w:r>
    </w:p>
    <w:p>
      <w:pPr>
        <w:pStyle w:val="ListBullet"/>
      </w:pPr>
      <w:r>
        <w:t>对优秀员工给予表彰和奖励</w:t>
      </w:r>
    </w:p>
    <w:p>
      <w:pPr>
        <w:pStyle w:val="ListBullet"/>
      </w:pPr>
      <w:r>
        <w:t>对违规违纪行为进行相应处罚</w:t>
      </w:r>
    </w:p>
    <w:p>
      <w:pPr>
        <w:pStyle w:val="ListBullet"/>
      </w:pPr>
      <w:r>
        <w:t>建立员工职业发展通道</w:t>
      </w:r>
    </w:p>
    <w:p/>
    <w:p>
      <w:pPr>
        <w:pStyle w:val="Heading2"/>
      </w:pPr>
      <w:r>
        <w:t>第八章 环境管理制度</w:t>
      </w:r>
    </w:p>
    <w:p/>
    <w:p>
      <w:pPr>
        <w:pStyle w:val="Heading3"/>
      </w:pPr>
      <w:r>
        <w:t>第二十三条 环境保护</w:t>
      </w:r>
    </w:p>
    <w:p>
      <w:pPr>
        <w:pStyle w:val="ListBullet"/>
      </w:pPr>
      <w:r>
        <w:t>严格执行环保法规和公司环保制度</w:t>
      </w:r>
    </w:p>
    <w:p>
      <w:pPr>
        <w:pStyle w:val="ListBullet"/>
      </w:pPr>
      <w:r>
        <w:t>合理使用资源，减少废料产生</w:t>
      </w:r>
    </w:p>
    <w:p>
      <w:pPr>
        <w:pStyle w:val="ListBullet"/>
      </w:pPr>
      <w:r>
        <w:t>规范处理生产废料和废水</w:t>
      </w:r>
    </w:p>
    <w:p>
      <w:pPr>
        <w:pStyle w:val="ListBullet"/>
      </w:pPr>
      <w:r>
        <w:t>定期监测环境指标，确保达标排放</w:t>
      </w:r>
    </w:p>
    <w:p/>
    <w:p>
      <w:pPr>
        <w:pStyle w:val="Heading3"/>
      </w:pPr>
      <w:r>
        <w:t>第二十四条 节能降耗</w:t>
      </w:r>
    </w:p>
    <w:p>
      <w:pPr>
        <w:pStyle w:val="ListBullet"/>
      </w:pPr>
      <w:r>
        <w:t>合理使用水、电、气等能源</w:t>
      </w:r>
    </w:p>
    <w:p>
      <w:pPr>
        <w:pStyle w:val="ListBullet"/>
      </w:pPr>
      <w:r>
        <w:t>推广节能技术和设备</w:t>
      </w:r>
    </w:p>
    <w:p>
      <w:pPr>
        <w:pStyle w:val="ListBullet"/>
      </w:pPr>
      <w:r>
        <w:t>建立能耗统计和分析制度</w:t>
      </w:r>
    </w:p>
    <w:p>
      <w:pPr>
        <w:pStyle w:val="ListBullet"/>
      </w:pPr>
      <w:r>
        <w:t>开展节能降耗宣传教育</w:t>
      </w:r>
    </w:p>
    <w:p/>
    <w:p>
      <w:pPr>
        <w:pStyle w:val="Heading2"/>
      </w:pPr>
      <w:r>
        <w:t>第九章 信息管理制度</w:t>
      </w:r>
    </w:p>
    <w:p/>
    <w:p>
      <w:pPr>
        <w:pStyle w:val="Heading3"/>
      </w:pPr>
      <w:r>
        <w:t>第二十五条 生产数据管理</w:t>
      </w:r>
    </w:p>
    <w:p>
      <w:pPr>
        <w:pStyle w:val="ListBullet"/>
      </w:pPr>
      <w:r>
        <w:t>及时准确记录生产数据</w:t>
      </w:r>
    </w:p>
    <w:p>
      <w:pPr>
        <w:pStyle w:val="ListBullet"/>
      </w:pPr>
      <w:r>
        <w:t>建立生产数据统计分析制度</w:t>
      </w:r>
    </w:p>
    <w:p>
      <w:pPr>
        <w:pStyle w:val="ListBullet"/>
      </w:pPr>
      <w:r>
        <w:t>定期编制生产报表</w:t>
      </w:r>
    </w:p>
    <w:p>
      <w:pPr>
        <w:pStyle w:val="ListBullet"/>
      </w:pPr>
      <w:r>
        <w:t>确保数据的真实性和完整性</w:t>
      </w:r>
    </w:p>
    <w:p/>
    <w:p>
      <w:pPr>
        <w:pStyle w:val="Heading3"/>
      </w:pPr>
      <w:r>
        <w:t>第二十六条 技术资料管理</w:t>
      </w:r>
    </w:p>
    <w:p>
      <w:pPr>
        <w:pStyle w:val="ListBullet"/>
      </w:pPr>
      <w:r>
        <w:t>建立技术资料档案管理制度</w:t>
      </w:r>
    </w:p>
    <w:p>
      <w:pPr>
        <w:pStyle w:val="ListBullet"/>
      </w:pPr>
      <w:r>
        <w:t>技术资料应分类保管，便于查阅</w:t>
      </w:r>
    </w:p>
    <w:p>
      <w:pPr>
        <w:pStyle w:val="ListBullet"/>
      </w:pPr>
      <w:r>
        <w:t>技术资料的借阅和复制需经批准</w:t>
      </w:r>
    </w:p>
    <w:p>
      <w:pPr>
        <w:pStyle w:val="ListBullet"/>
      </w:pPr>
      <w:r>
        <w:t>重要技术资料应做好保密工作</w:t>
      </w:r>
    </w:p>
    <w:p/>
    <w:p>
      <w:pPr>
        <w:pStyle w:val="Heading2"/>
      </w:pPr>
      <w:r>
        <w:t>第十章 附则</w:t>
      </w:r>
    </w:p>
    <w:p/>
    <w:p>
      <w:pPr>
        <w:pStyle w:val="Heading3"/>
      </w:pPr>
      <w:r>
        <w:t>第二十七条 本制度自发布之日起执行，由五金部负责解释。</w:t>
      </w:r>
    </w:p>
    <w:p/>
    <w:p>
      <w:pPr>
        <w:pStyle w:val="Heading3"/>
      </w:pPr>
      <w:r>
        <w:t>第二十八条 本制度如需修订，须经部门讨论并报上级批准后执行。</w:t>
      </w:r>
    </w:p>
    <w:p/>
    <w:p>
      <w:pPr>
        <w:pStyle w:val="Heading3"/>
      </w:pPr>
      <w:r>
        <w:t>第二十九条 各班组应根据本制度制定具体的实施细则。</w:t>
      </w:r>
    </w:p>
    <w:p/>
    <w:p>
      <w:pPr>
        <w:pStyle w:val="Heading3"/>
      </w:pPr>
      <w:r>
        <w:t>第三十条 对违反本制度的行为，将根据情节轻重给予相应处理。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