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研发部规章制度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第一条 制定目的</w:t>
      </w:r>
    </w:p>
    <w:p>
      <w:r>
        <w:t>为规范研发部门管理，提高研发效率和质量，保障技术创新和产品开发工作有序进行，建立科学的研发管理体系，特制定本制度。</w:t>
      </w:r>
    </w:p>
    <w:p/>
    <w:p>
      <w:pPr>
        <w:pStyle w:val="Heading3"/>
      </w:pPr>
      <w:r>
        <w:t>第二条 适用范围</w:t>
      </w:r>
    </w:p>
    <w:p>
      <w:r>
        <w:t>本制度适用于研发部全体员工，包括研发部经理、项目经理、研发工程师、技术员、实验员等所有从事技术研发工作的人员。</w:t>
      </w:r>
    </w:p>
    <w:p/>
    <w:p>
      <w:pPr>
        <w:pStyle w:val="Heading3"/>
      </w:pPr>
      <w:r>
        <w:t>第三条 基本原则</w:t>
      </w:r>
    </w:p>
    <w:p>
      <w:pPr>
        <w:pStyle w:val="ListBullet"/>
      </w:pPr>
      <w:r>
        <w:t>**创新驱动**：以技术创新为核心，推动产品技术进步</w:t>
      </w:r>
    </w:p>
    <w:p>
      <w:pPr>
        <w:pStyle w:val="ListBullet"/>
      </w:pPr>
      <w:r>
        <w:t>**质量第一**：确保研发质量，建立完善的质量控制体系</w:t>
      </w:r>
    </w:p>
    <w:p>
      <w:pPr>
        <w:pStyle w:val="ListBullet"/>
      </w:pPr>
      <w:r>
        <w:t>**协同合作**：加强部门内外协作，提高研发效率</w:t>
      </w:r>
    </w:p>
    <w:p>
      <w:pPr>
        <w:pStyle w:val="ListBullet"/>
      </w:pPr>
      <w:r>
        <w:t>**持续改进**：不断优化研发流程，提升研发能力</w:t>
      </w:r>
    </w:p>
    <w:p>
      <w:pPr>
        <w:pStyle w:val="ListBullet"/>
      </w:pPr>
      <w:r>
        <w:t>**知识产权保护**：严格保护技术秘密和知识产权</w:t>
      </w:r>
    </w:p>
    <w:p>
      <w:pPr>
        <w:pStyle w:val="ListBullet"/>
      </w:pPr>
      <w:r>
        <w:t>**客户导向**：以市场需求为导向，开发适销对路的产品</w:t>
      </w:r>
    </w:p>
    <w:p/>
    <w:p>
      <w:pPr>
        <w:pStyle w:val="Heading2"/>
      </w:pPr>
      <w:r>
        <w:t>第二章 项目管理</w:t>
      </w:r>
    </w:p>
    <w:p/>
    <w:p>
      <w:pPr>
        <w:pStyle w:val="Heading3"/>
      </w:pPr>
      <w:r>
        <w:t>第四条 项目立项管理</w:t>
      </w:r>
    </w:p>
    <w:p>
      <w:pPr>
        <w:pStyle w:val="ListNumber"/>
      </w:pPr>
      <w:r>
        <w:t>**立项申请**：项目负责人提交立项申请书</w:t>
      </w:r>
    </w:p>
    <w:p>
      <w:pPr>
        <w:pStyle w:val="ListNumber"/>
      </w:pPr>
      <w:r>
        <w:t>**可行性分析**：进行技术和经济可行性分析</w:t>
      </w:r>
    </w:p>
    <w:p>
      <w:pPr>
        <w:pStyle w:val="ListNumber"/>
      </w:pPr>
      <w:r>
        <w:t>**评审决策**：组织专家评审，决定是否立项</w:t>
      </w:r>
    </w:p>
    <w:p>
      <w:pPr>
        <w:pStyle w:val="ListNumber"/>
      </w:pPr>
      <w:r>
        <w:t>**项目批准**：经批准后正式启动项目</w:t>
      </w:r>
    </w:p>
    <w:p>
      <w:pPr>
        <w:pStyle w:val="ListNumber"/>
      </w:pPr>
      <w:r>
        <w:t>**资源配置**：配置项目所需人员和资源</w:t>
      </w:r>
    </w:p>
    <w:p/>
    <w:p>
      <w:pPr>
        <w:pStyle w:val="Heading3"/>
      </w:pPr>
      <w:r>
        <w:t>第五条 项目执行管理</w:t>
      </w:r>
    </w:p>
    <w:p>
      <w:pPr>
        <w:pStyle w:val="ListNumber"/>
      </w:pPr>
      <w:r>
        <w:t>**计划制定**：制定详细的项目执行计划</w:t>
      </w:r>
    </w:p>
    <w:p>
      <w:pPr>
        <w:pStyle w:val="ListNumber"/>
      </w:pPr>
      <w:r>
        <w:t>**进度监控**：定期监控项目执行进度</w:t>
      </w:r>
    </w:p>
    <w:p>
      <w:pPr>
        <w:pStyle w:val="ListNumber"/>
      </w:pPr>
      <w:r>
        <w:t>**质量控制**：建立质量控制检查点</w:t>
      </w:r>
    </w:p>
    <w:p>
      <w:pPr>
        <w:pStyle w:val="ListNumber"/>
      </w:pPr>
      <w:r>
        <w:t>**风险管理**：识别和控制项目风险</w:t>
      </w:r>
    </w:p>
    <w:p>
      <w:pPr>
        <w:pStyle w:val="ListNumber"/>
      </w:pPr>
      <w:r>
        <w:t>**变更管理**：规范项目变更流程</w:t>
      </w:r>
    </w:p>
    <w:p/>
    <w:p>
      <w:pPr>
        <w:pStyle w:val="Heading3"/>
      </w:pPr>
      <w:r>
        <w:t>第六条 项目验收管理</w:t>
      </w:r>
    </w:p>
    <w:p>
      <w:pPr>
        <w:pStyle w:val="ListNumber"/>
      </w:pPr>
      <w:r>
        <w:t>**内部验收**：项目团队内部验收</w:t>
      </w:r>
    </w:p>
    <w:p>
      <w:pPr>
        <w:pStyle w:val="ListNumber"/>
      </w:pPr>
      <w:r>
        <w:t>**技术评审**：组织技术专家评审</w:t>
      </w:r>
    </w:p>
    <w:p>
      <w:pPr>
        <w:pStyle w:val="ListNumber"/>
      </w:pPr>
      <w:r>
        <w:t>**客户验收**：客户或用户验收</w:t>
      </w:r>
    </w:p>
    <w:p>
      <w:pPr>
        <w:pStyle w:val="ListNumber"/>
      </w:pPr>
      <w:r>
        <w:t>**项目总结**：编写项目总结报告</w:t>
      </w:r>
    </w:p>
    <w:p>
      <w:pPr>
        <w:pStyle w:val="ListNumber"/>
      </w:pPr>
      <w:r>
        <w:t>**经验积累**：总结项目经验教训</w:t>
      </w:r>
    </w:p>
    <w:p/>
    <w:p>
      <w:pPr>
        <w:pStyle w:val="Heading2"/>
      </w:pPr>
      <w:r>
        <w:t>第三章 技术管理</w:t>
      </w:r>
    </w:p>
    <w:p/>
    <w:p>
      <w:pPr>
        <w:pStyle w:val="Heading3"/>
      </w:pPr>
      <w:r>
        <w:t>第七条 技术标准管理</w:t>
      </w:r>
    </w:p>
    <w:p>
      <w:pPr>
        <w:pStyle w:val="ListNumber"/>
      </w:pPr>
      <w:r>
        <w:t>**标准制定**：制定技术标准和规范</w:t>
      </w:r>
    </w:p>
    <w:p>
      <w:pPr>
        <w:pStyle w:val="ListNumber"/>
      </w:pPr>
      <w:r>
        <w:t>**标准执行**：严格执行技术标准</w:t>
      </w:r>
    </w:p>
    <w:p>
      <w:pPr>
        <w:pStyle w:val="ListNumber"/>
      </w:pPr>
      <w:r>
        <w:t>**标准更新**：及时更新技术标准</w:t>
      </w:r>
    </w:p>
    <w:p>
      <w:pPr>
        <w:pStyle w:val="ListNumber"/>
      </w:pPr>
      <w:r>
        <w:t>**标准培训**：开展标准培训工作</w:t>
      </w:r>
    </w:p>
    <w:p>
      <w:pPr>
        <w:pStyle w:val="ListNumber"/>
      </w:pPr>
      <w:r>
        <w:t>**标准监督**：监督标准执行情况</w:t>
      </w:r>
    </w:p>
    <w:p/>
    <w:p>
      <w:pPr>
        <w:pStyle w:val="Heading3"/>
      </w:pPr>
      <w:r>
        <w:t>第八条 技术文档管理</w:t>
      </w:r>
    </w:p>
    <w:p>
      <w:pPr>
        <w:pStyle w:val="ListNumber"/>
      </w:pPr>
      <w:r>
        <w:t>**文档编写**：规范技术文档编写</w:t>
      </w:r>
    </w:p>
    <w:p>
      <w:pPr>
        <w:pStyle w:val="ListNumber"/>
      </w:pPr>
      <w:r>
        <w:t>**文档审核**：建立文档审核机制</w:t>
      </w:r>
    </w:p>
    <w:p>
      <w:pPr>
        <w:pStyle w:val="ListNumber"/>
      </w:pPr>
      <w:r>
        <w:t>**文档存储**：建立文档存储体系</w:t>
      </w:r>
    </w:p>
    <w:p>
      <w:pPr>
        <w:pStyle w:val="ListNumber"/>
      </w:pPr>
      <w:r>
        <w:t>**文档更新**：及时更新技术文档</w:t>
      </w:r>
    </w:p>
    <w:p>
      <w:pPr>
        <w:pStyle w:val="ListNumber"/>
      </w:pPr>
      <w:r>
        <w:t>**文档保密**：做好文档保密工作</w:t>
      </w:r>
    </w:p>
    <w:p/>
    <w:p>
      <w:pPr>
        <w:pStyle w:val="Heading3"/>
      </w:pPr>
      <w:r>
        <w:t>第九条 知识产权管理</w:t>
      </w:r>
    </w:p>
    <w:p>
      <w:pPr>
        <w:pStyle w:val="ListNumber"/>
      </w:pPr>
      <w:r>
        <w:t>**专利申请**：积极申请技术专利</w:t>
      </w:r>
    </w:p>
    <w:p>
      <w:pPr>
        <w:pStyle w:val="ListNumber"/>
      </w:pPr>
      <w:r>
        <w:t>**商标保护**：保护产品商标权益</w:t>
      </w:r>
    </w:p>
    <w:p>
      <w:pPr>
        <w:pStyle w:val="ListNumber"/>
      </w:pPr>
      <w:r>
        <w:t>**技术秘密**：严格保护技术秘密</w:t>
      </w:r>
    </w:p>
    <w:p>
      <w:pPr>
        <w:pStyle w:val="ListNumber"/>
      </w:pPr>
      <w:r>
        <w:t>**侵权防范**：防范知识产权侵权</w:t>
      </w:r>
    </w:p>
    <w:p>
      <w:pPr>
        <w:pStyle w:val="ListNumber"/>
      </w:pPr>
      <w:r>
        <w:t>**权益维护**：维护知识产权权益</w:t>
      </w:r>
    </w:p>
    <w:p/>
    <w:p>
      <w:pPr>
        <w:pStyle w:val="Heading2"/>
      </w:pPr>
      <w:r>
        <w:t>第四章 质量管理</w:t>
      </w:r>
    </w:p>
    <w:p/>
    <w:p>
      <w:pPr>
        <w:pStyle w:val="Heading3"/>
      </w:pPr>
      <w:r>
        <w:t>第十条 设计质量控制</w:t>
      </w:r>
    </w:p>
    <w:p>
      <w:pPr>
        <w:pStyle w:val="ListNumber"/>
      </w:pPr>
      <w:r>
        <w:t>**设计评审**：建立设计评审制度</w:t>
      </w:r>
    </w:p>
    <w:p>
      <w:pPr>
        <w:pStyle w:val="ListNumber"/>
      </w:pPr>
      <w:r>
        <w:t>**设计验证**：进行设计验证工作</w:t>
      </w:r>
    </w:p>
    <w:p>
      <w:pPr>
        <w:pStyle w:val="ListNumber"/>
      </w:pPr>
      <w:r>
        <w:t>**设计确认**：确认设计满足要求</w:t>
      </w:r>
    </w:p>
    <w:p>
      <w:pPr>
        <w:pStyle w:val="ListNumber"/>
      </w:pPr>
      <w:r>
        <w:t>**设计变更**：规范设计变更流程</w:t>
      </w:r>
    </w:p>
    <w:p>
      <w:pPr>
        <w:pStyle w:val="ListNumber"/>
      </w:pPr>
      <w:r>
        <w:t>**质量记录**：建立质量记录档案</w:t>
      </w:r>
    </w:p>
    <w:p/>
    <w:p>
      <w:pPr>
        <w:pStyle w:val="Heading3"/>
      </w:pPr>
      <w:r>
        <w:t>第十一条 测试验证管理</w:t>
      </w:r>
    </w:p>
    <w:p>
      <w:pPr>
        <w:pStyle w:val="ListNumber"/>
      </w:pPr>
      <w:r>
        <w:t>**测试计划**：制定测试验证计划</w:t>
      </w:r>
    </w:p>
    <w:p>
      <w:pPr>
        <w:pStyle w:val="ListNumber"/>
      </w:pPr>
      <w:r>
        <w:t>**测试执行**：严格执行测试方案</w:t>
      </w:r>
    </w:p>
    <w:p>
      <w:pPr>
        <w:pStyle w:val="ListNumber"/>
      </w:pPr>
      <w:r>
        <w:t>**数据分析**：分析测试验证数据</w:t>
      </w:r>
    </w:p>
    <w:p>
      <w:pPr>
        <w:pStyle w:val="ListNumber"/>
      </w:pPr>
      <w:r>
        <w:t>**问题处理**：及时处理测试问题</w:t>
      </w:r>
    </w:p>
    <w:p>
      <w:pPr>
        <w:pStyle w:val="ListNumber"/>
      </w:pPr>
      <w:r>
        <w:t>**报告编写**：编写测试验证报告</w:t>
      </w:r>
    </w:p>
    <w:p/>
    <w:p>
      <w:pPr>
        <w:pStyle w:val="Heading3"/>
      </w:pPr>
      <w:r>
        <w:t>第十二条 质量改进</w:t>
      </w:r>
    </w:p>
    <w:p>
      <w:pPr>
        <w:pStyle w:val="ListNumber"/>
      </w:pPr>
      <w:r>
        <w:t>**问题识别**：识别质量问题和隐患</w:t>
      </w:r>
    </w:p>
    <w:p>
      <w:pPr>
        <w:pStyle w:val="ListNumber"/>
      </w:pPr>
      <w:r>
        <w:t>**原因分析**：分析质量问题原因</w:t>
      </w:r>
    </w:p>
    <w:p>
      <w:pPr>
        <w:pStyle w:val="ListNumber"/>
      </w:pPr>
      <w:r>
        <w:t>**改进措施**：制定质量改进措施</w:t>
      </w:r>
    </w:p>
    <w:p>
      <w:pPr>
        <w:pStyle w:val="ListNumber"/>
      </w:pPr>
      <w:r>
        <w:t>**效果验证**：验证改进措施效果</w:t>
      </w:r>
    </w:p>
    <w:p>
      <w:pPr>
        <w:pStyle w:val="ListNumber"/>
      </w:pPr>
      <w:r>
        <w:t>**持续改进**：建立持续改进机制</w:t>
      </w:r>
    </w:p>
    <w:p/>
    <w:p>
      <w:pPr>
        <w:pStyle w:val="Heading2"/>
      </w:pPr>
      <w:r>
        <w:t>第五章 安全管理</w:t>
      </w:r>
    </w:p>
    <w:p/>
    <w:p>
      <w:pPr>
        <w:pStyle w:val="Heading3"/>
      </w:pPr>
      <w:r>
        <w:t>第十三条 实验室安全</w:t>
      </w:r>
    </w:p>
    <w:p>
      <w:pPr>
        <w:pStyle w:val="ListNumber"/>
      </w:pPr>
      <w:r>
        <w:t>**安全制度**：建立实验室安全制度</w:t>
      </w:r>
    </w:p>
    <w:p>
      <w:pPr>
        <w:pStyle w:val="ListNumber"/>
      </w:pPr>
      <w:r>
        <w:t>**安全培训**：开展安全知识培训</w:t>
      </w:r>
    </w:p>
    <w:p>
      <w:pPr>
        <w:pStyle w:val="ListNumber"/>
      </w:pPr>
      <w:r>
        <w:t>**安全检查**：定期进行安全检查</w:t>
      </w:r>
    </w:p>
    <w:p>
      <w:pPr>
        <w:pStyle w:val="ListNumber"/>
      </w:pPr>
      <w:r>
        <w:t>**应急预案**：制定安全应急预案</w:t>
      </w:r>
    </w:p>
    <w:p>
      <w:pPr>
        <w:pStyle w:val="ListNumber"/>
      </w:pPr>
      <w:r>
        <w:t>**事故处理**：规范事故处理流程</w:t>
      </w:r>
    </w:p>
    <w:p/>
    <w:p>
      <w:pPr>
        <w:pStyle w:val="Heading3"/>
      </w:pPr>
      <w:r>
        <w:t>第十四条 设备安全</w:t>
      </w:r>
    </w:p>
    <w:p>
      <w:pPr>
        <w:pStyle w:val="ListNumber"/>
      </w:pPr>
      <w:r>
        <w:t>**设备管理**：建立设备管理制度</w:t>
      </w:r>
    </w:p>
    <w:p>
      <w:pPr>
        <w:pStyle w:val="ListNumber"/>
      </w:pPr>
      <w:r>
        <w:t>**操作规程**：制定设备操作规程</w:t>
      </w:r>
    </w:p>
    <w:p>
      <w:pPr>
        <w:pStyle w:val="ListNumber"/>
      </w:pPr>
      <w:r>
        <w:t>**维护保养**：定期维护保养设备</w:t>
      </w:r>
    </w:p>
    <w:p>
      <w:pPr>
        <w:pStyle w:val="ListNumber"/>
      </w:pPr>
      <w:r>
        <w:t>**安全防护**：配备必要安全防护</w:t>
      </w:r>
    </w:p>
    <w:p>
      <w:pPr>
        <w:pStyle w:val="ListNumber"/>
      </w:pPr>
      <w:r>
        <w:t>**故障处理**：及时处理设备故障</w:t>
      </w:r>
    </w:p>
    <w:p/>
    <w:p>
      <w:pPr>
        <w:pStyle w:val="Heading3"/>
      </w:pPr>
      <w:r>
        <w:t>第十五条 信息安全</w:t>
      </w:r>
    </w:p>
    <w:p>
      <w:pPr>
        <w:pStyle w:val="ListNumber"/>
      </w:pPr>
      <w:r>
        <w:t>**数据保护**：保护研发数据安全</w:t>
      </w:r>
    </w:p>
    <w:p>
      <w:pPr>
        <w:pStyle w:val="ListNumber"/>
      </w:pPr>
      <w:r>
        <w:t>**网络安全**：确保网络系统安全</w:t>
      </w:r>
    </w:p>
    <w:p>
      <w:pPr>
        <w:pStyle w:val="ListNumber"/>
      </w:pPr>
      <w:r>
        <w:t>**访问控制**：建立访问控制机制</w:t>
      </w:r>
    </w:p>
    <w:p>
      <w:pPr>
        <w:pStyle w:val="ListNumber"/>
      </w:pPr>
      <w:r>
        <w:t>**备份恢复**：建立数据备份机制</w:t>
      </w:r>
    </w:p>
    <w:p>
      <w:pPr>
        <w:pStyle w:val="ListNumber"/>
      </w:pPr>
      <w:r>
        <w:t>**安全审计**：定期进行安全审计</w:t>
      </w:r>
    </w:p>
    <w:p/>
    <w:p>
      <w:pPr>
        <w:pStyle w:val="Heading2"/>
      </w:pPr>
      <w:r>
        <w:t>第六章 人员管理</w:t>
      </w:r>
    </w:p>
    <w:p/>
    <w:p>
      <w:pPr>
        <w:pStyle w:val="Heading3"/>
      </w:pPr>
      <w:r>
        <w:t>第十六条 人员配置</w:t>
      </w:r>
    </w:p>
    <w:p>
      <w:pPr>
        <w:pStyle w:val="ListNumber"/>
      </w:pPr>
      <w:r>
        <w:t>**岗位设置**：合理设置研发岗位</w:t>
      </w:r>
    </w:p>
    <w:p>
      <w:pPr>
        <w:pStyle w:val="ListNumber"/>
      </w:pPr>
      <w:r>
        <w:t>**人员招聘**：按需招聘研发人员</w:t>
      </w:r>
    </w:p>
    <w:p>
      <w:pPr>
        <w:pStyle w:val="ListNumber"/>
      </w:pPr>
      <w:r>
        <w:t>**能力评估**：评估人员专业能力</w:t>
      </w:r>
    </w:p>
    <w:p>
      <w:pPr>
        <w:pStyle w:val="ListNumber"/>
      </w:pPr>
      <w:r>
        <w:t>**岗位匹配**：实现人岗匹配</w:t>
      </w:r>
    </w:p>
    <w:p>
      <w:pPr>
        <w:pStyle w:val="ListNumber"/>
      </w:pPr>
      <w:r>
        <w:t>**团队建设**：加强研发团队建设</w:t>
      </w:r>
    </w:p>
    <w:p/>
    <w:p>
      <w:pPr>
        <w:pStyle w:val="Heading3"/>
      </w:pPr>
      <w:r>
        <w:t>第十七条 培训发展</w:t>
      </w:r>
    </w:p>
    <w:p>
      <w:pPr>
        <w:pStyle w:val="ListNumber"/>
      </w:pPr>
      <w:r>
        <w:t>**培训计划**：制定人员培训计划</w:t>
      </w:r>
    </w:p>
    <w:p>
      <w:pPr>
        <w:pStyle w:val="ListNumber"/>
      </w:pPr>
      <w:r>
        <w:t>**技能培训**：开展专业技能培训</w:t>
      </w:r>
    </w:p>
    <w:p>
      <w:pPr>
        <w:pStyle w:val="ListNumber"/>
      </w:pPr>
      <w:r>
        <w:t>**管理培训**：进行管理能力培训</w:t>
      </w:r>
    </w:p>
    <w:p>
      <w:pPr>
        <w:pStyle w:val="ListNumber"/>
      </w:pPr>
      <w:r>
        <w:t>**外部学习**：支持外部学习交流</w:t>
      </w:r>
    </w:p>
    <w:p>
      <w:pPr>
        <w:pStyle w:val="ListNumber"/>
      </w:pPr>
      <w:r>
        <w:t>**职业发展**：规划职业发展路径</w:t>
      </w:r>
    </w:p>
    <w:p/>
    <w:p>
      <w:pPr>
        <w:pStyle w:val="Heading3"/>
      </w:pPr>
      <w:r>
        <w:t>第十八条 激励约束</w:t>
      </w:r>
    </w:p>
    <w:p>
      <w:pPr>
        <w:pStyle w:val="ListNumber"/>
      </w:pPr>
      <w:r>
        <w:t>**绩效考核**：建立绩效考核体系</w:t>
      </w:r>
    </w:p>
    <w:p>
      <w:pPr>
        <w:pStyle w:val="ListNumber"/>
      </w:pPr>
      <w:r>
        <w:t>**薪酬激励**：完善薪酬激励机制</w:t>
      </w:r>
    </w:p>
    <w:p>
      <w:pPr>
        <w:pStyle w:val="ListNumber"/>
      </w:pPr>
      <w:r>
        <w:t>**晋升发展**：建立晋升发展通道</w:t>
      </w:r>
    </w:p>
    <w:p>
      <w:pPr>
        <w:pStyle w:val="ListNumber"/>
      </w:pPr>
      <w:r>
        <w:t>**奖惩制度**：建立奖惩约束制度</w:t>
      </w:r>
    </w:p>
    <w:p>
      <w:pPr>
        <w:pStyle w:val="ListNumber"/>
      </w:pPr>
      <w:r>
        <w:t>**文化建设**：加强企业文化建设</w:t>
      </w:r>
    </w:p>
    <w:p/>
    <w:p>
      <w:pPr>
        <w:pStyle w:val="Heading2"/>
      </w:pPr>
      <w:r>
        <w:t>第七章 技术创新</w:t>
      </w:r>
    </w:p>
    <w:p/>
    <w:p>
      <w:pPr>
        <w:pStyle w:val="Heading3"/>
      </w:pPr>
      <w:r>
        <w:t>第十九条 创新机制</w:t>
      </w:r>
    </w:p>
    <w:p>
      <w:pPr>
        <w:pStyle w:val="ListNumber"/>
      </w:pPr>
      <w:r>
        <w:t>**创新激励**：建立技术创新激励机制</w:t>
      </w:r>
    </w:p>
    <w:p>
      <w:pPr>
        <w:pStyle w:val="ListNumber"/>
      </w:pPr>
      <w:r>
        <w:t>**创新平台**：搭建技术创新平台</w:t>
      </w:r>
    </w:p>
    <w:p>
      <w:pPr>
        <w:pStyle w:val="ListNumber"/>
      </w:pPr>
      <w:r>
        <w:t>**资源投入**：保障创新资源投入</w:t>
      </w:r>
    </w:p>
    <w:p>
      <w:pPr>
        <w:pStyle w:val="ListNumber"/>
      </w:pPr>
      <w:r>
        <w:t>**成果转化**：推动创新成果转化</w:t>
      </w:r>
    </w:p>
    <w:p>
      <w:pPr>
        <w:pStyle w:val="ListNumber"/>
      </w:pPr>
      <w:r>
        <w:t>**经验推广**：推广创新经验</w:t>
      </w:r>
    </w:p>
    <w:p/>
    <w:p>
      <w:pPr>
        <w:pStyle w:val="Heading3"/>
      </w:pPr>
      <w:r>
        <w:t>第二十条 技术储备</w:t>
      </w:r>
    </w:p>
    <w:p>
      <w:pPr>
        <w:pStyle w:val="ListNumber"/>
      </w:pPr>
      <w:r>
        <w:t>**前沿跟踪**：跟踪前沿技术发展</w:t>
      </w:r>
    </w:p>
    <w:p>
      <w:pPr>
        <w:pStyle w:val="ListNumber"/>
      </w:pPr>
      <w:r>
        <w:t>**技术预研**：开展技术预研工作</w:t>
      </w:r>
    </w:p>
    <w:p>
      <w:pPr>
        <w:pStyle w:val="ListNumber"/>
      </w:pPr>
      <w:r>
        <w:t>**技术储备**：建立技术储备库</w:t>
      </w:r>
    </w:p>
    <w:p>
      <w:pPr>
        <w:pStyle w:val="ListNumber"/>
      </w:pPr>
      <w:r>
        <w:t>**人才培养**：培养技术创新人才</w:t>
      </w:r>
    </w:p>
    <w:p>
      <w:pPr>
        <w:pStyle w:val="ListNumber"/>
      </w:pPr>
      <w:r>
        <w:t>**合作交流**：加强技术合作交流</w:t>
      </w:r>
    </w:p>
    <w:p/>
    <w:p>
      <w:pPr>
        <w:pStyle w:val="Heading2"/>
      </w:pPr>
      <w:r>
        <w:t>第八章 工作标准</w:t>
      </w:r>
    </w:p>
    <w:p/>
    <w:p>
      <w:pPr>
        <w:pStyle w:val="Heading3"/>
      </w:pPr>
      <w:r>
        <w:t>第二十一条 研发指标</w:t>
      </w:r>
    </w:p>
    <w:p>
      <w:pPr>
        <w:pStyle w:val="ListNumber"/>
      </w:pPr>
      <w:r>
        <w:t>项目按时完成率≥90%</w:t>
      </w:r>
    </w:p>
    <w:p>
      <w:pPr>
        <w:pStyle w:val="ListNumber"/>
      </w:pPr>
      <w:r>
        <w:t>设计变更控制率≤10%</w:t>
      </w:r>
    </w:p>
    <w:p>
      <w:pPr>
        <w:pStyle w:val="ListNumber"/>
      </w:pPr>
      <w:r>
        <w:t>产品测试合格率≥95%</w:t>
      </w:r>
    </w:p>
    <w:p>
      <w:pPr>
        <w:pStyle w:val="ListNumber"/>
      </w:pPr>
      <w:r>
        <w:t>技术文档完整率100%</w:t>
      </w:r>
    </w:p>
    <w:p>
      <w:pPr>
        <w:pStyle w:val="ListNumber"/>
      </w:pPr>
      <w:r>
        <w:t>专利申请数量年度目标达成</w:t>
      </w:r>
    </w:p>
    <w:p/>
    <w:p>
      <w:pPr>
        <w:pStyle w:val="Heading3"/>
      </w:pPr>
      <w:r>
        <w:t>第二十二条 质量标准</w:t>
      </w:r>
    </w:p>
    <w:p>
      <w:pPr>
        <w:pStyle w:val="ListNumber"/>
      </w:pPr>
      <w:r>
        <w:t>设计评审通过率≥95%</w:t>
      </w:r>
    </w:p>
    <w:p>
      <w:pPr>
        <w:pStyle w:val="ListNumber"/>
      </w:pPr>
      <w:r>
        <w:t>技术方案可行性≥90%</w:t>
      </w:r>
    </w:p>
    <w:p>
      <w:pPr>
        <w:pStyle w:val="ListNumber"/>
      </w:pPr>
      <w:r>
        <w:t>产品性能达标率≥98%</w:t>
      </w:r>
    </w:p>
    <w:p>
      <w:pPr>
        <w:pStyle w:val="ListNumber"/>
      </w:pPr>
      <w:r>
        <w:t>客户技术满意度≥95%</w:t>
      </w:r>
    </w:p>
    <w:p/>
    <w:p>
      <w:pPr>
        <w:pStyle w:val="Heading3"/>
      </w:pPr>
      <w:r>
        <w:t>第二十三条 工作要求</w:t>
      </w:r>
    </w:p>
    <w:p>
      <w:pPr>
        <w:pStyle w:val="ListNumber"/>
      </w:pPr>
      <w:r>
        <w:t>严格遵守技术规范和标准</w:t>
      </w:r>
    </w:p>
    <w:p>
      <w:pPr>
        <w:pStyle w:val="ListNumber"/>
      </w:pPr>
      <w:r>
        <w:t>确保研发数据真实准确</w:t>
      </w:r>
    </w:p>
    <w:p>
      <w:pPr>
        <w:pStyle w:val="ListNumber"/>
      </w:pPr>
      <w:r>
        <w:t>及时完成研发任务</w:t>
      </w:r>
    </w:p>
    <w:p>
      <w:pPr>
        <w:pStyle w:val="ListNumber"/>
      </w:pPr>
      <w:r>
        <w:t>保护技术秘密和知识产权</w:t>
      </w:r>
    </w:p>
    <w:p>
      <w:pPr>
        <w:pStyle w:val="ListNumber"/>
      </w:pPr>
      <w:r>
        <w:t>持续学习和技能提升</w:t>
      </w:r>
    </w:p>
    <w:p/>
    <w:p>
      <w:pPr>
        <w:pStyle w:val="Heading2"/>
      </w:pPr>
      <w:r>
        <w:t>第九章 附则</w:t>
      </w:r>
    </w:p>
    <w:p/>
    <w:p>
      <w:pPr>
        <w:pStyle w:val="Heading3"/>
      </w:pPr>
      <w:r>
        <w:t>第二十四条 制度执行</w:t>
      </w:r>
    </w:p>
    <w:p>
      <w:pPr>
        <w:pStyle w:val="ListNumber"/>
      </w:pPr>
      <w:r>
        <w:t>本制度自发布之日起执行</w:t>
      </w:r>
    </w:p>
    <w:p>
      <w:pPr>
        <w:pStyle w:val="ListNumber"/>
      </w:pPr>
      <w:r>
        <w:t>各级管理人员要认真执行本制度</w:t>
      </w:r>
    </w:p>
    <w:p>
      <w:pPr>
        <w:pStyle w:val="ListNumber"/>
      </w:pPr>
      <w:r>
        <w:t>全体员工要自觉遵守本制度</w:t>
      </w:r>
    </w:p>
    <w:p>
      <w:pPr>
        <w:pStyle w:val="ListNumber"/>
      </w:pPr>
      <w:r>
        <w:t>违反制度规定的，按公司相关规定处理</w:t>
      </w:r>
    </w:p>
    <w:p/>
    <w:p>
      <w:pPr>
        <w:pStyle w:val="Heading3"/>
      </w:pPr>
      <w:r>
        <w:t>第二十五条 制度修订</w:t>
      </w:r>
    </w:p>
    <w:p>
      <w:r>
        <w:t>本制度根据实际情况适时修订，修订后重新发布执行。</w:t>
      </w:r>
    </w:p>
    <w:p/>
    <w:p>
      <w:r>
        <w:t>---</w:t>
      </w:r>
    </w:p>
    <w:p>
      <w:r>
        <w:t>**制定部门**：研发部</w:t>
      </w:r>
    </w:p>
    <w:p>
      <w:r>
        <w:t>**生效日期**：2025年1月1日</w:t>
      </w:r>
    </w:p>
    <w:p>
      <w:r>
        <w:t>**版本号**：V2.0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