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供应商绩效考核表</w:t>
      </w:r>
    </w:p>
    <w:p/>
    <w:p>
      <w:pPr>
        <w:pStyle w:val="Heading2"/>
      </w:pPr>
      <w:r>
        <w:t>基本信息</w:t>
      </w:r>
    </w:p>
    <w:p/>
    <w:p>
      <w:r>
        <w:t>| 项目 | 内容 |</w:t>
      </w:r>
    </w:p>
    <w:p>
      <w:r>
        <w:t>|------|------|</w:t>
      </w:r>
    </w:p>
    <w:p>
      <w:r>
        <w:t>| 供应商名称 | |</w:t>
      </w:r>
    </w:p>
    <w:p>
      <w:r>
        <w:t>| 供应商编码 | |</w:t>
      </w:r>
    </w:p>
    <w:p>
      <w:r>
        <w:t>| 考核期间 | 年 月 至 年 月 |</w:t>
      </w:r>
    </w:p>
    <w:p>
      <w:r>
        <w:t>| 考核类型 | □ 月度考核 □ 季度考核 □ 年度考核 |</w:t>
      </w:r>
    </w:p>
    <w:p>
      <w:r>
        <w:t>| 供应商等级 | □ A级 □ B级 □ C级 |</w:t>
      </w:r>
    </w:p>
    <w:p>
      <w:r>
        <w:t>| 主要供应产品 | |</w:t>
      </w:r>
    </w:p>
    <w:p>
      <w:r>
        <w:t>| 考核人员 | |</w:t>
      </w:r>
    </w:p>
    <w:p>
      <w:r>
        <w:t>| 考核日期 | |</w:t>
      </w:r>
    </w:p>
    <w:p/>
    <w:p>
      <w:pPr>
        <w:pStyle w:val="Heading2"/>
      </w:pPr>
      <w:r>
        <w:t>绩效考核指标</w:t>
      </w:r>
    </w:p>
    <w:p/>
    <w:p>
      <w:pPr>
        <w:pStyle w:val="Heading3"/>
      </w:pPr>
      <w:r>
        <w:t>1. 质量绩效（权重：35%）</w:t>
      </w:r>
    </w:p>
    <w:p/>
    <w:p>
      <w:r>
        <w:t>| 考核指标 | 计算公式 | 目标值 | 实际值 | 得分 | 权重 | 加权得分 |</w:t>
      </w:r>
    </w:p>
    <w:p>
      <w:r>
        <w:t>|----------|----------|--------|--------|------|------|----------|</w:t>
      </w:r>
    </w:p>
    <w:p>
      <w:r>
        <w:t>| 合格率 | 合格数量/总交付数量×100% | ≥99% | % | /10 | 40% | |</w:t>
      </w:r>
    </w:p>
    <w:p>
      <w:r>
        <w:t>| 客户投诉率 | 投诉次数/交付批次×100% | ≤1% | % | /10 | 20% | |</w:t>
      </w:r>
    </w:p>
    <w:p>
      <w:r>
        <w:t>| 质量问题响应时间 | 平均响应时间（小时） | ≤24小时 | 小时 | /10 | 20% | |</w:t>
      </w:r>
    </w:p>
    <w:p>
      <w:r>
        <w:t>| 质量改进提案数 | 当期提案数量 | ≥2个 | 个 | /10 | 10% | |</w:t>
      </w:r>
    </w:p>
    <w:p>
      <w:r>
        <w:t>| 质量体系完善度 | 体系评估得分 | ≥90分 | 分 | /10 | 10% | |</w:t>
      </w:r>
    </w:p>
    <w:p/>
    <w:p>
      <w:r>
        <w:t>**质量绩效小计：** ___/10分 × 35% = ___分</w:t>
      </w:r>
    </w:p>
    <w:p/>
    <w:p>
      <w:pPr>
        <w:pStyle w:val="Heading3"/>
      </w:pPr>
      <w:r>
        <w:t>2. 交付绩效（权重：30%）</w:t>
      </w:r>
    </w:p>
    <w:p/>
    <w:p>
      <w:r>
        <w:t>| 考核指标 | 计算公式 | 目标值 | 实际值 | 得分 | 权重 | 加权得分 |</w:t>
      </w:r>
    </w:p>
    <w:p>
      <w:r>
        <w:t>|----------|----------|--------|--------|------|------|----------|</w:t>
      </w:r>
    </w:p>
    <w:p>
      <w:r>
        <w:t>| 准时交付率 | 准时交付次数/总交付次数×100% | ≥95% | % | /10 | 50% | |</w:t>
      </w:r>
    </w:p>
    <w:p>
      <w:r>
        <w:t>| 交付数量准确率 | 数量准确次数/总交付次数×100% | ≥98% | % | /10 | 30% | |</w:t>
      </w:r>
    </w:p>
    <w:p>
      <w:r>
        <w:t>| 紧急订单响应率 | 紧急订单满足次数/紧急订单总数×100% | ≥90% | % | /10 | 20% | |</w:t>
      </w:r>
    </w:p>
    <w:p/>
    <w:p>
      <w:r>
        <w:t>**交付绩效小计：** ___/10分 × 30% = ___分</w:t>
      </w:r>
    </w:p>
    <w:p/>
    <w:p>
      <w:pPr>
        <w:pStyle w:val="Heading3"/>
      </w:pPr>
      <w:r>
        <w:t>3. 成本绩效（权重：20%）</w:t>
      </w:r>
    </w:p>
    <w:p/>
    <w:p>
      <w:r>
        <w:t>| 考核指标 | 计算公式 | 目标值 | 实际值 | 得分 | 权重 | 加权得分 |</w:t>
      </w:r>
    </w:p>
    <w:p>
      <w:r>
        <w:t>|----------|----------|--------|--------|------|------|----------|</w:t>
      </w:r>
    </w:p>
    <w:p>
      <w:r>
        <w:t>| 价格竞争力 | 与市场价格对比 | 低于市场价5% | % | /10 | 40% | |</w:t>
      </w:r>
    </w:p>
    <w:p>
      <w:r>
        <w:t>| 降本贡献 | 当期降本金额（万元） | ≥10万元 | 万元 | /10 | 30% | |</w:t>
      </w:r>
    </w:p>
    <w:p>
      <w:r>
        <w:t>| 付款条件优惠 | 账期天数 | ≥30天 | 天 | /10 | 20% | |</w:t>
      </w:r>
    </w:p>
    <w:p>
      <w:r>
        <w:t>| 价格稳定性 | 价格波动次数 | ≤2次 | 次 | /10 | 10% | |</w:t>
      </w:r>
    </w:p>
    <w:p/>
    <w:p>
      <w:r>
        <w:t>**成本绩效小计：** ___/10分 × 20% = ___分</w:t>
      </w:r>
    </w:p>
    <w:p/>
    <w:p>
      <w:pPr>
        <w:pStyle w:val="Heading3"/>
      </w:pPr>
      <w:r>
        <w:t>4. 服务绩效（权重：15%）</w:t>
      </w:r>
    </w:p>
    <w:p/>
    <w:p>
      <w:r>
        <w:t>| 考核指标 | 计算公式 | 目标值 | 实际值 | 得分 | 权重 | 加权得分 |</w:t>
      </w:r>
    </w:p>
    <w:p>
      <w:r>
        <w:t>|----------|----------|--------|--------|------|------|----------|</w:t>
      </w:r>
    </w:p>
    <w:p>
      <w:r>
        <w:t>| 技术支持及时性 | 平均响应时间（小时） | ≤4小时 | 小时 | /10 | 40% | |</w:t>
      </w:r>
    </w:p>
    <w:p>
      <w:r>
        <w:t>| 售后服务满意度 | 满意度评分 | ≥8分 | 分 | /10 | 30% | |</w:t>
      </w:r>
    </w:p>
    <w:p>
      <w:r>
        <w:t>| 沟通配合度 | 配合度评分 | ≥8分 | 分 | /10 | 30% | |</w:t>
      </w:r>
    </w:p>
    <w:p/>
    <w:p>
      <w:r>
        <w:t>**服务绩效小计：** ___/10分 × 15% = ___分</w:t>
      </w:r>
    </w:p>
    <w:p/>
    <w:p>
      <w:pPr>
        <w:pStyle w:val="Heading2"/>
      </w:pPr>
      <w:r>
        <w:t>绩效评估汇总</w:t>
      </w:r>
    </w:p>
    <w:p/>
    <w:p>
      <w:r>
        <w:t>| 绩效维度 | 权重 | 得分 | 加权得分 |</w:t>
      </w:r>
    </w:p>
    <w:p>
      <w:r>
        <w:t>|----------|------|------|----------|</w:t>
      </w:r>
    </w:p>
    <w:p>
      <w:r>
        <w:t>| 质量绩效 | 35% | ___/10 | ___分 |</w:t>
      </w:r>
    </w:p>
    <w:p>
      <w:r>
        <w:t>| 交付绩效 | 30% | ___/10 | ___分 |</w:t>
      </w:r>
    </w:p>
    <w:p>
      <w:r>
        <w:t>| 成本绩效 | 20% | ___/10 | ___分 |</w:t>
      </w:r>
    </w:p>
    <w:p>
      <w:r>
        <w:t>| 服务绩效 | 15% | ___/10 | ___分 |</w:t>
      </w:r>
    </w:p>
    <w:p>
      <w:r>
        <w:t>| **总分** | **100%** | | **___/10分** |</w:t>
      </w:r>
    </w:p>
    <w:p/>
    <w:p>
      <w:pPr>
        <w:pStyle w:val="Heading2"/>
      </w:pPr>
      <w:r>
        <w:t>绩效等级评定</w:t>
      </w:r>
    </w:p>
    <w:p/>
    <w:p>
      <w:r>
        <w:t>| 得分区间 | 绩效等级 | 评定结果 |</w:t>
      </w:r>
    </w:p>
    <w:p>
      <w:r>
        <w:t>|----------|----------|----------|</w:t>
      </w:r>
    </w:p>
    <w:p>
      <w:r>
        <w:t>| 9.0-10.0分 | 优秀 | □ |</w:t>
      </w:r>
    </w:p>
    <w:p>
      <w:r>
        <w:t>| 8.0-8.9分 | 良好 | □ |</w:t>
      </w:r>
    </w:p>
    <w:p>
      <w:r>
        <w:t>| 7.0-7.9分 | 合格 | □ |</w:t>
      </w:r>
    </w:p>
    <w:p>
      <w:r>
        <w:t>| 6.0-6.9分 | 基本合格 | □ |</w:t>
      </w:r>
    </w:p>
    <w:p>
      <w:r>
        <w:t>| 6.0分以下 | 不合格 | □ |</w:t>
      </w:r>
    </w:p>
    <w:p/>
    <w:p>
      <w:pPr>
        <w:pStyle w:val="Heading2"/>
      </w:pPr>
      <w:r>
        <w:t>具体表现分析</w:t>
      </w:r>
    </w:p>
    <w:p/>
    <w:p>
      <w:pPr>
        <w:pStyle w:val="Heading3"/>
      </w:pPr>
      <w:r>
        <w:t>1. 主要优点</w:t>
      </w:r>
    </w:p>
    <w:p/>
    <w:p>
      <w:r>
        <w:t>1.</w:t>
      </w:r>
    </w:p>
    <w:p>
      <w:r>
        <w:t>2.</w:t>
      </w:r>
    </w:p>
    <w:p>
      <w:r>
        <w:t>3.</w:t>
      </w:r>
    </w:p>
    <w:p/>
    <w:p>
      <w:pPr>
        <w:pStyle w:val="Heading3"/>
      </w:pPr>
      <w:r>
        <w:t>2. 存在问题</w:t>
      </w:r>
    </w:p>
    <w:p/>
    <w:p>
      <w:r>
        <w:t>1.</w:t>
      </w:r>
    </w:p>
    <w:p>
      <w:r>
        <w:t>2.</w:t>
      </w:r>
    </w:p>
    <w:p>
      <w:r>
        <w:t>3.</w:t>
      </w:r>
    </w:p>
    <w:p/>
    <w:p>
      <w:pPr>
        <w:pStyle w:val="Heading3"/>
      </w:pPr>
      <w:r>
        <w:t>3. 改进建议</w:t>
      </w:r>
    </w:p>
    <w:p/>
    <w:p>
      <w:r>
        <w:t>1.</w:t>
      </w:r>
    </w:p>
    <w:p>
      <w:r>
        <w:t>2.</w:t>
      </w:r>
    </w:p>
    <w:p>
      <w:r>
        <w:t>3.</w:t>
      </w:r>
    </w:p>
    <w:p/>
    <w:p>
      <w:pPr>
        <w:pStyle w:val="Heading2"/>
      </w:pPr>
      <w:r>
        <w:t>奖惩措施</w:t>
      </w:r>
    </w:p>
    <w:p/>
    <w:p>
      <w:pPr>
        <w:pStyle w:val="Heading3"/>
      </w:pPr>
      <w:r>
        <w:t>1. 奖励措施（绩效优秀）</w:t>
      </w:r>
    </w:p>
    <w:p/>
    <w:p>
      <w:pPr>
        <w:pStyle w:val="ListBullet"/>
      </w:pPr>
      <w:r>
        <w:t>[ ] 增加订单份额</w:t>
      </w:r>
    </w:p>
    <w:p>
      <w:pPr>
        <w:pStyle w:val="ListBullet"/>
      </w:pPr>
      <w:r>
        <w:t>[ ] 优先合作机会</w:t>
      </w:r>
    </w:p>
    <w:p>
      <w:pPr>
        <w:pStyle w:val="ListBullet"/>
      </w:pPr>
      <w:r>
        <w:t>[ ] 技术合作支持</w:t>
      </w:r>
    </w:p>
    <w:p>
      <w:pPr>
        <w:pStyle w:val="ListBullet"/>
      </w:pPr>
      <w:r>
        <w:t>[ ] 年度优秀供应商表彰</w:t>
      </w:r>
    </w:p>
    <w:p>
      <w:pPr>
        <w:pStyle w:val="ListBullet"/>
      </w:pPr>
      <w:r>
        <w:t>[ ] 其他：________________</w:t>
      </w:r>
    </w:p>
    <w:p/>
    <w:p>
      <w:pPr>
        <w:pStyle w:val="Heading3"/>
      </w:pPr>
      <w:r>
        <w:t>2. 改进措施（绩效不佳）</w:t>
      </w:r>
    </w:p>
    <w:p/>
    <w:p>
      <w:pPr>
        <w:pStyle w:val="ListBullet"/>
      </w:pPr>
      <w:r>
        <w:t>[ ] 限期整改</w:t>
      </w:r>
    </w:p>
    <w:p>
      <w:pPr>
        <w:pStyle w:val="ListBullet"/>
      </w:pPr>
      <w:r>
        <w:t>[ ] 减少订单份额</w:t>
      </w:r>
    </w:p>
    <w:p>
      <w:pPr>
        <w:pStyle w:val="ListBullet"/>
      </w:pPr>
      <w:r>
        <w:t>[ ] 加强监督检查</w:t>
      </w:r>
    </w:p>
    <w:p>
      <w:pPr>
        <w:pStyle w:val="ListBullet"/>
      </w:pPr>
      <w:r>
        <w:t>[ ] 暂停新订单</w:t>
      </w:r>
    </w:p>
    <w:p>
      <w:pPr>
        <w:pStyle w:val="ListBullet"/>
      </w:pPr>
      <w:r>
        <w:t>[ ] 其他：________________</w:t>
      </w:r>
    </w:p>
    <w:p/>
    <w:p>
      <w:pPr>
        <w:pStyle w:val="Heading3"/>
      </w:pPr>
      <w:r>
        <w:t>3. 淘汰措施（绩效不合格）</w:t>
      </w:r>
    </w:p>
    <w:p/>
    <w:p>
      <w:pPr>
        <w:pStyle w:val="ListBullet"/>
      </w:pPr>
      <w:r>
        <w:t>[ ] 列入观察名单</w:t>
      </w:r>
    </w:p>
    <w:p>
      <w:pPr>
        <w:pStyle w:val="ListBullet"/>
      </w:pPr>
      <w:r>
        <w:t>[ ] 暂停合作</w:t>
      </w:r>
    </w:p>
    <w:p>
      <w:pPr>
        <w:pStyle w:val="ListBullet"/>
      </w:pPr>
      <w:r>
        <w:t>[ ] 终止合作</w:t>
      </w:r>
    </w:p>
    <w:p>
      <w:pPr>
        <w:pStyle w:val="ListBullet"/>
      </w:pPr>
      <w:r>
        <w:t>[ ] 列入黑名单</w:t>
      </w:r>
    </w:p>
    <w:p/>
    <w:p>
      <w:pPr>
        <w:pStyle w:val="Heading2"/>
      </w:pPr>
      <w:r>
        <w:t>改进计划</w:t>
      </w:r>
    </w:p>
    <w:p/>
    <w:p>
      <w:r>
        <w:t>| 改进项目 | 具体措施 | 责任人 | 完成时间 | 验证方式 |</w:t>
      </w:r>
    </w:p>
    <w:p>
      <w:r>
        <w:t>|----------|----------|--------|----------|----------|</w:t>
      </w:r>
    </w:p>
    <w:p>
      <w:r>
        <w:t>| | | | | |</w:t>
      </w:r>
    </w:p>
    <w:p>
      <w:r>
        <w:t>| | | | | |</w:t>
      </w:r>
    </w:p>
    <w:p>
      <w:r>
        <w:t>| | | | | |</w:t>
      </w:r>
    </w:p>
    <w:p/>
    <w:p>
      <w:pPr>
        <w:pStyle w:val="Heading2"/>
      </w:pPr>
      <w:r>
        <w:t>下期重点关注事项</w:t>
      </w:r>
    </w:p>
    <w:p/>
    <w:p>
      <w:r>
        <w:t>1.</w:t>
      </w:r>
    </w:p>
    <w:p>
      <w:r>
        <w:t>2.</w:t>
      </w:r>
    </w:p>
    <w:p>
      <w:r>
        <w:t>3.</w:t>
      </w:r>
    </w:p>
    <w:p/>
    <w:p>
      <w:pPr>
        <w:pStyle w:val="Heading2"/>
      </w:pPr>
      <w:r>
        <w:t>签字确认</w:t>
      </w:r>
    </w:p>
    <w:p/>
    <w:p>
      <w:pPr>
        <w:pStyle w:val="Heading3"/>
      </w:pPr>
      <w:r>
        <w:t>考核方</w:t>
      </w:r>
    </w:p>
    <w:p/>
    <w:p>
      <w:r>
        <w:t>**考核人员：** _________________ **日期：** _________________</w:t>
      </w:r>
    </w:p>
    <w:p/>
    <w:p>
      <w:r>
        <w:t>**部门负责人：** _________________ **日期：** _________________</w:t>
      </w:r>
    </w:p>
    <w:p/>
    <w:p>
      <w:pPr>
        <w:pStyle w:val="Heading3"/>
      </w:pPr>
      <w:r>
        <w:t>供应商确认</w:t>
      </w:r>
    </w:p>
    <w:p/>
    <w:p>
      <w:r>
        <w:t>**供应商代表：** _________________ **日期：** _________________</w:t>
      </w:r>
    </w:p>
    <w:p/>
    <w:p>
      <w:r>
        <w:t>**意见反馈：**</w:t>
      </w:r>
    </w:p>
    <w:p/>
    <w:p/>
    <w:p>
      <w:r>
        <w:t>---</w:t>
      </w:r>
    </w:p>
    <w:p/>
    <w:p>
      <w:pPr>
        <w:pStyle w:val="Heading2"/>
      </w:pPr>
      <w:r>
        <w:t>附件</w:t>
      </w:r>
    </w:p>
    <w:p/>
    <w:p>
      <w:pPr>
        <w:pStyle w:val="Heading3"/>
      </w:pPr>
      <w:r>
        <w:t>评分标准说明</w:t>
      </w:r>
    </w:p>
    <w:p/>
    <w:p>
      <w:pPr>
        <w:pStyle w:val="Heading4"/>
      </w:pPr>
      <w:r>
        <w:t>质量绩效评分标准</w:t>
      </w:r>
    </w:p>
    <w:p/>
    <w:p>
      <w:r>
        <w:t>**合格率评分：**</w:t>
      </w:r>
    </w:p>
    <w:p>
      <w:pPr>
        <w:pStyle w:val="ListBullet"/>
      </w:pPr>
      <w:r>
        <w:t>10分：≥99.5%</w:t>
      </w:r>
    </w:p>
    <w:p>
      <w:pPr>
        <w:pStyle w:val="ListBullet"/>
      </w:pPr>
      <w:r>
        <w:t>8分：99.0%-99.4%</w:t>
      </w:r>
    </w:p>
    <w:p>
      <w:pPr>
        <w:pStyle w:val="ListBullet"/>
      </w:pPr>
      <w:r>
        <w:t>6分：98.0%-98.9%</w:t>
      </w:r>
    </w:p>
    <w:p>
      <w:pPr>
        <w:pStyle w:val="ListBullet"/>
      </w:pPr>
      <w:r>
        <w:t>4分：97.0%-97.9%</w:t>
      </w:r>
    </w:p>
    <w:p>
      <w:pPr>
        <w:pStyle w:val="ListBullet"/>
      </w:pPr>
      <w:r>
        <w:t>2分：95.0%-96.9%</w:t>
      </w:r>
    </w:p>
    <w:p>
      <w:pPr>
        <w:pStyle w:val="ListBullet"/>
      </w:pPr>
      <w:r>
        <w:t>0分：&lt;95.0%</w:t>
      </w:r>
    </w:p>
    <w:p/>
    <w:p>
      <w:r>
        <w:t>**客户投诉率评分：**</w:t>
      </w:r>
    </w:p>
    <w:p>
      <w:pPr>
        <w:pStyle w:val="ListBullet"/>
      </w:pPr>
      <w:r>
        <w:t>10分：0%</w:t>
      </w:r>
    </w:p>
    <w:p>
      <w:pPr>
        <w:pStyle w:val="ListBullet"/>
      </w:pPr>
      <w:r>
        <w:t>8分：0.1%-0.5%</w:t>
      </w:r>
    </w:p>
    <w:p>
      <w:pPr>
        <w:pStyle w:val="ListBullet"/>
      </w:pPr>
      <w:r>
        <w:t>6分：0.6%-1.0%</w:t>
      </w:r>
    </w:p>
    <w:p>
      <w:pPr>
        <w:pStyle w:val="ListBullet"/>
      </w:pPr>
      <w:r>
        <w:t>4分：1.1%-2.0%</w:t>
      </w:r>
    </w:p>
    <w:p>
      <w:pPr>
        <w:pStyle w:val="ListBullet"/>
      </w:pPr>
      <w:r>
        <w:t>2分：2.1%-3.0%</w:t>
      </w:r>
    </w:p>
    <w:p>
      <w:pPr>
        <w:pStyle w:val="ListBullet"/>
      </w:pPr>
      <w:r>
        <w:t>0分：&gt;3.0%</w:t>
      </w:r>
    </w:p>
    <w:p/>
    <w:p>
      <w:pPr>
        <w:pStyle w:val="Heading4"/>
      </w:pPr>
      <w:r>
        <w:t>交付绩效评分标准</w:t>
      </w:r>
    </w:p>
    <w:p/>
    <w:p>
      <w:r>
        <w:t>**准时交付率评分：**</w:t>
      </w:r>
    </w:p>
    <w:p>
      <w:pPr>
        <w:pStyle w:val="ListBullet"/>
      </w:pPr>
      <w:r>
        <w:t>10分：≥98%</w:t>
      </w:r>
    </w:p>
    <w:p>
      <w:pPr>
        <w:pStyle w:val="ListBullet"/>
      </w:pPr>
      <w:r>
        <w:t>8分：95%-97%</w:t>
      </w:r>
    </w:p>
    <w:p>
      <w:pPr>
        <w:pStyle w:val="ListBullet"/>
      </w:pPr>
      <w:r>
        <w:t>6分：90%-94%</w:t>
      </w:r>
    </w:p>
    <w:p>
      <w:pPr>
        <w:pStyle w:val="ListBullet"/>
      </w:pPr>
      <w:r>
        <w:t>4分：85%-89%</w:t>
      </w:r>
    </w:p>
    <w:p>
      <w:pPr>
        <w:pStyle w:val="ListBullet"/>
      </w:pPr>
      <w:r>
        <w:t>2分：80%-84%</w:t>
      </w:r>
    </w:p>
    <w:p>
      <w:pPr>
        <w:pStyle w:val="ListBullet"/>
      </w:pPr>
      <w:r>
        <w:t>0分：&lt;80%</w:t>
      </w:r>
    </w:p>
    <w:p/>
    <w:p>
      <w:pPr>
        <w:pStyle w:val="Heading4"/>
      </w:pPr>
      <w:r>
        <w:t>成本绩效评分标准</w:t>
      </w:r>
    </w:p>
    <w:p/>
    <w:p>
      <w:r>
        <w:t>**价格竞争力评分：**</w:t>
      </w:r>
    </w:p>
    <w:p>
      <w:pPr>
        <w:pStyle w:val="ListBullet"/>
      </w:pPr>
      <w:r>
        <w:t>10分：低于市场价≥5%</w:t>
      </w:r>
    </w:p>
    <w:p>
      <w:pPr>
        <w:pStyle w:val="ListBullet"/>
      </w:pPr>
      <w:r>
        <w:t>8分：低于市场价3%-4%</w:t>
      </w:r>
    </w:p>
    <w:p>
      <w:pPr>
        <w:pStyle w:val="ListBullet"/>
      </w:pPr>
      <w:r>
        <w:t>6分：低于市场价1%-2%</w:t>
      </w:r>
    </w:p>
    <w:p>
      <w:pPr>
        <w:pStyle w:val="ListBullet"/>
      </w:pPr>
      <w:r>
        <w:t>4分：等于市场价</w:t>
      </w:r>
    </w:p>
    <w:p>
      <w:pPr>
        <w:pStyle w:val="ListBullet"/>
      </w:pPr>
      <w:r>
        <w:t>2分：高于市场价1%-3%</w:t>
      </w:r>
    </w:p>
    <w:p>
      <w:pPr>
        <w:pStyle w:val="ListBullet"/>
      </w:pPr>
      <w:r>
        <w:t>0分：高于市场价&gt;3%</w:t>
      </w:r>
    </w:p>
    <w:p/>
    <w:p>
      <w:pPr>
        <w:pStyle w:val="Heading4"/>
      </w:pPr>
      <w:r>
        <w:t>服务绩效评分标准</w:t>
      </w:r>
    </w:p>
    <w:p/>
    <w:p>
      <w:r>
        <w:t>**技术支持及时性评分：**</w:t>
      </w:r>
    </w:p>
    <w:p>
      <w:pPr>
        <w:pStyle w:val="ListBullet"/>
      </w:pPr>
      <w:r>
        <w:t>10分：≤2小时</w:t>
      </w:r>
    </w:p>
    <w:p>
      <w:pPr>
        <w:pStyle w:val="ListBullet"/>
      </w:pPr>
      <w:r>
        <w:t>8分：2-4小时</w:t>
      </w:r>
    </w:p>
    <w:p>
      <w:pPr>
        <w:pStyle w:val="ListBullet"/>
      </w:pPr>
      <w:r>
        <w:t>6分：4-8小时</w:t>
      </w:r>
    </w:p>
    <w:p>
      <w:pPr>
        <w:pStyle w:val="ListBullet"/>
      </w:pPr>
      <w:r>
        <w:t>4分：8-24小时</w:t>
      </w:r>
    </w:p>
    <w:p>
      <w:pPr>
        <w:pStyle w:val="ListBullet"/>
      </w:pPr>
      <w:r>
        <w:t>2分：24-48小时</w:t>
      </w:r>
    </w:p>
    <w:p>
      <w:pPr>
        <w:pStyle w:val="ListBullet"/>
      </w:pPr>
      <w:r>
        <w:t>0分：&gt;48小时</w:t>
      </w:r>
    </w:p>
    <w:p/>
    <w:p>
      <w:r>
        <w:t>---</w:t>
      </w:r>
    </w:p>
    <w:p/>
    <w:p>
      <w:r>
        <w:t>**备注：**</w:t>
      </w:r>
    </w:p>
    <w:p>
      <w:pPr>
        <w:pStyle w:val="ListNumber"/>
      </w:pPr>
      <w:r>
        <w:t>本考核表每月/季度/年度填写一次。</w:t>
      </w:r>
    </w:p>
    <w:p>
      <w:pPr>
        <w:pStyle w:val="ListNumber"/>
      </w:pPr>
      <w:r>
        <w:t>考核结果将作为供应商管理和合作决策的重要依据。</w:t>
      </w:r>
    </w:p>
    <w:p>
      <w:pPr>
        <w:pStyle w:val="ListNumber"/>
      </w:pPr>
      <w:r>
        <w:t>供应商对考核结果有异议的，可在收到考核表后5个工作日内提出申诉。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