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PMC部职责与绩效考核</w:t>
      </w:r>
    </w:p>
    <w:p/>
    <w:p>
      <w:pPr>
        <w:pStyle w:val="Heading2"/>
      </w:pPr>
      <w:r>
        <w:t>第一部分：PMC部整体职责</w:t>
      </w:r>
    </w:p>
    <w:p/>
    <w:p>
      <w:pPr>
        <w:pStyle w:val="Heading3"/>
      </w:pPr>
      <w:r>
        <w:t>部门使命</w:t>
      </w:r>
    </w:p>
    <w:p>
      <w:r>
        <w:t>PMC部作为公司生产运营的核心枢纽，承担着生产计划制定、物料控制管理、仓储运营协调、供应链优化等关键职能，确保生产活动高效有序进行，实现客户需求及时满足与公司资源最优配置。</w:t>
      </w:r>
    </w:p>
    <w:p/>
    <w:p>
      <w:pPr>
        <w:pStyle w:val="Heading3"/>
      </w:pPr>
      <w:r>
        <w:t>核心职责矩阵</w:t>
      </w:r>
    </w:p>
    <w:p/>
    <w:p>
      <w:r>
        <w:t>| 职责维度 | 具体内容 | 关键指标 |</w:t>
      </w:r>
    </w:p>
    <w:p>
      <w:r>
        <w:t>|---------|----------|----------|</w:t>
      </w:r>
    </w:p>
    <w:p>
      <w:r>
        <w:t>| **生产计划管理** | 主生产计划制定与执行、产能负荷分析、生产进度监控、紧急订单处理 | 计划达成率≥95%、交期准确率≥98% |</w:t>
      </w:r>
    </w:p>
    <w:p>
      <w:r>
        <w:t>| **物料控制管理** | 物料需求计划(MRP)运算、库存结构优化、呆滞物料处理、安全库存设定 | 库存周转率≥6次/年、呆滞料占比≤2% |</w:t>
      </w:r>
    </w:p>
    <w:p>
      <w:r>
        <w:t>| **仓储运营管理** | 物料收发存管理、库存盘点执行、仓库5S管理、安全管理 | 盘点准确率≥99.5%、安全事故0起 |</w:t>
      </w:r>
    </w:p>
    <w:p>
      <w:r>
        <w:t>| **供应链协调** | 供应商交期管理、物料异常处理、采购计划协调、供应商绩效评估 | 供应商准时交付率≥96%、物料异常处理及时率100% |</w:t>
      </w:r>
    </w:p>
    <w:p>
      <w:r>
        <w:t>| **成本控制** | 库存资金占用控制、物料损耗管理、运输成本优化、呆滞料处理收益 | 库存资金占用降低5%/年、物料损耗率≤1% |</w:t>
      </w:r>
    </w:p>
    <w:p>
      <w:r>
        <w:t>| **数据分析** | 生产运营数据分析、预测模型建立、决策支持报告、系统优化建议 | 数据准确率100%、分析报告及时率100% |</w:t>
      </w:r>
    </w:p>
    <w:p/>
    <w:p>
      <w:pPr>
        <w:pStyle w:val="Heading2"/>
      </w:pPr>
      <w:r>
        <w:t>第二部分：分岗位职责与考核标准</w:t>
      </w:r>
    </w:p>
    <w:p/>
    <w:p>
      <w:pPr>
        <w:pStyle w:val="Heading3"/>
      </w:pPr>
      <w:r>
        <w:t>一、PMC主管岗位职责与考核</w:t>
      </w:r>
    </w:p>
    <w:p/>
    <w:p>
      <w:pPr>
        <w:pStyle w:val="Heading4"/>
      </w:pPr>
      <w:r>
        <w:t>岗位职责</w:t>
      </w:r>
    </w:p>
    <w:p>
      <w:r>
        <w:t>**战略规划层**</w:t>
      </w:r>
    </w:p>
    <w:p>
      <w:pPr>
        <w:pStyle w:val="ListBullet"/>
      </w:pPr>
      <w:r>
        <w:t>制定PMC部年度战略规划和目标分解</w:t>
      </w:r>
    </w:p>
    <w:p>
      <w:pPr>
        <w:pStyle w:val="ListBullet"/>
      </w:pPr>
      <w:r>
        <w:t>建立和完善PMC管理制度体系</w:t>
      </w:r>
    </w:p>
    <w:p>
      <w:pPr>
        <w:pStyle w:val="ListBullet"/>
      </w:pPr>
      <w:r>
        <w:t>推进部门数字化转型和系统优化</w:t>
      </w:r>
    </w:p>
    <w:p>
      <w:pPr>
        <w:pStyle w:val="ListBullet"/>
      </w:pPr>
      <w:r>
        <w:t>制定部门人才发展规划</w:t>
      </w:r>
    </w:p>
    <w:p/>
    <w:p>
      <w:r>
        <w:t>**运营管理层**</w:t>
      </w:r>
    </w:p>
    <w:p>
      <w:pPr>
        <w:pStyle w:val="ListBullet"/>
      </w:pPr>
      <w:r>
        <w:t>统筹管理生产计划、物料控制、仓储运营全流程</w:t>
      </w:r>
    </w:p>
    <w:p>
      <w:pPr>
        <w:pStyle w:val="ListBullet"/>
      </w:pPr>
      <w:r>
        <w:t>协调跨部门资源，解决重大生产异常</w:t>
      </w:r>
    </w:p>
    <w:p>
      <w:pPr>
        <w:pStyle w:val="ListBullet"/>
      </w:pPr>
      <w:r>
        <w:t>建立和优化供应链管理体系</w:t>
      </w:r>
    </w:p>
    <w:p>
      <w:pPr>
        <w:pStyle w:val="ListBullet"/>
      </w:pPr>
      <w:r>
        <w:t>制定和执行成本控制策略</w:t>
      </w:r>
    </w:p>
    <w:p/>
    <w:p>
      <w:r>
        <w:t>**团队管理层**</w:t>
      </w:r>
    </w:p>
    <w:p>
      <w:pPr>
        <w:pStyle w:val="ListBullet"/>
      </w:pPr>
      <w:r>
        <w:t>负责部门人员招聘、培训、考核和激励</w:t>
      </w:r>
    </w:p>
    <w:p>
      <w:pPr>
        <w:pStyle w:val="ListBullet"/>
      </w:pPr>
      <w:r>
        <w:t>建立高效团队协作机制</w:t>
      </w:r>
    </w:p>
    <w:p>
      <w:pPr>
        <w:pStyle w:val="ListBullet"/>
      </w:pPr>
      <w:r>
        <w:t>营造积极向上的部门文化</w:t>
      </w:r>
    </w:p>
    <w:p>
      <w:pPr>
        <w:pStyle w:val="ListBullet"/>
      </w:pPr>
      <w:r>
        <w:t>处理员工关系和冲突管理</w:t>
      </w:r>
    </w:p>
    <w:p/>
    <w:p>
      <w:r>
        <w:t>**风险控制层**</w:t>
      </w:r>
    </w:p>
    <w:p>
      <w:pPr>
        <w:pStyle w:val="ListBullet"/>
      </w:pPr>
      <w:r>
        <w:t>建立风险识别和预警机制</w:t>
      </w:r>
    </w:p>
    <w:p>
      <w:pPr>
        <w:pStyle w:val="ListBullet"/>
      </w:pPr>
      <w:r>
        <w:t>制定应急预案和响应流程</w:t>
      </w:r>
    </w:p>
    <w:p>
      <w:pPr>
        <w:pStyle w:val="ListBullet"/>
      </w:pPr>
      <w:r>
        <w:t>处理重大客户投诉和危机事件</w:t>
      </w:r>
    </w:p>
    <w:p>
      <w:pPr>
        <w:pStyle w:val="ListBullet"/>
      </w:pPr>
      <w:r>
        <w:t>确保合规运营和风险管控</w:t>
      </w:r>
    </w:p>
    <w:p/>
    <w:p>
      <w:pPr>
        <w:pStyle w:val="Heading4"/>
      </w:pPr>
      <w:r>
        <w:t>绩效考核标准</w:t>
      </w:r>
    </w:p>
    <w:p>
      <w:r>
        <w:t>| 考核维度 | 权重 | 具体指标 | 目标值 | 评分标准 |</w:t>
      </w:r>
    </w:p>
    <w:p>
      <w:r>
        <w:t>|---------|------|----------|--------|----------|</w:t>
      </w:r>
    </w:p>
    <w:p>
      <w:r>
        <w:t>| **计划管理** | 25% | 主计划达成率 | ≥95% | 每降1%扣2分 |</w:t>
      </w:r>
    </w:p>
    <w:p>
      <w:r>
        <w:t>| **库存管理** | 20% | 库存周转率 | ≥6次/年 | 每低0.5次扣3分 |</w:t>
      </w:r>
    </w:p>
    <w:p>
      <w:r>
        <w:t>| **成本控制** | 20% | 库存资金占用 | 同比下降5% | 未达标扣5分 |</w:t>
      </w:r>
    </w:p>
    <w:p>
      <w:r>
        <w:t>| **团队管理** | 15% | 团队满意度 | ≥85分 | 每低5分扣2分 |</w:t>
      </w:r>
    </w:p>
    <w:p>
      <w:r>
        <w:t>| **异常处理** | 10% | 重大异常处理 | 24小时内解决 | 超时每次扣3分 |</w:t>
      </w:r>
    </w:p>
    <w:p>
      <w:r>
        <w:t>| **创新改进** | 10% | 流程优化项目 | ≥2项/年 | 每少1项扣5分 |</w:t>
      </w:r>
    </w:p>
    <w:p/>
    <w:p>
      <w:pPr>
        <w:pStyle w:val="Heading3"/>
      </w:pPr>
      <w:r>
        <w:t>二、PMC专员（物料控制）岗位职责与考核</w:t>
      </w:r>
    </w:p>
    <w:p/>
    <w:p>
      <w:pPr>
        <w:pStyle w:val="Heading4"/>
      </w:pPr>
      <w:r>
        <w:t>岗位职责</w:t>
      </w:r>
    </w:p>
    <w:p>
      <w:r>
        <w:t>**物料计划层**</w:t>
      </w:r>
    </w:p>
    <w:p>
      <w:pPr>
        <w:pStyle w:val="ListBullet"/>
      </w:pPr>
      <w:r>
        <w:t>根据主生产计划制定物料需求计划(MRP)</w:t>
      </w:r>
    </w:p>
    <w:p>
      <w:pPr>
        <w:pStyle w:val="ListBullet"/>
      </w:pPr>
      <w:r>
        <w:t>分析物料消耗规律和趋势，建立预测模型</w:t>
      </w:r>
    </w:p>
    <w:p>
      <w:pPr>
        <w:pStyle w:val="ListBullet"/>
      </w:pPr>
      <w:r>
        <w:t>计算安全库存和采购建议量</w:t>
      </w:r>
    </w:p>
    <w:p>
      <w:pPr>
        <w:pStyle w:val="ListBullet"/>
      </w:pPr>
      <w:r>
        <w:t>监控物料库存水平和预警机制</w:t>
      </w:r>
    </w:p>
    <w:p/>
    <w:p>
      <w:r>
        <w:t>**供应商管理层**</w:t>
      </w:r>
    </w:p>
    <w:p>
      <w:pPr>
        <w:pStyle w:val="ListBullet"/>
      </w:pPr>
      <w:r>
        <w:t>维护供应商基础信息和绩效数据</w:t>
      </w:r>
    </w:p>
    <w:p>
      <w:pPr>
        <w:pStyle w:val="ListBullet"/>
      </w:pPr>
      <w:r>
        <w:t>跟踪供应商交期和质量表现</w:t>
      </w:r>
    </w:p>
    <w:p>
      <w:pPr>
        <w:pStyle w:val="ListBullet"/>
      </w:pPr>
      <w:r>
        <w:t>协调解决供应商供货问题</w:t>
      </w:r>
    </w:p>
    <w:p>
      <w:pPr>
        <w:pStyle w:val="ListBullet"/>
      </w:pPr>
      <w:r>
        <w:t>参与供应商评估和改进活动</w:t>
      </w:r>
    </w:p>
    <w:p/>
    <w:p>
      <w:r>
        <w:t>**库存管理层**</w:t>
      </w:r>
    </w:p>
    <w:p>
      <w:pPr>
        <w:pStyle w:val="ListBullet"/>
      </w:pPr>
      <w:r>
        <w:t>分析库存结构和ABC分类管理</w:t>
      </w:r>
    </w:p>
    <w:p>
      <w:pPr>
        <w:pStyle w:val="ListBullet"/>
      </w:pPr>
      <w:r>
        <w:t>识别和处理呆滞物料，制定处理方案</w:t>
      </w:r>
    </w:p>
    <w:p>
      <w:pPr>
        <w:pStyle w:val="ListBullet"/>
      </w:pPr>
      <w:r>
        <w:t>监控库存周转率和资金占用</w:t>
      </w:r>
    </w:p>
    <w:p>
      <w:pPr>
        <w:pStyle w:val="ListBullet"/>
      </w:pPr>
      <w:r>
        <w:t>优化库存结构，提高资金周转效率</w:t>
      </w:r>
    </w:p>
    <w:p/>
    <w:p>
      <w:r>
        <w:t>**数据管理层**</w:t>
      </w:r>
    </w:p>
    <w:p>
      <w:pPr>
        <w:pStyle w:val="ListBullet"/>
      </w:pPr>
      <w:r>
        <w:t>维护物料基础数据和BOM信息准确性</w:t>
      </w:r>
    </w:p>
    <w:p>
      <w:pPr>
        <w:pStyle w:val="ListBullet"/>
      </w:pPr>
      <w:r>
        <w:t>编制物料分析报告和库存报告</w:t>
      </w:r>
    </w:p>
    <w:p>
      <w:pPr>
        <w:pStyle w:val="ListBullet"/>
      </w:pPr>
      <w:r>
        <w:t>建立物料档案和历史记录</w:t>
      </w:r>
    </w:p>
    <w:p>
      <w:pPr>
        <w:pStyle w:val="ListBullet"/>
      </w:pPr>
      <w:r>
        <w:t>提供物料决策支持数据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绩效考核标准</w:t>
      </w:r>
    </w:p>
    <w:p>
      <w:r>
        <w:t>| 考核维度 | 权重 | 具体指标 | 目标值 | 评分标准 |</w:t>
      </w:r>
    </w:p>
    <w:p>
      <w:r>
        <w:t>|---------|------|----------|--------|----------|</w:t>
      </w:r>
    </w:p>
    <w:p>
      <w:r>
        <w:t>| **计划准确性** | 30% | MRP准确率 | ≥98% | 每降1%扣3分 |</w:t>
      </w:r>
    </w:p>
    <w:p>
      <w:r>
        <w:t>| **库存控制** | 25% | 呆滞物料占比 | ≤2% | 每超0.5%扣2分 |</w:t>
      </w:r>
    </w:p>
    <w:p>
      <w:r>
        <w:t>| **供应商管理** | 20% | 供应商准时交付率 | ≥96% | 每降1%扣2分 |</w:t>
      </w:r>
    </w:p>
    <w:p>
      <w:r>
        <w:t>| **数据质量** | 15% | 数据准确率 | 100% | 每错1处扣1分 |</w:t>
      </w:r>
    </w:p>
    <w:p>
      <w:r>
        <w:t>| **响应速度** | 10% | 异常响应时间 | ≤2小时 | 超时每次扣2分 |</w:t>
      </w:r>
    </w:p>
    <w:p/>
    <w:p>
      <w:pPr>
        <w:pStyle w:val="Heading3"/>
      </w:pPr>
      <w:r>
        <w:t>三、PMC专员（生产计划）岗位职责与考核</w:t>
      </w:r>
    </w:p>
    <w:p/>
    <w:p>
      <w:pPr>
        <w:pStyle w:val="Heading4"/>
      </w:pPr>
      <w:r>
        <w:t>岗位职责</w:t>
      </w:r>
    </w:p>
    <w:p>
      <w:r>
        <w:t>**生产计划层**</w:t>
      </w:r>
    </w:p>
    <w:p>
      <w:pPr>
        <w:pStyle w:val="ListBullet"/>
      </w:pPr>
      <w:r>
        <w:t>根据销售订单制定主生产计划和详细作业计划</w:t>
      </w:r>
    </w:p>
    <w:p>
      <w:pPr>
        <w:pStyle w:val="ListBullet"/>
      </w:pPr>
      <w:r>
        <w:t>分解生产计划为车间作业计划</w:t>
      </w:r>
    </w:p>
    <w:p>
      <w:pPr>
        <w:pStyle w:val="ListBullet"/>
      </w:pPr>
      <w:r>
        <w:t>制定周计划和日计划，平衡产能和需求</w:t>
      </w:r>
    </w:p>
    <w:p>
      <w:pPr>
        <w:pStyle w:val="ListBullet"/>
      </w:pPr>
      <w:r>
        <w:t>优化资源配置，提高生产效率</w:t>
      </w:r>
    </w:p>
    <w:p/>
    <w:p>
      <w:r>
        <w:t>**进度控制层**</w:t>
      </w:r>
    </w:p>
    <w:p>
      <w:pPr>
        <w:pStyle w:val="ListBullet"/>
      </w:pPr>
      <w:r>
        <w:t>跟踪生产进度，监控计划执行情况</w:t>
      </w:r>
    </w:p>
    <w:p>
      <w:pPr>
        <w:pStyle w:val="ListBullet"/>
      </w:pPr>
      <w:r>
        <w:t>识别生产瓶颈和异常情况</w:t>
      </w:r>
    </w:p>
    <w:p>
      <w:pPr>
        <w:pStyle w:val="ListBullet"/>
      </w:pPr>
      <w:r>
        <w:t>协调解决生产问题和资源冲突</w:t>
      </w:r>
    </w:p>
    <w:p>
      <w:pPr>
        <w:pStyle w:val="ListBullet"/>
      </w:pPr>
      <w:r>
        <w:t>及时调整计划，确保交期达成</w:t>
      </w:r>
    </w:p>
    <w:p/>
    <w:p>
      <w:r>
        <w:t>**产能管理层**</w:t>
      </w:r>
    </w:p>
    <w:p>
      <w:pPr>
        <w:pStyle w:val="ListBullet"/>
      </w:pPr>
      <w:r>
        <w:t>分析产能利用率和负荷情况</w:t>
      </w:r>
    </w:p>
    <w:p>
      <w:pPr>
        <w:pStyle w:val="ListBullet"/>
      </w:pPr>
      <w:r>
        <w:t>识别产能瓶颈和改进机会</w:t>
      </w:r>
    </w:p>
    <w:p>
      <w:pPr>
        <w:pStyle w:val="ListBullet"/>
      </w:pPr>
      <w:r>
        <w:t>协调产能资源的合理配置</w:t>
      </w:r>
    </w:p>
    <w:p>
      <w:pPr>
        <w:pStyle w:val="ListBullet"/>
      </w:pPr>
      <w:r>
        <w:t>提出产能优化建议和方案</w:t>
      </w:r>
    </w:p>
    <w:p/>
    <w:p>
      <w:r>
        <w:t>**协调沟通层**</w:t>
      </w:r>
    </w:p>
    <w:p>
      <w:pPr>
        <w:pStyle w:val="ListBullet"/>
      </w:pPr>
      <w:r>
        <w:t>协调各生产部门的作业安排</w:t>
      </w:r>
    </w:p>
    <w:p>
      <w:pPr>
        <w:pStyle w:val="ListBullet"/>
      </w:pPr>
      <w:r>
        <w:t>与销售部门沟通订单交期</w:t>
      </w:r>
    </w:p>
    <w:p>
      <w:pPr>
        <w:pStyle w:val="ListBullet"/>
      </w:pPr>
      <w:r>
        <w:t>与质量部门协调质量控制</w:t>
      </w:r>
    </w:p>
    <w:p>
      <w:pPr>
        <w:pStyle w:val="ListBullet"/>
      </w:pPr>
      <w:r>
        <w:t>与采购部门协调物料供应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绩效考核标准</w:t>
      </w:r>
    </w:p>
    <w:p>
      <w:r>
        <w:t>| 考核维度 | 权重 | 具体指标 | 目标值 | 评分标准 |</w:t>
      </w:r>
    </w:p>
    <w:p>
      <w:r>
        <w:t>|---------|------|----------|--------|----------|</w:t>
      </w:r>
    </w:p>
    <w:p>
      <w:r>
        <w:t>| **计划达成** | 35% | 生产计划达成率 | ≥95% | 每降1%扣3分 |</w:t>
      </w:r>
    </w:p>
    <w:p>
      <w:r>
        <w:t>| **交期管理** | 25% | 订单准时交付率 | ≥98% | 每降1%扣2分 |</w:t>
      </w:r>
    </w:p>
    <w:p>
      <w:r>
        <w:t>| **产能利用** | 20% | 产能利用率 | ≥85% | 每降1%扣2分 |</w:t>
      </w:r>
    </w:p>
    <w:p>
      <w:r>
        <w:t>| **协调效率** | 15% | 跨部门协调满意度 | ≥90分 | 每低5分扣2分 |</w:t>
      </w:r>
    </w:p>
    <w:p>
      <w:r>
        <w:t>| **应急处理** | 5% | 紧急订单处理 | 按时完成 | 未完成每次扣3分 |</w:t>
      </w:r>
    </w:p>
    <w:p/>
    <w:p>
      <w:pPr>
        <w:pStyle w:val="Heading3"/>
      </w:pPr>
      <w:r>
        <w:t>四、仓储部岗位职责与考核</w:t>
      </w:r>
    </w:p>
    <w:p/>
    <w:p>
      <w:pPr>
        <w:pStyle w:val="Heading4"/>
      </w:pPr>
      <w:r>
        <w:t>仓储主管岗位职责</w:t>
      </w:r>
    </w:p>
    <w:p>
      <w:r>
        <w:t>**仓储战略规划**</w:t>
      </w:r>
    </w:p>
    <w:p>
      <w:pPr>
        <w:pStyle w:val="ListBullet"/>
      </w:pPr>
      <w:r>
        <w:t>制定仓储部发展战略和年度规划</w:t>
      </w:r>
    </w:p>
    <w:p>
      <w:pPr>
        <w:pStyle w:val="ListBullet"/>
      </w:pPr>
      <w:r>
        <w:t>建立仓储管理制度和作业流程</w:t>
      </w:r>
    </w:p>
    <w:p>
      <w:pPr>
        <w:pStyle w:val="ListBullet"/>
      </w:pPr>
      <w:r>
        <w:t>推进仓储信息化建设</w:t>
      </w:r>
    </w:p>
    <w:p>
      <w:pPr>
        <w:pStyle w:val="ListBullet"/>
      </w:pPr>
      <w:r>
        <w:t>优化仓储布局和资源配置</w:t>
      </w:r>
    </w:p>
    <w:p/>
    <w:p>
      <w:r>
        <w:t>**运营管理**</w:t>
      </w:r>
    </w:p>
    <w:p>
      <w:pPr>
        <w:pStyle w:val="ListBullet"/>
      </w:pPr>
      <w:r>
        <w:t>统筹管理原材料、半成品、成品仓储</w:t>
      </w:r>
    </w:p>
    <w:p>
      <w:pPr>
        <w:pStyle w:val="ListBullet"/>
      </w:pPr>
      <w:r>
        <w:t>确保库存准确性和安全性</w:t>
      </w:r>
    </w:p>
    <w:p>
      <w:pPr>
        <w:pStyle w:val="ListBullet"/>
      </w:pPr>
      <w:r>
        <w:t>执行库存盘点和差异处理</w:t>
      </w:r>
    </w:p>
    <w:p>
      <w:pPr>
        <w:pStyle w:val="ListBullet"/>
      </w:pPr>
      <w:r>
        <w:t>维护仓库5S管理和安全管理</w:t>
      </w:r>
    </w:p>
    <w:p/>
    <w:p>
      <w:r>
        <w:t>**团队管理**</w:t>
      </w:r>
    </w:p>
    <w:p>
      <w:pPr>
        <w:pStyle w:val="ListBullet"/>
      </w:pPr>
      <w:r>
        <w:t>负责仓储团队建设和人员管理</w:t>
      </w:r>
    </w:p>
    <w:p>
      <w:pPr>
        <w:pStyle w:val="ListBullet"/>
      </w:pPr>
      <w:r>
        <w:t>制定培训计划，提升员工技能</w:t>
      </w:r>
    </w:p>
    <w:p>
      <w:pPr>
        <w:pStyle w:val="ListBullet"/>
      </w:pPr>
      <w:r>
        <w:t>建立绩效考核和激励机制</w:t>
      </w:r>
    </w:p>
    <w:p>
      <w:pPr>
        <w:pStyle w:val="ListBullet"/>
      </w:pPr>
      <w:r>
        <w:t>营造安全高效的工作环境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仓管员岗位职责</w:t>
      </w:r>
    </w:p>
    <w:p>
      <w:r>
        <w:t>**物料收发**</w:t>
      </w:r>
    </w:p>
    <w:p>
      <w:pPr>
        <w:pStyle w:val="ListBullet"/>
      </w:pPr>
      <w:r>
        <w:t>执行物料的收货、验收、入库作业</w:t>
      </w:r>
    </w:p>
    <w:p>
      <w:pPr>
        <w:pStyle w:val="ListBullet"/>
      </w:pPr>
      <w:r>
        <w:t>处理物料的出库、配送、发料作业</w:t>
      </w:r>
    </w:p>
    <w:p>
      <w:pPr>
        <w:pStyle w:val="ListBullet"/>
      </w:pPr>
      <w:r>
        <w:t>确保收发数据的准确性和及时性</w:t>
      </w:r>
    </w:p>
    <w:p>
      <w:pPr>
        <w:pStyle w:val="ListBullet"/>
      </w:pPr>
      <w:r>
        <w:t>维护物料标识和可追溯性</w:t>
      </w:r>
    </w:p>
    <w:p/>
    <w:p>
      <w:r>
        <w:t>**库存管理**</w:t>
      </w:r>
    </w:p>
    <w:p>
      <w:pPr>
        <w:pStyle w:val="ListBullet"/>
      </w:pPr>
      <w:r>
        <w:t>执行库存盘点和数据核实</w:t>
      </w:r>
    </w:p>
    <w:p>
      <w:pPr>
        <w:pStyle w:val="ListBullet"/>
      </w:pPr>
      <w:r>
        <w:t>管理物料的分类存放和库位规划</w:t>
      </w:r>
    </w:p>
    <w:p>
      <w:pPr>
        <w:pStyle w:val="ListBullet"/>
      </w:pPr>
      <w:r>
        <w:t>监控库存环境和物料质量</w:t>
      </w:r>
    </w:p>
    <w:p>
      <w:pPr>
        <w:pStyle w:val="ListBullet"/>
      </w:pPr>
      <w:r>
        <w:t>处理库存异常和差异调查</w:t>
      </w:r>
    </w:p>
    <w:p/>
    <w:p>
      <w:r>
        <w:t>**现场管理**</w:t>
      </w:r>
    </w:p>
    <w:p>
      <w:pPr>
        <w:pStyle w:val="ListBullet"/>
      </w:pPr>
      <w:r>
        <w:t>维护仓库5S标准和安全规范</w:t>
      </w:r>
    </w:p>
    <w:p>
      <w:pPr>
        <w:pStyle w:val="ListBullet"/>
      </w:pPr>
      <w:r>
        <w:t>管理仓储设备和工具</w:t>
      </w:r>
    </w:p>
    <w:p>
      <w:pPr>
        <w:pStyle w:val="ListBullet"/>
      </w:pPr>
      <w:r>
        <w:t>执行安全操作规程</w:t>
      </w:r>
    </w:p>
    <w:p>
      <w:pPr>
        <w:pStyle w:val="ListBullet"/>
      </w:pPr>
      <w:r>
        <w:t>参与仓库优化和改进活动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仓储部绩效考核标准</w:t>
      </w:r>
    </w:p>
    <w:p>
      <w:r>
        <w:t>| 岗位 | 考核维度 | 权重 | 具体指标 | 目标值 | 评分标准 |</w:t>
      </w:r>
    </w:p>
    <w:p>
      <w:r>
        <w:t>|------|----------|------|----------|--------|----------|</w:t>
      </w:r>
    </w:p>
    <w:p>
      <w:r>
        <w:t>| **仓储主管** | 库存准确率 | 30% | 盘点准确率 | ≥99.5% | 每降0.1%扣2分 |</w:t>
      </w:r>
    </w:p>
    <w:p>
      <w:r>
        <w:t>| | 安全管理 | 25% | 安全事故 | 0起 | 每起扣10分 |</w:t>
      </w:r>
    </w:p>
    <w:p>
      <w:r>
        <w:t>| | 5S管理 | 20% | 5S评分 | ≥90分 | 每低5分扣2分 |</w:t>
      </w:r>
    </w:p>
    <w:p>
      <w:r>
        <w:t>| | 成本控制 | 15% | 仓储成本 | 同比下降3% | 未达标扣5分 |</w:t>
      </w:r>
    </w:p>
    <w:p>
      <w:r>
        <w:t>| | 团队管理 | 10% | 团队满意度 | ≥85分 | 每低5分扣2分 |</w:t>
      </w:r>
    </w:p>
    <w:p>
      <w:r>
        <w:t>| **仓管员** | 收发准确率 | 40% | 收发准确率 | 100% | 每错1次扣3分 |</w:t>
      </w:r>
    </w:p>
    <w:p>
      <w:r>
        <w:t>| | 盘点准确率 | 30% | 盘点准确率 | ≥99.5% | 每降0.1%扣2分 |</w:t>
      </w:r>
    </w:p>
    <w:p>
      <w:r>
        <w:t>| | 5S执行 | 20% | 5S检查得分 | ≥90分 | 每低5分扣2分 |</w:t>
      </w:r>
    </w:p>
    <w:p>
      <w:r>
        <w:t>| | 安全规范 | 10% | 安全违规 | 0次 | 每次扣5分 |</w:t>
      </w:r>
    </w:p>
    <w:p/>
    <w:p>
      <w:pPr>
        <w:pStyle w:val="Heading2"/>
      </w:pPr>
      <w:r>
        <w:t>第三部分：异常费用分摊办法</w:t>
      </w:r>
    </w:p>
    <w:p/>
    <w:p>
      <w:pPr>
        <w:pStyle w:val="Heading3"/>
      </w:pPr>
      <w:r>
        <w:t>一、异常费用定义与分类</w:t>
      </w:r>
    </w:p>
    <w:p/>
    <w:p>
      <w:pPr>
        <w:pStyle w:val="Heading4"/>
      </w:pPr>
      <w:r>
        <w:t>定义</w:t>
      </w:r>
    </w:p>
    <w:p>
      <w:r>
        <w:t>异常费用指因计划、物料、生产、质量等环节出现异常情况，导致超出正常预算范围的额外成本支出。</w:t>
      </w:r>
    </w:p>
    <w:p/>
    <w:p>
      <w:pPr>
        <w:pStyle w:val="Heading4"/>
      </w:pPr>
      <w:r>
        <w:t>分类体系</w:t>
      </w:r>
    </w:p>
    <w:p>
      <w:r>
        <w:t>| 异常类型 | 具体表现 | 费用范围 |</w:t>
      </w:r>
    </w:p>
    <w:p>
      <w:r>
        <w:t>|----------|----------|----------|</w:t>
      </w:r>
    </w:p>
    <w:p>
      <w:r>
        <w:t>| **计划异常** | 计划变更、紧急插单、计划错误 | 加班费、外协费、运输费 |</w:t>
      </w:r>
    </w:p>
    <w:p>
      <w:r>
        <w:t>| **物料异常** | 物料短缺、物料质量问题、来料延迟 | 停工损失、返工费、加急采购费 |</w:t>
      </w:r>
    </w:p>
    <w:p>
      <w:r>
        <w:t>| **生产异常** | 设备故障、工艺问题、产能不足 | 维修费、人工费、报废损失 |</w:t>
      </w:r>
    </w:p>
    <w:p>
      <w:r>
        <w:t>| **质量异常** | 产品质量问题、返工返修、客户退货 | 返工费、报废损失、赔偿费 |</w:t>
      </w:r>
    </w:p>
    <w:p>
      <w:r>
        <w:t>| **仓储异常** | 库存差异、物料损坏、安全事故 | 盘亏损失、维修费、保险费 |</w:t>
      </w:r>
    </w:p>
    <w:p/>
    <w:p>
      <w:pPr>
        <w:pStyle w:val="Heading3"/>
      </w:pPr>
      <w:r>
        <w:t>二、费用分摊原则</w:t>
      </w:r>
    </w:p>
    <w:p/>
    <w:p>
      <w:pPr>
        <w:pStyle w:val="Heading4"/>
      </w:pPr>
      <w:r>
        <w:t>基本原则</w:t>
      </w:r>
    </w:p>
    <w:p>
      <w:pPr>
        <w:pStyle w:val="ListBullet"/>
      </w:pPr>
      <w:r>
        <w:t>**责任明确**：谁的责任谁承担</w:t>
      </w:r>
    </w:p>
    <w:p>
      <w:pPr>
        <w:pStyle w:val="ListBullet"/>
      </w:pPr>
      <w:r>
        <w:t>**比例分摊**：多方责任的按比例分摊</w:t>
      </w:r>
    </w:p>
    <w:p>
      <w:pPr>
        <w:pStyle w:val="ListBullet"/>
      </w:pPr>
      <w:r>
        <w:t>**及时处理**：异常费用当月处理完毕</w:t>
      </w:r>
    </w:p>
    <w:p>
      <w:pPr>
        <w:pStyle w:val="ListBullet"/>
      </w:pPr>
      <w:r>
        <w:t>**公开透明**：费用分摊结果公开透明</w:t>
      </w:r>
    </w:p>
    <w:p>
      <w:pPr>
        <w:pStyle w:val="ListBullet"/>
      </w:pPr>
      <w:r>
        <w:t>**预防为主**：建立预防机制减少异常</w:t>
      </w:r>
    </w:p>
    <w:p/>
    <w:p>
      <w:pPr>
        <w:pStyle w:val="Heading4"/>
      </w:pPr>
      <w:r>
        <w:t>分摊比例标准</w:t>
      </w:r>
    </w:p>
    <w:p>
      <w:r>
        <w:t>| 责任主体 | 计划异常 | 物料异常 | 生产异常 | 质量异常 | 仓储异常 |</w:t>
      </w:r>
    </w:p>
    <w:p>
      <w:r>
        <w:t>|----------|----------|----------|----------|----------|----------|</w:t>
      </w:r>
    </w:p>
    <w:p>
      <w:r>
        <w:t>| **PMC部** | 60% | 40% | 10% | 5% | 5% |</w:t>
      </w:r>
    </w:p>
    <w:p>
      <w:r>
        <w:t>| **生产部** | 20% | 10% | 70% | 30% | 5% |</w:t>
      </w:r>
    </w:p>
    <w:p>
      <w:r>
        <w:t>| **品质部** | 5% | 20% | 10% | 50% | 10% |</w:t>
      </w:r>
    </w:p>
    <w:p>
      <w:r>
        <w:t>| **采购部** | 5% | 25% | 5% | 10% | 5% |</w:t>
      </w:r>
    </w:p>
    <w:p>
      <w:r>
        <w:t>| **销售部** | 10% | 5% | 5% | 5% | 0% |</w:t>
      </w:r>
    </w:p>
    <w:p/>
    <w:p>
      <w:pPr>
        <w:pStyle w:val="Heading3"/>
      </w:pPr>
      <w:r>
        <w:t>三、异常费用处理流程</w:t>
      </w:r>
    </w:p>
    <w:p/>
    <w:p>
      <w:pPr>
        <w:pStyle w:val="Heading4"/>
      </w:pPr>
      <w:r>
        <w:t>1. 异常识别与报告</w:t>
      </w:r>
    </w:p>
    <w:p>
      <w:pPr>
        <w:pStyle w:val="ListBullet"/>
      </w:pPr>
      <w:r>
        <w:t>**发现异常**：任何员工发现异常立即报告</w:t>
      </w:r>
    </w:p>
    <w:p>
      <w:pPr>
        <w:pStyle w:val="ListBullet"/>
      </w:pPr>
      <w:r>
        <w:t>**初步评估**：部门主管进行初步评估和分类</w:t>
      </w:r>
    </w:p>
    <w:p>
      <w:pPr>
        <w:pStyle w:val="ListBullet"/>
      </w:pPr>
      <w:r>
        <w:t>**费用预估**：财务部门预估异常费用金额</w:t>
      </w:r>
    </w:p>
    <w:p>
      <w:pPr>
        <w:pStyle w:val="ListBullet"/>
      </w:pPr>
      <w:r>
        <w:t>**责任认定**：成立异常处理小组认定责任</w:t>
      </w:r>
    </w:p>
    <w:p/>
    <w:p>
      <w:pPr>
        <w:pStyle w:val="Heading4"/>
      </w:pPr>
      <w:r>
        <w:t>2. 费用确认与分摊</w:t>
      </w:r>
    </w:p>
    <w:p>
      <w:pPr>
        <w:pStyle w:val="ListBullet"/>
      </w:pPr>
      <w:r>
        <w:t>**费用核实**：财务部门核实实际发生的异常费用</w:t>
      </w:r>
    </w:p>
    <w:p>
      <w:pPr>
        <w:pStyle w:val="ListBullet"/>
      </w:pPr>
      <w:r>
        <w:t>**责任确认**：明确各责任部门和责任比例</w:t>
      </w:r>
    </w:p>
    <w:p>
      <w:pPr>
        <w:pStyle w:val="ListBullet"/>
      </w:pPr>
      <w:r>
        <w:t>**分摊计算**：按照分摊比例计算各部门承担金额</w:t>
      </w:r>
    </w:p>
    <w:p>
      <w:pPr>
        <w:pStyle w:val="ListBullet"/>
      </w:pPr>
      <w:r>
        <w:t>**审批确认**：异常处理小组审批确认分摊结果</w:t>
      </w:r>
    </w:p>
    <w:p/>
    <w:p>
      <w:pPr>
        <w:pStyle w:val="Heading4"/>
      </w:pPr>
      <w:r>
        <w:t>3. 费用执行与跟踪</w:t>
      </w:r>
    </w:p>
    <w:p>
      <w:pPr>
        <w:pStyle w:val="ListBullet"/>
      </w:pPr>
      <w:r>
        <w:t>**费用扣除**：从责任部门当月绩效奖金中扣除</w:t>
      </w:r>
    </w:p>
    <w:p>
      <w:pPr>
        <w:pStyle w:val="ListBullet"/>
      </w:pPr>
      <w:r>
        <w:t>**改进措施**：制定异常预防和改进措施</w:t>
      </w:r>
    </w:p>
    <w:p>
      <w:pPr>
        <w:pStyle w:val="ListBullet"/>
      </w:pPr>
      <w:r>
        <w:t>**效果跟踪**：跟踪改进措施执行效果</w:t>
      </w:r>
    </w:p>
    <w:p>
      <w:pPr>
        <w:pStyle w:val="ListBullet"/>
      </w:pPr>
      <w:r>
        <w:t>**经验总结**：总结异常处理经验，完善预防机制</w:t>
      </w:r>
    </w:p>
    <w:p/>
    <w:p>
      <w:pPr>
        <w:pStyle w:val="Heading3"/>
      </w:pPr>
      <w:r>
        <w:t>四、异常费用考核机制</w:t>
      </w:r>
    </w:p>
    <w:p/>
    <w:p>
      <w:pPr>
        <w:pStyle w:val="Heading4"/>
      </w:pPr>
      <w:r>
        <w:t>月度考核</w:t>
      </w:r>
    </w:p>
    <w:p>
      <w:pPr>
        <w:pStyle w:val="ListBullet"/>
      </w:pPr>
      <w:r>
        <w:t>**异常费用率** = (异常费用总额 ÷ 部门预算总额) × 100%</w:t>
      </w:r>
    </w:p>
    <w:p>
      <w:pPr>
        <w:pStyle w:val="ListBullet"/>
      </w:pPr>
      <w:r>
        <w:t>**目标值**：各部门异常费用率≤2%</w:t>
      </w:r>
    </w:p>
    <w:p>
      <w:pPr>
        <w:pStyle w:val="ListBullet"/>
      </w:pPr>
      <w:r>
        <w:t>**考核标准**：</w:t>
      </w:r>
    </w:p>
    <w:p>
      <w:pPr>
        <w:pStyle w:val="ListBullet"/>
      </w:pPr>
      <w:r>
        <w:t>≤1%：奖励部门绩效奖金5%</w:t>
      </w:r>
    </w:p>
    <w:p>
      <w:pPr>
        <w:pStyle w:val="ListBullet"/>
      </w:pPr>
      <w:r>
        <w:t>1%-2%：不奖不罚</w:t>
      </w:r>
    </w:p>
    <w:p>
      <w:pPr>
        <w:pStyle w:val="ListBullet"/>
      </w:pPr>
      <w:r>
        <w:t>2%-3%：扣除部门绩效奖金3%</w:t>
      </w:r>
    </w:p>
    <w:p>
      <w:pPr>
        <w:pStyle w:val="ListBullet"/>
      </w:pPr>
      <w:r>
        <w:t>&gt;3%：扣除部门绩效奖金8%</w:t>
      </w:r>
    </w:p>
    <w:p/>
    <w:p>
      <w:pPr>
        <w:pStyle w:val="Heading4"/>
      </w:pPr>
      <w:r>
        <w:t>年度考核</w:t>
      </w:r>
    </w:p>
    <w:p>
      <w:pPr>
        <w:pStyle w:val="ListBullet"/>
      </w:pPr>
      <w:r>
        <w:t>**累计异常费用**：年度累计异常费用控制情况</w:t>
      </w:r>
    </w:p>
    <w:p>
      <w:pPr>
        <w:pStyle w:val="ListBullet"/>
      </w:pPr>
      <w:r>
        <w:t>**改进效果**：异常预防措施的有效性</w:t>
      </w:r>
    </w:p>
    <w:p>
      <w:pPr>
        <w:pStyle w:val="ListBullet"/>
      </w:pPr>
      <w:r>
        <w:t>**最佳实践**：推广异常预防的最佳实践</w:t>
      </w:r>
    </w:p>
    <w:p>
      <w:pPr>
        <w:pStyle w:val="ListBullet"/>
      </w:pPr>
      <w:r>
        <w:t>**团队奖励**：年度异常费用控制优秀团队给予专项奖励</w:t>
      </w:r>
    </w:p>
    <w:p/>
    <w:p>
      <w:pPr>
        <w:pStyle w:val="Heading3"/>
      </w:pPr>
      <w:r>
        <w:t>五、异常预防机制</w:t>
      </w:r>
    </w:p>
    <w:p/>
    <w:p>
      <w:pPr>
        <w:pStyle w:val="Heading4"/>
      </w:pPr>
      <w:r>
        <w:t>风险识别体系</w:t>
      </w:r>
    </w:p>
    <w:p>
      <w:pPr>
        <w:pStyle w:val="ListBullet"/>
      </w:pPr>
      <w:r>
        <w:t>**预警指标**：建立异常预警指标体系</w:t>
      </w:r>
    </w:p>
    <w:p>
      <w:pPr>
        <w:pStyle w:val="ListBullet"/>
      </w:pPr>
      <w:r>
        <w:t>**定期检查**：每月进行风险评估和检查</w:t>
      </w:r>
    </w:p>
    <w:p>
      <w:pPr>
        <w:pStyle w:val="ListBullet"/>
      </w:pPr>
      <w:r>
        <w:t>**数据分析**：利用大数据分析识别异常模式</w:t>
      </w:r>
    </w:p>
    <w:p>
      <w:pPr>
        <w:pStyle w:val="ListBullet"/>
      </w:pPr>
      <w:r>
        <w:t>**经验总结**：定期总结异常案例和经验教训</w:t>
      </w:r>
    </w:p>
    <w:p/>
    <w:p>
      <w:pPr>
        <w:pStyle w:val="Heading4"/>
      </w:pPr>
      <w:r>
        <w:t>预防措施</w:t>
      </w:r>
    </w:p>
    <w:p>
      <w:pPr>
        <w:pStyle w:val="ListBullet"/>
      </w:pPr>
      <w:r>
        <w:t>**标准化作业**：完善标准作业流程和操作规范</w:t>
      </w:r>
    </w:p>
    <w:p>
      <w:pPr>
        <w:pStyle w:val="ListBullet"/>
      </w:pPr>
      <w:r>
        <w:t>**培训教育**：加强员工技能培训和意识教育</w:t>
      </w:r>
    </w:p>
    <w:p>
      <w:pPr>
        <w:pStyle w:val="ListBullet"/>
      </w:pPr>
      <w:r>
        <w:t>**系统优化**：优化ERP系统和业务流程</w:t>
      </w:r>
    </w:p>
    <w:p>
      <w:pPr>
        <w:pStyle w:val="ListBullet"/>
      </w:pPr>
      <w:r>
        <w:t>**协同机制**：建立跨部门协同预防机制</w:t>
      </w:r>
    </w:p>
    <w:p/>
    <w:p>
      <w:pPr>
        <w:pStyle w:val="Heading4"/>
      </w:pPr>
      <w:r>
        <w:t>持续改进</w:t>
      </w:r>
    </w:p>
    <w:p>
      <w:pPr>
        <w:pStyle w:val="ListBullet"/>
      </w:pPr>
      <w:r>
        <w:t>**PDCA循环**：建立计划-执行-检查-改进循环</w:t>
      </w:r>
    </w:p>
    <w:p>
      <w:pPr>
        <w:pStyle w:val="ListBullet"/>
      </w:pPr>
      <w:r>
        <w:t>**标杆学习**：学习行业最佳实践和标杆经验</w:t>
      </w:r>
    </w:p>
    <w:p>
      <w:pPr>
        <w:pStyle w:val="ListBullet"/>
      </w:pPr>
      <w:r>
        <w:t>**创新应用**：应用新技术、新方法预防异常</w:t>
      </w:r>
    </w:p>
    <w:p>
      <w:pPr>
        <w:pStyle w:val="ListBullet"/>
      </w:pPr>
      <w:r>
        <w:t>**文化建设**：营造预防异常的企业文化氛围</w:t>
      </w:r>
    </w:p>
    <w:p/>
    <w:p>
      <w:pPr>
        <w:pStyle w:val="Heading2"/>
      </w:pPr>
      <w:r>
        <w:t>第四部分：绩效考核实施细则</w:t>
      </w:r>
    </w:p>
    <w:p/>
    <w:p>
      <w:pPr>
        <w:pStyle w:val="Heading3"/>
      </w:pPr>
      <w:r>
        <w:t>一、考核周期与方式</w:t>
      </w:r>
    </w:p>
    <w:p/>
    <w:p>
      <w:pPr>
        <w:pStyle w:val="Heading4"/>
      </w:pPr>
      <w:r>
        <w:t>考核周期</w:t>
      </w:r>
    </w:p>
    <w:p>
      <w:pPr>
        <w:pStyle w:val="ListBullet"/>
      </w:pPr>
      <w:r>
        <w:t>**月度考核**：每月1-5日进行上月绩效考核</w:t>
      </w:r>
    </w:p>
    <w:p>
      <w:pPr>
        <w:pStyle w:val="ListBullet"/>
      </w:pPr>
      <w:r>
        <w:t>**季度考核**：每季度末进行综合评估</w:t>
      </w:r>
    </w:p>
    <w:p>
      <w:pPr>
        <w:pStyle w:val="ListBullet"/>
      </w:pPr>
      <w:r>
        <w:t>**年度考核**：每年12月进行年度绩效评定</w:t>
      </w:r>
    </w:p>
    <w:p/>
    <w:p>
      <w:pPr>
        <w:pStyle w:val="Heading4"/>
      </w:pPr>
      <w:r>
        <w:t>考核方式</w:t>
      </w:r>
    </w:p>
    <w:p>
      <w:pPr>
        <w:pStyle w:val="ListBullet"/>
      </w:pPr>
      <w:r>
        <w:t>**数据考核**：基于系统数据的客观指标考核</w:t>
      </w:r>
    </w:p>
    <w:p>
      <w:pPr>
        <w:pStyle w:val="ListBullet"/>
      </w:pPr>
      <w:r>
        <w:t>**360度评估**：上级、同级、下级全方位评估</w:t>
      </w:r>
    </w:p>
    <w:p>
      <w:pPr>
        <w:pStyle w:val="ListBullet"/>
      </w:pPr>
      <w:r>
        <w:t>**自评与他评**：员工自评与主管评估相结合</w:t>
      </w:r>
    </w:p>
    <w:p>
      <w:pPr>
        <w:pStyle w:val="ListBullet"/>
      </w:pPr>
      <w:r>
        <w:t>**客户评价**：内部客户满意度调查</w:t>
      </w:r>
    </w:p>
    <w:p/>
    <w:p>
      <w:pPr>
        <w:pStyle w:val="Heading3"/>
      </w:pPr>
      <w:r>
        <w:t>二、考核结果应用</w:t>
      </w:r>
    </w:p>
    <w:p/>
    <w:p>
      <w:pPr>
        <w:pStyle w:val="Heading4"/>
      </w:pPr>
      <w:r>
        <w:t>绩效奖金分配</w:t>
      </w:r>
    </w:p>
    <w:p>
      <w:pPr>
        <w:pStyle w:val="ListBullet"/>
      </w:pPr>
      <w:r>
        <w:t>**A级（优秀）**：绩效奖金×120%</w:t>
      </w:r>
    </w:p>
    <w:p>
      <w:pPr>
        <w:pStyle w:val="ListBullet"/>
      </w:pPr>
      <w:r>
        <w:t>**B级（良好）**：绩效奖金×100%</w:t>
      </w:r>
    </w:p>
    <w:p>
      <w:pPr>
        <w:pStyle w:val="ListBullet"/>
      </w:pPr>
      <w:r>
        <w:t>**C级（合格）**：绩效奖金×80%</w:t>
      </w:r>
    </w:p>
    <w:p>
      <w:pPr>
        <w:pStyle w:val="ListBullet"/>
      </w:pPr>
      <w:r>
        <w:t>**D级（待改进）**：绩效奖金×50%</w:t>
      </w:r>
    </w:p>
    <w:p/>
    <w:p>
      <w:pPr>
        <w:pStyle w:val="Heading4"/>
      </w:pPr>
      <w:r>
        <w:t>职业发展</w:t>
      </w:r>
    </w:p>
    <w:p>
      <w:pPr>
        <w:pStyle w:val="ListBullet"/>
      </w:pPr>
      <w:r>
        <w:t>**晋升机会**：连续3个月A级优先考虑晋升</w:t>
      </w:r>
    </w:p>
    <w:p>
      <w:pPr>
        <w:pStyle w:val="ListBullet"/>
      </w:pPr>
      <w:r>
        <w:t>**培训机会**：D级员工安排专项培训提升</w:t>
      </w:r>
    </w:p>
    <w:p>
      <w:pPr>
        <w:pStyle w:val="ListBullet"/>
      </w:pPr>
      <w:r>
        <w:t>**岗位轮换**：优秀员工提供跨岗位学习机会</w:t>
      </w:r>
    </w:p>
    <w:p>
      <w:pPr>
        <w:pStyle w:val="ListBullet"/>
      </w:pPr>
      <w:r>
        <w:t>**淘汰机制**：连续6个月D级启动淘汰程序</w:t>
      </w:r>
    </w:p>
    <w:p/>
    <w:p>
      <w:pPr>
        <w:pStyle w:val="Heading4"/>
      </w:pPr>
      <w:r>
        <w:t>薪酬调整</w:t>
      </w:r>
    </w:p>
    <w:p>
      <w:pPr>
        <w:pStyle w:val="ListBullet"/>
      </w:pPr>
      <w:r>
        <w:t>**年度调薪**：基于年度绩效考核结果</w:t>
      </w:r>
    </w:p>
    <w:p>
      <w:pPr>
        <w:pStyle w:val="ListBullet"/>
      </w:pPr>
      <w:r>
        <w:t>**特别调薪**：突出贡献员工特别薪酬调整</w:t>
      </w:r>
    </w:p>
    <w:p>
      <w:pPr>
        <w:pStyle w:val="ListBullet"/>
      </w:pPr>
      <w:r>
        <w:t>**长期激励**：核心员工股权激励计划</w:t>
      </w:r>
    </w:p>
    <w:p>
      <w:pPr>
        <w:pStyle w:val="ListBullet"/>
      </w:pPr>
      <w:r>
        <w:t>**福利改善**：优秀员工享受额外福利待遇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