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PMC部安全操作规范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1.1 目的</w:t>
      </w:r>
    </w:p>
    <w:p>
      <w:r>
        <w:t>为确保PMC部员工在生产计划制定和物料管控过程中的人身安全，预防安全事故发生，创造安全的工作环境，保障员工身心健康，特制定本安全操作规范。</w:t>
      </w:r>
    </w:p>
    <w:p/>
    <w:p>
      <w:pPr>
        <w:pStyle w:val="Heading3"/>
      </w:pPr>
      <w:r>
        <w:t>1.2 适用范围</w:t>
      </w:r>
    </w:p>
    <w:p>
      <w:r>
        <w:t>本规范适用于PMC部所有员工的日常作业安全管理，包括办公区域、仓库作业、设备操作等各项工作活动。</w:t>
      </w:r>
    </w:p>
    <w:p/>
    <w:p>
      <w:pPr>
        <w:pStyle w:val="Heading3"/>
      </w:pPr>
      <w:r>
        <w:t>1.3 安全方针</w:t>
      </w:r>
    </w:p>
    <w:p>
      <w:pPr>
        <w:pStyle w:val="ListBullet"/>
      </w:pPr>
      <w:r>
        <w:t>**安全第一**：安全生产是一切工作的前提</w:t>
      </w:r>
    </w:p>
    <w:p>
      <w:pPr>
        <w:pStyle w:val="ListBullet"/>
      </w:pPr>
      <w:r>
        <w:t>**预防为主**：预防事故胜于事后处理</w:t>
      </w:r>
    </w:p>
    <w:p>
      <w:pPr>
        <w:pStyle w:val="ListBullet"/>
      </w:pPr>
      <w:r>
        <w:t>**全员参与**：安全工作人人有责</w:t>
      </w:r>
    </w:p>
    <w:p>
      <w:pPr>
        <w:pStyle w:val="ListBullet"/>
      </w:pPr>
      <w:r>
        <w:t>**持续改进**：不断完善安全管理体系</w:t>
      </w:r>
    </w:p>
    <w:p>
      <w:pPr>
        <w:pStyle w:val="ListBullet"/>
      </w:pPr>
      <w:r>
        <w:t>**合规经营**：严格遵守安全法律法规</w:t>
      </w:r>
    </w:p>
    <w:p/>
    <w:p>
      <w:pPr>
        <w:pStyle w:val="Heading2"/>
      </w:pPr>
      <w:r>
        <w:t>第二章 安全管理职责</w:t>
      </w:r>
    </w:p>
    <w:p/>
    <w:p>
      <w:pPr>
        <w:pStyle w:val="Heading3"/>
      </w:pPr>
      <w:r>
        <w:t>2.1 PMC主管安全职责</w:t>
      </w:r>
    </w:p>
    <w:p/>
    <w:p>
      <w:pPr>
        <w:pStyle w:val="Heading4"/>
      </w:pPr>
      <w:r>
        <w:t>2.1.1 安全管理责任</w:t>
      </w:r>
    </w:p>
    <w:p>
      <w:pPr>
        <w:pStyle w:val="ListNumber"/>
      </w:pPr>
      <w:r>
        <w:t>**全面安全管理**</w:t>
      </w:r>
    </w:p>
    <w:p>
      <w:pPr>
        <w:pStyle w:val="ListBullet"/>
      </w:pPr>
      <w:r>
        <w:t>对部门安全工作负全面责任</w:t>
      </w:r>
    </w:p>
    <w:p>
      <w:pPr>
        <w:pStyle w:val="ListBullet"/>
      </w:pPr>
      <w:r>
        <w:t>建立健全安全管理制度</w:t>
      </w:r>
    </w:p>
    <w:p>
      <w:pPr>
        <w:pStyle w:val="ListBullet"/>
      </w:pPr>
      <w:r>
        <w:t>组织制定安全操作规程</w:t>
      </w:r>
    </w:p>
    <w:p>
      <w:pPr>
        <w:pStyle w:val="ListBullet"/>
      </w:pPr>
      <w:r>
        <w:t>确保安全资源投入到位</w:t>
      </w:r>
    </w:p>
    <w:p/>
    <w:p>
      <w:pPr>
        <w:pStyle w:val="ListNumber"/>
      </w:pPr>
      <w:r>
        <w:t>**安全决策与监督**</w:t>
      </w:r>
    </w:p>
    <w:p>
      <w:pPr>
        <w:pStyle w:val="ListBullet"/>
      </w:pPr>
      <w:r>
        <w:t>主持部门安全工作会议</w:t>
      </w:r>
    </w:p>
    <w:p>
      <w:pPr>
        <w:pStyle w:val="ListBullet"/>
      </w:pPr>
      <w:r>
        <w:t>审批安全工作计划和方案</w:t>
      </w:r>
    </w:p>
    <w:p>
      <w:pPr>
        <w:pStyle w:val="ListBullet"/>
      </w:pPr>
      <w:r>
        <w:t>监督安全制度执行情况</w:t>
      </w:r>
    </w:p>
    <w:p>
      <w:pPr>
        <w:pStyle w:val="ListBullet"/>
      </w:pPr>
      <w:r>
        <w:t>处理重大安全问题和事故</w:t>
      </w:r>
    </w:p>
    <w:p/>
    <w:p>
      <w:pPr>
        <w:pStyle w:val="ListNumber"/>
      </w:pPr>
      <w:r>
        <w:t>**安全文化建设**</w:t>
      </w:r>
    </w:p>
    <w:p>
      <w:pPr>
        <w:pStyle w:val="ListBullet"/>
      </w:pPr>
      <w:r>
        <w:t>营造良好的安全文化氛围</w:t>
      </w:r>
    </w:p>
    <w:p>
      <w:pPr>
        <w:pStyle w:val="ListBullet"/>
      </w:pPr>
      <w:r>
        <w:t>推进安全标准化建设</w:t>
      </w:r>
    </w:p>
    <w:p>
      <w:pPr>
        <w:pStyle w:val="ListBullet"/>
      </w:pPr>
      <w:r>
        <w:t>组织安全培训和教育</w:t>
      </w:r>
    </w:p>
    <w:p>
      <w:pPr>
        <w:pStyle w:val="ListBullet"/>
      </w:pPr>
      <w:r>
        <w:t>表彰安全工作先进个人</w:t>
      </w:r>
    </w:p>
    <w:p/>
    <w:p>
      <w:pPr>
        <w:pStyle w:val="Heading4"/>
      </w:pPr>
      <w:r>
        <w:t>2.1.2 安全管理职能</w:t>
      </w:r>
    </w:p>
    <w:p>
      <w:pPr>
        <w:pStyle w:val="ListNumber"/>
      </w:pPr>
      <w:r>
        <w:t>**风险管控**</w:t>
      </w:r>
    </w:p>
    <w:p>
      <w:pPr>
        <w:pStyle w:val="ListBullet"/>
      </w:pPr>
      <w:r>
        <w:t>识别和评估安全风险</w:t>
      </w:r>
    </w:p>
    <w:p>
      <w:pPr>
        <w:pStyle w:val="ListBullet"/>
      </w:pPr>
      <w:r>
        <w:t>制定风险控制措施</w:t>
      </w:r>
    </w:p>
    <w:p>
      <w:pPr>
        <w:pStyle w:val="ListBullet"/>
      </w:pPr>
      <w:r>
        <w:t>建立安全预警机制</w:t>
      </w:r>
    </w:p>
    <w:p>
      <w:pPr>
        <w:pStyle w:val="ListBullet"/>
      </w:pPr>
      <w:r>
        <w:t>组织隐患排查治理</w:t>
      </w:r>
    </w:p>
    <w:p/>
    <w:p>
      <w:pPr>
        <w:pStyle w:val="ListNumber"/>
      </w:pPr>
      <w:r>
        <w:t>**应急管理**</w:t>
      </w:r>
    </w:p>
    <w:p>
      <w:pPr>
        <w:pStyle w:val="ListBullet"/>
      </w:pPr>
      <w:r>
        <w:t>制定应急预案</w:t>
      </w:r>
    </w:p>
    <w:p>
      <w:pPr>
        <w:pStyle w:val="ListBullet"/>
      </w:pPr>
      <w:r>
        <w:t>组织应急演练</w:t>
      </w:r>
    </w:p>
    <w:p>
      <w:pPr>
        <w:pStyle w:val="ListBullet"/>
      </w:pPr>
      <w:r>
        <w:t>指挥应急处置</w:t>
      </w:r>
    </w:p>
    <w:p>
      <w:pPr>
        <w:pStyle w:val="ListBullet"/>
      </w:pPr>
      <w:r>
        <w:t>总结应急经验</w:t>
      </w:r>
    </w:p>
    <w:p/>
    <w:p>
      <w:pPr>
        <w:pStyle w:val="ListNumber"/>
      </w:pPr>
      <w:r>
        <w:t>**持续改进**</w:t>
      </w:r>
    </w:p>
    <w:p>
      <w:pPr>
        <w:pStyle w:val="ListBullet"/>
      </w:pPr>
      <w:r>
        <w:t>分析安全形势</w:t>
      </w:r>
    </w:p>
    <w:p>
      <w:pPr>
        <w:pStyle w:val="ListBullet"/>
      </w:pPr>
      <w:r>
        <w:t>制定改进措施</w:t>
      </w:r>
    </w:p>
    <w:p>
      <w:pPr>
        <w:pStyle w:val="ListBullet"/>
      </w:pPr>
      <w:r>
        <w:t>推进技术创新</w:t>
      </w:r>
    </w:p>
    <w:p>
      <w:pPr>
        <w:pStyle w:val="ListBullet"/>
      </w:pPr>
      <w:r>
        <w:t>提升安全水平</w:t>
      </w:r>
    </w:p>
    <w:p/>
    <w:p>
      <w:pPr>
        <w:pStyle w:val="Heading3"/>
      </w:pPr>
      <w:r>
        <w:t>2.2 安全员职责</w:t>
      </w:r>
    </w:p>
    <w:p/>
    <w:p>
      <w:pPr>
        <w:pStyle w:val="Heading4"/>
      </w:pPr>
      <w:r>
        <w:t>2.2.1 日常安全管理</w:t>
      </w:r>
    </w:p>
    <w:p>
      <w:pPr>
        <w:pStyle w:val="ListNumber"/>
      </w:pPr>
      <w:r>
        <w:t>**安全检查**</w:t>
      </w:r>
    </w:p>
    <w:p>
      <w:pPr>
        <w:pStyle w:val="ListBullet"/>
      </w:pPr>
      <w:r>
        <w:t>每日安全巡查</w:t>
      </w:r>
    </w:p>
    <w:p>
      <w:pPr>
        <w:pStyle w:val="ListBullet"/>
      </w:pPr>
      <w:r>
        <w:t>专项安全检查</w:t>
      </w:r>
    </w:p>
    <w:p>
      <w:pPr>
        <w:pStyle w:val="ListBullet"/>
      </w:pPr>
      <w:r>
        <w:t>季节性安全检查</w:t>
      </w:r>
    </w:p>
    <w:p>
      <w:pPr>
        <w:pStyle w:val="ListBullet"/>
      </w:pPr>
      <w:r>
        <w:t>节假日安全检查</w:t>
      </w:r>
    </w:p>
    <w:p/>
    <w:p>
      <w:pPr>
        <w:pStyle w:val="ListNumber"/>
      </w:pPr>
      <w:r>
        <w:t>**安全教育**</w:t>
      </w:r>
    </w:p>
    <w:p>
      <w:pPr>
        <w:pStyle w:val="ListBullet"/>
      </w:pPr>
      <w:r>
        <w:t>新员工三级安全教育</w:t>
      </w:r>
    </w:p>
    <w:p>
      <w:pPr>
        <w:pStyle w:val="ListBullet"/>
      </w:pPr>
      <w:r>
        <w:t>日常安全提醒</w:t>
      </w:r>
    </w:p>
    <w:p>
      <w:pPr>
        <w:pStyle w:val="ListBullet"/>
      </w:pPr>
      <w:r>
        <w:t>专项安全培训</w:t>
      </w:r>
    </w:p>
    <w:p>
      <w:pPr>
        <w:pStyle w:val="ListBullet"/>
      </w:pPr>
      <w:r>
        <w:t>安全活动组织</w:t>
      </w:r>
    </w:p>
    <w:p/>
    <w:p>
      <w:pPr>
        <w:pStyle w:val="ListNumber"/>
      </w:pPr>
      <w:r>
        <w:t>**隐患管理**</w:t>
      </w:r>
    </w:p>
    <w:p>
      <w:pPr>
        <w:pStyle w:val="ListBullet"/>
      </w:pPr>
      <w:r>
        <w:t>隐患排查登记</w:t>
      </w:r>
    </w:p>
    <w:p>
      <w:pPr>
        <w:pStyle w:val="ListBullet"/>
      </w:pPr>
      <w:r>
        <w:t>整改跟踪验证</w:t>
      </w:r>
    </w:p>
    <w:p>
      <w:pPr>
        <w:pStyle w:val="ListBullet"/>
      </w:pPr>
      <w:r>
        <w:t>统计分析报告</w:t>
      </w:r>
    </w:p>
    <w:p>
      <w:pPr>
        <w:pStyle w:val="ListBullet"/>
      </w:pPr>
      <w:r>
        <w:t>预防措施制定</w:t>
      </w:r>
    </w:p>
    <w:p/>
    <w:p>
      <w:pPr>
        <w:pStyle w:val="Heading4"/>
      </w:pPr>
      <w:r>
        <w:t>2.2.2 安全技术管理</w:t>
      </w:r>
    </w:p>
    <w:p>
      <w:pPr>
        <w:pStyle w:val="ListNumber"/>
      </w:pPr>
      <w:r>
        <w:t>**技术措施**</w:t>
      </w:r>
    </w:p>
    <w:p>
      <w:pPr>
        <w:pStyle w:val="ListBullet"/>
      </w:pPr>
      <w:r>
        <w:t>安全技术方案制定</w:t>
      </w:r>
    </w:p>
    <w:p>
      <w:pPr>
        <w:pStyle w:val="ListBullet"/>
      </w:pPr>
      <w:r>
        <w:t>安全设施管理</w:t>
      </w:r>
    </w:p>
    <w:p>
      <w:pPr>
        <w:pStyle w:val="ListBullet"/>
      </w:pPr>
      <w:r>
        <w:t>劳保用品配置</w:t>
      </w:r>
    </w:p>
    <w:p>
      <w:pPr>
        <w:pStyle w:val="ListBullet"/>
      </w:pPr>
      <w:r>
        <w:t>应急物资管理</w:t>
      </w:r>
    </w:p>
    <w:p/>
    <w:p>
      <w:pPr>
        <w:pStyle w:val="ListNumber"/>
      </w:pPr>
      <w:r>
        <w:t>**标准化建设**</w:t>
      </w:r>
    </w:p>
    <w:p>
      <w:pPr>
        <w:pStyle w:val="ListBullet"/>
      </w:pPr>
      <w:r>
        <w:t>安全标准化推进</w:t>
      </w:r>
    </w:p>
    <w:p>
      <w:pPr>
        <w:pStyle w:val="ListBullet"/>
      </w:pPr>
      <w:r>
        <w:t>安全标识管理</w:t>
      </w:r>
    </w:p>
    <w:p>
      <w:pPr>
        <w:pStyle w:val="ListBullet"/>
      </w:pPr>
      <w:r>
        <w:t>安全档案建立</w:t>
      </w:r>
    </w:p>
    <w:p>
      <w:pPr>
        <w:pStyle w:val="ListBullet"/>
      </w:pPr>
      <w:r>
        <w:t>持续改进机制</w:t>
      </w:r>
    </w:p>
    <w:p/>
    <w:p>
      <w:pPr>
        <w:pStyle w:val="Heading3"/>
      </w:pPr>
      <w:r>
        <w:t>2.3 员工安全职责</w:t>
      </w:r>
    </w:p>
    <w:p/>
    <w:p>
      <w:pPr>
        <w:pStyle w:val="Heading4"/>
      </w:pPr>
      <w:r>
        <w:t>2.3.1 个人安全责任</w:t>
      </w:r>
    </w:p>
    <w:p>
      <w:pPr>
        <w:pStyle w:val="ListNumber"/>
      </w:pPr>
      <w:r>
        <w:t>**遵章守纪**</w:t>
      </w:r>
    </w:p>
    <w:p>
      <w:pPr>
        <w:pStyle w:val="ListBullet"/>
      </w:pPr>
      <w:r>
        <w:t>严格遵守安全规章制度</w:t>
      </w:r>
    </w:p>
    <w:p>
      <w:pPr>
        <w:pStyle w:val="ListBullet"/>
      </w:pPr>
      <w:r>
        <w:t>执行安全操作规程</w:t>
      </w:r>
    </w:p>
    <w:p>
      <w:pPr>
        <w:pStyle w:val="ListBullet"/>
      </w:pPr>
      <w:r>
        <w:t>服从安全管理指令</w:t>
      </w:r>
    </w:p>
    <w:p>
      <w:pPr>
        <w:pStyle w:val="ListBullet"/>
      </w:pPr>
      <w:r>
        <w:t>正确使用劳动防护用品</w:t>
      </w:r>
    </w:p>
    <w:p/>
    <w:p>
      <w:pPr>
        <w:pStyle w:val="ListNumber"/>
      </w:pPr>
      <w:r>
        <w:t>**安全参与**</w:t>
      </w:r>
    </w:p>
    <w:p>
      <w:pPr>
        <w:pStyle w:val="ListBullet"/>
      </w:pPr>
      <w:r>
        <w:t>积极参与安全活动</w:t>
      </w:r>
    </w:p>
    <w:p>
      <w:pPr>
        <w:pStyle w:val="ListBullet"/>
      </w:pPr>
      <w:r>
        <w:t>主动报告安全隐患</w:t>
      </w:r>
    </w:p>
    <w:p>
      <w:pPr>
        <w:pStyle w:val="ListBullet"/>
      </w:pPr>
      <w:r>
        <w:t>提出安全改进建议</w:t>
      </w:r>
    </w:p>
    <w:p>
      <w:pPr>
        <w:pStyle w:val="ListBullet"/>
      </w:pPr>
      <w:r>
        <w:t>互相监督提醒</w:t>
      </w:r>
    </w:p>
    <w:p/>
    <w:p>
      <w:pPr>
        <w:pStyle w:val="Heading4"/>
      </w:pPr>
      <w:r>
        <w:t>2.3.2 岗位安全要求</w:t>
      </w:r>
    </w:p>
    <w:p>
      <w:pPr>
        <w:pStyle w:val="ListNumber"/>
      </w:pPr>
      <w:r>
        <w:t>**办公区域安全**</w:t>
      </w:r>
    </w:p>
    <w:p>
      <w:pPr>
        <w:pStyle w:val="ListBullet"/>
      </w:pPr>
      <w:r>
        <w:t>保持办公环境整洁</w:t>
      </w:r>
    </w:p>
    <w:p>
      <w:pPr>
        <w:pStyle w:val="ListBullet"/>
      </w:pPr>
      <w:r>
        <w:t>正确使用办公设备</w:t>
      </w:r>
    </w:p>
    <w:p>
      <w:pPr>
        <w:pStyle w:val="ListBullet"/>
      </w:pPr>
      <w:r>
        <w:t>注意用电安全</w:t>
      </w:r>
    </w:p>
    <w:p>
      <w:pPr>
        <w:pStyle w:val="ListBullet"/>
      </w:pPr>
      <w:r>
        <w:t>维护消防设施</w:t>
      </w:r>
    </w:p>
    <w:p/>
    <w:p>
      <w:pPr>
        <w:pStyle w:val="ListNumber"/>
      </w:pPr>
      <w:r>
        <w:t>**仓库作业安全**</w:t>
      </w:r>
    </w:p>
    <w:p>
      <w:pPr>
        <w:pStyle w:val="ListBullet"/>
      </w:pPr>
      <w:r>
        <w:t>遵守仓库作业规程</w:t>
      </w:r>
    </w:p>
    <w:p>
      <w:pPr>
        <w:pStyle w:val="ListBullet"/>
      </w:pPr>
      <w:r>
        <w:t>正确使用搬运设备</w:t>
      </w:r>
    </w:p>
    <w:p>
      <w:pPr>
        <w:pStyle w:val="ListBullet"/>
      </w:pPr>
      <w:r>
        <w:t>注意货物堆放安全</w:t>
      </w:r>
    </w:p>
    <w:p>
      <w:pPr>
        <w:pStyle w:val="ListBullet"/>
      </w:pPr>
      <w:r>
        <w:t>保持通道畅通</w:t>
      </w:r>
    </w:p>
    <w:p/>
    <w:p>
      <w:pPr>
        <w:pStyle w:val="Heading2"/>
      </w:pPr>
      <w:r>
        <w:t>第三章 办公区域安全规范</w:t>
      </w:r>
    </w:p>
    <w:p/>
    <w:p>
      <w:pPr>
        <w:pStyle w:val="Heading3"/>
      </w:pPr>
      <w:r>
        <w:t>3.1 办公环境安全</w:t>
      </w:r>
    </w:p>
    <w:p/>
    <w:p>
      <w:pPr>
        <w:pStyle w:val="Heading4"/>
      </w:pPr>
      <w:r>
        <w:t>3.1.1 电气安全</w:t>
      </w:r>
    </w:p>
    <w:p>
      <w:pPr>
        <w:pStyle w:val="ListNumber"/>
      </w:pPr>
      <w:r>
        <w:t>**用电管理**</w:t>
      </w:r>
    </w:p>
    <w:p>
      <w:pPr>
        <w:pStyle w:val="ListBullet"/>
      </w:pPr>
      <w:r>
        <w:t>不得私拉乱接电线</w:t>
      </w:r>
    </w:p>
    <w:p>
      <w:pPr>
        <w:pStyle w:val="ListBullet"/>
      </w:pPr>
      <w:r>
        <w:t>使用合格的电器设备</w:t>
      </w:r>
    </w:p>
    <w:p>
      <w:pPr>
        <w:pStyle w:val="ListBullet"/>
      </w:pPr>
      <w:r>
        <w:t>定期检查电气线路</w:t>
      </w:r>
    </w:p>
    <w:p>
      <w:pPr>
        <w:pStyle w:val="ListBullet"/>
      </w:pPr>
      <w:r>
        <w:t>发现故障及时报修</w:t>
      </w:r>
    </w:p>
    <w:p/>
    <w:p>
      <w:pPr>
        <w:pStyle w:val="ListNumber"/>
      </w:pPr>
      <w:r>
        <w:t>**设备使用**</w:t>
      </w:r>
    </w:p>
    <w:p>
      <w:pPr>
        <w:pStyle w:val="ListBullet"/>
      </w:pPr>
      <w:r>
        <w:t>正确使用电脑、打印机等设备</w:t>
      </w:r>
    </w:p>
    <w:p>
      <w:pPr>
        <w:pStyle w:val="ListBullet"/>
      </w:pPr>
      <w:r>
        <w:t>避免长时间连续使用</w:t>
      </w:r>
    </w:p>
    <w:p>
      <w:pPr>
        <w:pStyle w:val="ListBullet"/>
      </w:pPr>
      <w:r>
        <w:t>注意设备散热</w:t>
      </w:r>
    </w:p>
    <w:p>
      <w:pPr>
        <w:pStyle w:val="ListBullet"/>
      </w:pPr>
      <w:r>
        <w:t>定期维护保养</w:t>
      </w:r>
    </w:p>
    <w:p/>
    <w:p>
      <w:pPr>
        <w:pStyle w:val="Heading4"/>
      </w:pPr>
      <w:r>
        <w:t>3.1.2 消防安全</w:t>
      </w:r>
    </w:p>
    <w:p>
      <w:pPr>
        <w:pStyle w:val="ListNumber"/>
      </w:pPr>
      <w:r>
        <w:t>**消防设施**</w:t>
      </w:r>
    </w:p>
    <w:p>
      <w:pPr>
        <w:pStyle w:val="ListBullet"/>
      </w:pPr>
      <w:r>
        <w:t>熟悉消防器材位置</w:t>
      </w:r>
    </w:p>
    <w:p>
      <w:pPr>
        <w:pStyle w:val="ListBullet"/>
      </w:pPr>
      <w:r>
        <w:t>掌握消防器材使用方法</w:t>
      </w:r>
    </w:p>
    <w:p>
      <w:pPr>
        <w:pStyle w:val="ListBullet"/>
      </w:pPr>
      <w:r>
        <w:t>保持疏散通道畅通</w:t>
      </w:r>
    </w:p>
    <w:p>
      <w:pPr>
        <w:pStyle w:val="ListBullet"/>
      </w:pPr>
      <w:r>
        <w:t>禁止堵塞消防通道</w:t>
      </w:r>
    </w:p>
    <w:p/>
    <w:p>
      <w:pPr>
        <w:pStyle w:val="ListNumber"/>
      </w:pPr>
      <w:r>
        <w:t>**防火措施**</w:t>
      </w:r>
    </w:p>
    <w:p>
      <w:pPr>
        <w:pStyle w:val="ListBullet"/>
      </w:pPr>
      <w:r>
        <w:t>禁止在办公区吸烟</w:t>
      </w:r>
    </w:p>
    <w:p>
      <w:pPr>
        <w:pStyle w:val="ListBullet"/>
      </w:pPr>
      <w:r>
        <w:t>禁止使用大功率电器</w:t>
      </w:r>
    </w:p>
    <w:p>
      <w:pPr>
        <w:pStyle w:val="ListBullet"/>
      </w:pPr>
      <w:r>
        <w:t>定期检查消防设施</w:t>
      </w:r>
    </w:p>
    <w:p>
      <w:pPr>
        <w:pStyle w:val="ListBullet"/>
      </w:pPr>
      <w:r>
        <w:t>保持安全出口畅通</w:t>
      </w:r>
    </w:p>
    <w:p/>
    <w:p>
      <w:pPr>
        <w:pStyle w:val="Heading4"/>
      </w:pPr>
      <w:r>
        <w:t>3.1.3 人身安全</w:t>
      </w:r>
    </w:p>
    <w:p>
      <w:pPr>
        <w:pStyle w:val="ListNumber"/>
      </w:pPr>
      <w:r>
        <w:t>**工作环境**</w:t>
      </w:r>
    </w:p>
    <w:p>
      <w:pPr>
        <w:pStyle w:val="ListBullet"/>
      </w:pPr>
      <w:r>
        <w:t>保持办公桌面整洁</w:t>
      </w:r>
    </w:p>
    <w:p>
      <w:pPr>
        <w:pStyle w:val="ListBullet"/>
      </w:pPr>
      <w:r>
        <w:t>文件柜使用后及时关闭</w:t>
      </w:r>
    </w:p>
    <w:p>
      <w:pPr>
        <w:pStyle w:val="ListBullet"/>
      </w:pPr>
      <w:r>
        <w:t>上下楼梯注意安全</w:t>
      </w:r>
    </w:p>
    <w:p>
      <w:pPr>
        <w:pStyle w:val="ListBullet"/>
      </w:pPr>
      <w:r>
        <w:t>避免长时间连续工作</w:t>
      </w:r>
    </w:p>
    <w:p/>
    <w:p>
      <w:pPr>
        <w:pStyle w:val="ListNumber"/>
      </w:pPr>
      <w:r>
        <w:t>**应急处理**</w:t>
      </w:r>
    </w:p>
    <w:p>
      <w:pPr>
        <w:pStyle w:val="ListBullet"/>
      </w:pPr>
      <w:r>
        <w:t>熟悉应急疏散路线</w:t>
      </w:r>
    </w:p>
    <w:p>
      <w:pPr>
        <w:pStyle w:val="ListBullet"/>
      </w:pPr>
      <w:r>
        <w:t>掌握基本的急救知识</w:t>
      </w:r>
    </w:p>
    <w:p>
      <w:pPr>
        <w:pStyle w:val="ListBullet"/>
      </w:pPr>
      <w:r>
        <w:t>知道紧急联系方式</w:t>
      </w:r>
    </w:p>
    <w:p>
      <w:pPr>
        <w:pStyle w:val="ListBullet"/>
      </w:pPr>
      <w:r>
        <w:t>参与应急演练</w:t>
      </w:r>
    </w:p>
    <w:p/>
    <w:p>
      <w:pPr>
        <w:pStyle w:val="Heading3"/>
      </w:pPr>
      <w:r>
        <w:t>3.2 计算机操作安全</w:t>
      </w:r>
    </w:p>
    <w:p/>
    <w:p>
      <w:pPr>
        <w:pStyle w:val="Heading4"/>
      </w:pPr>
      <w:r>
        <w:t>3.2.1 设备使用安全</w:t>
      </w:r>
    </w:p>
    <w:p>
      <w:pPr>
        <w:pStyle w:val="ListNumber"/>
      </w:pPr>
      <w:r>
        <w:t>**正确操作**</w:t>
      </w:r>
    </w:p>
    <w:p>
      <w:pPr>
        <w:pStyle w:val="ListBullet"/>
      </w:pPr>
      <w:r>
        <w:t>正确开关机操作</w:t>
      </w:r>
    </w:p>
    <w:p>
      <w:pPr>
        <w:pStyle w:val="ListBullet"/>
      </w:pPr>
      <w:r>
        <w:t>定期清洁设备</w:t>
      </w:r>
    </w:p>
    <w:p>
      <w:pPr>
        <w:pStyle w:val="ListBullet"/>
      </w:pPr>
      <w:r>
        <w:t>避免液体接触设备</w:t>
      </w:r>
    </w:p>
    <w:p>
      <w:pPr>
        <w:pStyle w:val="ListBullet"/>
      </w:pPr>
      <w:r>
        <w:t>使用正版软件</w:t>
      </w:r>
    </w:p>
    <w:p/>
    <w:p>
      <w:pPr>
        <w:pStyle w:val="ListNumber"/>
      </w:pPr>
      <w:r>
        <w:t>**维护保养**</w:t>
      </w:r>
    </w:p>
    <w:p>
      <w:pPr>
        <w:pStyle w:val="ListBullet"/>
      </w:pPr>
      <w:r>
        <w:t>定期清理系统垃圾</w:t>
      </w:r>
    </w:p>
    <w:p>
      <w:pPr>
        <w:pStyle w:val="ListBullet"/>
      </w:pPr>
      <w:r>
        <w:t>及时更新系统补丁</w:t>
      </w:r>
    </w:p>
    <w:p>
      <w:pPr>
        <w:pStyle w:val="ListBullet"/>
      </w:pPr>
      <w:r>
        <w:t>定期备份重要数据</w:t>
      </w:r>
    </w:p>
    <w:p>
      <w:pPr>
        <w:pStyle w:val="ListBullet"/>
      </w:pPr>
      <w:r>
        <w:t>保持设备清洁</w:t>
      </w:r>
    </w:p>
    <w:p/>
    <w:p>
      <w:pPr>
        <w:pStyle w:val="Heading4"/>
      </w:pPr>
      <w:r>
        <w:t>3.2.2 数据安全</w:t>
      </w:r>
    </w:p>
    <w:p>
      <w:pPr>
        <w:pStyle w:val="ListNumber"/>
      </w:pPr>
      <w:r>
        <w:t>**密码管理**</w:t>
      </w:r>
    </w:p>
    <w:p>
      <w:pPr>
        <w:pStyle w:val="ListBullet"/>
      </w:pPr>
      <w:r>
        <w:t>设置复杂密码</w:t>
      </w:r>
    </w:p>
    <w:p>
      <w:pPr>
        <w:pStyle w:val="ListBullet"/>
      </w:pPr>
      <w:r>
        <w:t>定期更换密码</w:t>
      </w:r>
    </w:p>
    <w:p>
      <w:pPr>
        <w:pStyle w:val="ListBullet"/>
      </w:pPr>
      <w:r>
        <w:t>不共享账号密码</w:t>
      </w:r>
    </w:p>
    <w:p>
      <w:pPr>
        <w:pStyle w:val="ListBullet"/>
      </w:pPr>
      <w:r>
        <w:t>妥善保管密码</w:t>
      </w:r>
    </w:p>
    <w:p/>
    <w:p>
      <w:pPr>
        <w:pStyle w:val="ListNumber"/>
      </w:pPr>
      <w:r>
        <w:t>**数据保护**</w:t>
      </w:r>
    </w:p>
    <w:p>
      <w:pPr>
        <w:pStyle w:val="ListBullet"/>
      </w:pPr>
      <w:r>
        <w:t>定期备份重要数据</w:t>
      </w:r>
    </w:p>
    <w:p>
      <w:pPr>
        <w:pStyle w:val="ListBullet"/>
      </w:pPr>
      <w:r>
        <w:t>使用正版防病毒软件</w:t>
      </w:r>
    </w:p>
    <w:p>
      <w:pPr>
        <w:pStyle w:val="ListBullet"/>
      </w:pPr>
      <w:r>
        <w:t>不随意下载软件</w:t>
      </w:r>
    </w:p>
    <w:p>
      <w:pPr>
        <w:pStyle w:val="ListBullet"/>
      </w:pPr>
      <w:r>
        <w:t>及时更新系统补丁</w:t>
      </w:r>
    </w:p>
    <w:p/>
    <w:p>
      <w:pPr>
        <w:pStyle w:val="Heading2"/>
      </w:pPr>
      <w:r>
        <w:t>第四章 仓库作业安全规范</w:t>
      </w:r>
    </w:p>
    <w:p/>
    <w:p>
      <w:pPr>
        <w:pStyle w:val="Heading3"/>
      </w:pPr>
      <w:r>
        <w:t>4.1 仓库环境安全</w:t>
      </w:r>
    </w:p>
    <w:p/>
    <w:p>
      <w:pPr>
        <w:pStyle w:val="Heading4"/>
      </w:pPr>
      <w:r>
        <w:t>4.1.1 通道管理</w:t>
      </w:r>
    </w:p>
    <w:p>
      <w:pPr>
        <w:pStyle w:val="ListNumber"/>
      </w:pPr>
      <w:r>
        <w:t>**通道要求**</w:t>
      </w:r>
    </w:p>
    <w:p>
      <w:pPr>
        <w:pStyle w:val="ListBullet"/>
      </w:pPr>
      <w:r>
        <w:t>保持主通道宽度≥1.5米</w:t>
      </w:r>
    </w:p>
    <w:p>
      <w:pPr>
        <w:pStyle w:val="ListBullet"/>
      </w:pPr>
      <w:r>
        <w:t>次通道宽度≥1米</w:t>
      </w:r>
    </w:p>
    <w:p>
      <w:pPr>
        <w:pStyle w:val="ListBullet"/>
      </w:pPr>
      <w:r>
        <w:t>通道内不得堆放物品</w:t>
      </w:r>
    </w:p>
    <w:p>
      <w:pPr>
        <w:pStyle w:val="ListBullet"/>
      </w:pPr>
      <w:r>
        <w:t>设置明显的通道标识</w:t>
      </w:r>
    </w:p>
    <w:p/>
    <w:p>
      <w:pPr>
        <w:pStyle w:val="ListNumber"/>
      </w:pPr>
      <w:r>
        <w:t>**标识管理**</w:t>
      </w:r>
    </w:p>
    <w:p>
      <w:pPr>
        <w:pStyle w:val="ListBullet"/>
      </w:pPr>
      <w:r>
        <w:t>设置安全标识牌</w:t>
      </w:r>
    </w:p>
    <w:p>
      <w:pPr>
        <w:pStyle w:val="ListBullet"/>
      </w:pPr>
      <w:r>
        <w:t>标明安全通道方向</w:t>
      </w:r>
    </w:p>
    <w:p>
      <w:pPr>
        <w:pStyle w:val="ListBullet"/>
      </w:pPr>
      <w:r>
        <w:t>设置警示标志</w:t>
      </w:r>
    </w:p>
    <w:p>
      <w:pPr>
        <w:pStyle w:val="ListBullet"/>
      </w:pPr>
      <w:r>
        <w:t>保持标识清晰可见</w:t>
      </w:r>
    </w:p>
    <w:p/>
    <w:p>
      <w:pPr>
        <w:pStyle w:val="Heading4"/>
      </w:pPr>
      <w:r>
        <w:t>4.1.2 照明安全</w:t>
      </w:r>
    </w:p>
    <w:p>
      <w:pPr>
        <w:pStyle w:val="ListNumber"/>
      </w:pPr>
      <w:r>
        <w:t>**照明标准**</w:t>
      </w:r>
    </w:p>
    <w:p>
      <w:pPr>
        <w:pStyle w:val="ListBullet"/>
      </w:pPr>
      <w:r>
        <w:t>确保照明充足</w:t>
      </w:r>
    </w:p>
    <w:p>
      <w:pPr>
        <w:pStyle w:val="ListBullet"/>
      </w:pPr>
      <w:r>
        <w:t>定期检查照明设备</w:t>
      </w:r>
    </w:p>
    <w:p>
      <w:pPr>
        <w:pStyle w:val="ListBullet"/>
      </w:pPr>
      <w:r>
        <w:t>及时更换损坏灯具</w:t>
      </w:r>
    </w:p>
    <w:p>
      <w:pPr>
        <w:pStyle w:val="ListBullet"/>
      </w:pPr>
      <w:r>
        <w:t>避免照明死角</w:t>
      </w:r>
    </w:p>
    <w:p/>
    <w:p>
      <w:pPr>
        <w:pStyle w:val="ListNumber"/>
      </w:pPr>
      <w:r>
        <w:t>**应急照明**</w:t>
      </w:r>
    </w:p>
    <w:p>
      <w:pPr>
        <w:pStyle w:val="ListBullet"/>
      </w:pPr>
      <w:r>
        <w:t>配置应急照明设备</w:t>
      </w:r>
    </w:p>
    <w:p>
      <w:pPr>
        <w:pStyle w:val="ListBullet"/>
      </w:pPr>
      <w:r>
        <w:t>定期检查应急照明</w:t>
      </w:r>
    </w:p>
    <w:p>
      <w:pPr>
        <w:pStyle w:val="ListBullet"/>
      </w:pPr>
      <w:r>
        <w:t>确保应急照明有效</w:t>
      </w:r>
    </w:p>
    <w:p>
      <w:pPr>
        <w:pStyle w:val="ListBullet"/>
      </w:pPr>
      <w:r>
        <w:t>建立应急照明预案</w:t>
      </w:r>
    </w:p>
    <w:p/>
    <w:p>
      <w:pPr>
        <w:pStyle w:val="Heading3"/>
      </w:pPr>
      <w:r>
        <w:t>4.2 货物存储安全</w:t>
      </w:r>
    </w:p>
    <w:p/>
    <w:p>
      <w:pPr>
        <w:pStyle w:val="Heading4"/>
      </w:pPr>
      <w:r>
        <w:t>4.2.1 堆放要求</w:t>
      </w:r>
    </w:p>
    <w:p>
      <w:pPr>
        <w:pStyle w:val="ListNumber"/>
      </w:pPr>
      <w:r>
        <w:t>**堆放标准**</w:t>
      </w:r>
    </w:p>
    <w:p>
      <w:pPr>
        <w:pStyle w:val="ListBullet"/>
      </w:pPr>
      <w:r>
        <w:t>货物堆放整齐稳固</w:t>
      </w:r>
    </w:p>
    <w:p>
      <w:pPr>
        <w:pStyle w:val="ListBullet"/>
      </w:pPr>
      <w:r>
        <w:t>不超过限定高度</w:t>
      </w:r>
    </w:p>
    <w:p>
      <w:pPr>
        <w:pStyle w:val="ListBullet"/>
      </w:pPr>
      <w:r>
        <w:t>重货在下轻货在上</w:t>
      </w:r>
    </w:p>
    <w:p>
      <w:pPr>
        <w:pStyle w:val="ListBullet"/>
      </w:pPr>
      <w:r>
        <w:t>保持适当间距</w:t>
      </w:r>
    </w:p>
    <w:p/>
    <w:p>
      <w:pPr>
        <w:pStyle w:val="ListNumber"/>
      </w:pPr>
      <w:r>
        <w:t>**特殊货物**</w:t>
      </w:r>
    </w:p>
    <w:p>
      <w:pPr>
        <w:pStyle w:val="ListBullet"/>
      </w:pPr>
      <w:r>
        <w:t>危险品单独存放</w:t>
      </w:r>
    </w:p>
    <w:p>
      <w:pPr>
        <w:pStyle w:val="ListBullet"/>
      </w:pPr>
      <w:r>
        <w:t>设置明显标识</w:t>
      </w:r>
    </w:p>
    <w:p>
      <w:pPr>
        <w:pStyle w:val="ListBullet"/>
      </w:pPr>
      <w:r>
        <w:t>配备专用设施</w:t>
      </w:r>
    </w:p>
    <w:p>
      <w:pPr>
        <w:pStyle w:val="ListBullet"/>
      </w:pPr>
      <w:r>
        <w:t>专人管理</w:t>
      </w:r>
    </w:p>
    <w:p/>
    <w:p>
      <w:pPr>
        <w:pStyle w:val="Heading4"/>
      </w:pPr>
      <w:r>
        <w:t>4.2.2 搬运安全</w:t>
      </w:r>
    </w:p>
    <w:p>
      <w:pPr>
        <w:pStyle w:val="ListNumber"/>
      </w:pPr>
      <w:r>
        <w:t>**人工搬运**</w:t>
      </w:r>
    </w:p>
    <w:p>
      <w:pPr>
        <w:pStyle w:val="ListBullet"/>
      </w:pPr>
      <w:r>
        <w:t>正确使用搬运技巧</w:t>
      </w:r>
    </w:p>
    <w:p>
      <w:pPr>
        <w:pStyle w:val="ListBullet"/>
      </w:pPr>
      <w:r>
        <w:t>避免超重搬运</w:t>
      </w:r>
    </w:p>
    <w:p>
      <w:pPr>
        <w:pStyle w:val="ListBullet"/>
      </w:pPr>
      <w:r>
        <w:t>注意保护腰部</w:t>
      </w:r>
    </w:p>
    <w:p>
      <w:pPr>
        <w:pStyle w:val="ListBullet"/>
      </w:pPr>
      <w:r>
        <w:t>必要时寻求帮助</w:t>
      </w:r>
    </w:p>
    <w:p/>
    <w:p>
      <w:pPr>
        <w:pStyle w:val="ListNumber"/>
      </w:pPr>
      <w:r>
        <w:t>**机械搬运**</w:t>
      </w:r>
    </w:p>
    <w:p>
      <w:pPr>
        <w:pStyle w:val="ListBullet"/>
      </w:pPr>
      <w:r>
        <w:t>持证操作机械设备</w:t>
      </w:r>
    </w:p>
    <w:p>
      <w:pPr>
        <w:pStyle w:val="ListBullet"/>
      </w:pPr>
      <w:r>
        <w:t>使用前检查设备</w:t>
      </w:r>
    </w:p>
    <w:p>
      <w:pPr>
        <w:pStyle w:val="ListBullet"/>
      </w:pPr>
      <w:r>
        <w:t>遵守操作规程</w:t>
      </w:r>
    </w:p>
    <w:p>
      <w:pPr>
        <w:pStyle w:val="ListBullet"/>
      </w:pPr>
      <w:r>
        <w:t>注意周围安全</w:t>
      </w:r>
    </w:p>
    <w:p/>
    <w:p>
      <w:pPr>
        <w:pStyle w:val="Heading2"/>
      </w:pPr>
      <w:r>
        <w:t>第五章 安全培训与教育</w:t>
      </w:r>
    </w:p>
    <w:p/>
    <w:p>
      <w:pPr>
        <w:pStyle w:val="Heading3"/>
      </w:pPr>
      <w:r>
        <w:t>5.1 培训体系</w:t>
      </w:r>
    </w:p>
    <w:p/>
    <w:p>
      <w:pPr>
        <w:pStyle w:val="Heading4"/>
      </w:pPr>
      <w:r>
        <w:t>5.1.1 培训内容</w:t>
      </w:r>
    </w:p>
    <w:p>
      <w:pPr>
        <w:pStyle w:val="ListNumber"/>
      </w:pPr>
      <w:r>
        <w:t>**安全意识培训**</w:t>
      </w:r>
    </w:p>
    <w:p>
      <w:pPr>
        <w:pStyle w:val="ListBullet"/>
      </w:pPr>
      <w:r>
        <w:t>安全法律法规</w:t>
      </w:r>
    </w:p>
    <w:p>
      <w:pPr>
        <w:pStyle w:val="ListBullet"/>
      </w:pPr>
      <w:r>
        <w:t>公司安全制度</w:t>
      </w:r>
    </w:p>
    <w:p>
      <w:pPr>
        <w:pStyle w:val="ListBullet"/>
      </w:pPr>
      <w:r>
        <w:t>安全案例分析</w:t>
      </w:r>
    </w:p>
    <w:p>
      <w:pPr>
        <w:pStyle w:val="ListBullet"/>
      </w:pPr>
      <w:r>
        <w:t>安全文化建设</w:t>
      </w:r>
    </w:p>
    <w:p/>
    <w:p>
      <w:pPr>
        <w:pStyle w:val="ListNumber"/>
      </w:pPr>
      <w:r>
        <w:t>**安全技能培训**</w:t>
      </w:r>
    </w:p>
    <w:p>
      <w:pPr>
        <w:pStyle w:val="ListBullet"/>
      </w:pPr>
      <w:r>
        <w:t>安全操作技能</w:t>
      </w:r>
    </w:p>
    <w:p>
      <w:pPr>
        <w:pStyle w:val="ListBullet"/>
      </w:pPr>
      <w:r>
        <w:t>应急处理技能</w:t>
      </w:r>
    </w:p>
    <w:p>
      <w:pPr>
        <w:pStyle w:val="ListBullet"/>
      </w:pPr>
      <w:r>
        <w:t>自救互救技能</w:t>
      </w:r>
    </w:p>
    <w:p>
      <w:pPr>
        <w:pStyle w:val="ListBullet"/>
      </w:pPr>
      <w:r>
        <w:t>设备操作技能</w:t>
      </w:r>
    </w:p>
    <w:p/>
    <w:p>
      <w:pPr>
        <w:pStyle w:val="Heading4"/>
      </w:pPr>
      <w:r>
        <w:t>5.1.2 培训方式</w:t>
      </w:r>
    </w:p>
    <w:p>
      <w:pPr>
        <w:pStyle w:val="ListNumber"/>
      </w:pPr>
      <w:r>
        <w:t>**理论培训**</w:t>
      </w:r>
    </w:p>
    <w:p>
      <w:pPr>
        <w:pStyle w:val="ListBullet"/>
      </w:pPr>
      <w:r>
        <w:t>课堂讲授</w:t>
      </w:r>
    </w:p>
    <w:p>
      <w:pPr>
        <w:pStyle w:val="ListBullet"/>
      </w:pPr>
      <w:r>
        <w:t>视频学习</w:t>
      </w:r>
    </w:p>
    <w:p>
      <w:pPr>
        <w:pStyle w:val="ListBullet"/>
      </w:pPr>
      <w:r>
        <w:t>案例分析</w:t>
      </w:r>
    </w:p>
    <w:p>
      <w:pPr>
        <w:pStyle w:val="ListBullet"/>
      </w:pPr>
      <w:r>
        <w:t>讨论交流</w:t>
      </w:r>
    </w:p>
    <w:p/>
    <w:p>
      <w:pPr>
        <w:pStyle w:val="ListNumber"/>
      </w:pPr>
      <w:r>
        <w:t>**实践培训**</w:t>
      </w:r>
    </w:p>
    <w:p>
      <w:pPr>
        <w:pStyle w:val="ListBullet"/>
      </w:pPr>
      <w:r>
        <w:t>现场演示</w:t>
      </w:r>
    </w:p>
    <w:p>
      <w:pPr>
        <w:pStyle w:val="ListBullet"/>
      </w:pPr>
      <w:r>
        <w:t>实际操作</w:t>
      </w:r>
    </w:p>
    <w:p>
      <w:pPr>
        <w:pStyle w:val="ListBullet"/>
      </w:pPr>
      <w:r>
        <w:t>模拟演练</w:t>
      </w:r>
    </w:p>
    <w:p>
      <w:pPr>
        <w:pStyle w:val="ListBullet"/>
      </w:pPr>
      <w:r>
        <w:t>技能竞赛</w:t>
      </w:r>
    </w:p>
    <w:p/>
    <w:p>
      <w:pPr>
        <w:pStyle w:val="Heading3"/>
      </w:pPr>
      <w:r>
        <w:t>5.2 培训管理</w:t>
      </w:r>
    </w:p>
    <w:p/>
    <w:p>
      <w:pPr>
        <w:pStyle w:val="Heading4"/>
      </w:pPr>
      <w:r>
        <w:t>5.2.1 培训计划</w:t>
      </w:r>
    </w:p>
    <w:p>
      <w:pPr>
        <w:pStyle w:val="ListNumber"/>
      </w:pPr>
      <w:r>
        <w:t>**年度计划**</w:t>
      </w:r>
    </w:p>
    <w:p>
      <w:pPr>
        <w:pStyle w:val="ListBullet"/>
      </w:pPr>
      <w:r>
        <w:t>制定年度安全培训计划</w:t>
      </w:r>
    </w:p>
    <w:p>
      <w:pPr>
        <w:pStyle w:val="ListBullet"/>
      </w:pPr>
      <w:r>
        <w:t>安排月度培训内容</w:t>
      </w:r>
    </w:p>
    <w:p>
      <w:pPr>
        <w:pStyle w:val="ListBullet"/>
      </w:pPr>
      <w:r>
        <w:t>确定培训时间和地点</w:t>
      </w:r>
    </w:p>
    <w:p>
      <w:pPr>
        <w:pStyle w:val="ListBullet"/>
      </w:pPr>
      <w:r>
        <w:t>准备培训资料和器材</w:t>
      </w:r>
    </w:p>
    <w:p/>
    <w:p>
      <w:pPr>
        <w:pStyle w:val="ListNumber"/>
      </w:pPr>
      <w:r>
        <w:t>**实施管理**</w:t>
      </w:r>
    </w:p>
    <w:p>
      <w:pPr>
        <w:pStyle w:val="ListBullet"/>
      </w:pPr>
      <w:r>
        <w:t>按计划组织培训</w:t>
      </w:r>
    </w:p>
    <w:p>
      <w:pPr>
        <w:pStyle w:val="ListBullet"/>
      </w:pPr>
      <w:r>
        <w:t>确保培训质量</w:t>
      </w:r>
    </w:p>
    <w:p>
      <w:pPr>
        <w:pStyle w:val="ListBullet"/>
      </w:pPr>
      <w:r>
        <w:t>做好培训记录</w:t>
      </w:r>
    </w:p>
    <w:p>
      <w:pPr>
        <w:pStyle w:val="ListBullet"/>
      </w:pPr>
      <w:r>
        <w:t>收集培训反馈</w:t>
      </w:r>
    </w:p>
    <w:p/>
    <w:p>
      <w:pPr>
        <w:pStyle w:val="Heading4"/>
      </w:pPr>
      <w:r>
        <w:t>5.2.2 培训考核</w:t>
      </w:r>
    </w:p>
    <w:p>
      <w:pPr>
        <w:pStyle w:val="ListNumber"/>
      </w:pPr>
      <w:r>
        <w:t>**考核方式**</w:t>
      </w:r>
    </w:p>
    <w:p>
      <w:pPr>
        <w:pStyle w:val="ListBullet"/>
      </w:pPr>
      <w:r>
        <w:t>理论考试</w:t>
      </w:r>
    </w:p>
    <w:p>
      <w:pPr>
        <w:pStyle w:val="ListBullet"/>
      </w:pPr>
      <w:r>
        <w:t>实践操作</w:t>
      </w:r>
    </w:p>
    <w:p>
      <w:pPr>
        <w:pStyle w:val="ListBullet"/>
      </w:pPr>
      <w:r>
        <w:t>现场评估</w:t>
      </w:r>
    </w:p>
    <w:p>
      <w:pPr>
        <w:pStyle w:val="ListBullet"/>
      </w:pPr>
      <w:r>
        <w:t>综合评定</w:t>
      </w:r>
    </w:p>
    <w:p/>
    <w:p>
      <w:pPr>
        <w:pStyle w:val="ListNumber"/>
      </w:pPr>
      <w:r>
        <w:t>**考核标准**</w:t>
      </w:r>
    </w:p>
    <w:p>
      <w:pPr>
        <w:pStyle w:val="ListBullet"/>
      </w:pPr>
      <w:r>
        <w:t>理论考试≥80分</w:t>
      </w:r>
    </w:p>
    <w:p>
      <w:pPr>
        <w:pStyle w:val="ListBullet"/>
      </w:pPr>
      <w:r>
        <w:t>实践操作合格</w:t>
      </w:r>
    </w:p>
    <w:p>
      <w:pPr>
        <w:pStyle w:val="ListBullet"/>
      </w:pPr>
      <w:r>
        <w:t>安全意识良好</w:t>
      </w:r>
    </w:p>
    <w:p>
      <w:pPr>
        <w:pStyle w:val="ListBullet"/>
      </w:pPr>
      <w:r>
        <w:t>无违章行为</w:t>
      </w:r>
    </w:p>
    <w:p/>
    <w:p>
      <w:pPr>
        <w:pStyle w:val="Heading2"/>
      </w:pPr>
      <w:r>
        <w:t>第六章 安全检查与监督</w:t>
      </w:r>
    </w:p>
    <w:p/>
    <w:p>
      <w:pPr>
        <w:pStyle w:val="Heading3"/>
      </w:pPr>
      <w:r>
        <w:t>6.1 安全检查制度</w:t>
      </w:r>
    </w:p>
    <w:p/>
    <w:p>
      <w:pPr>
        <w:pStyle w:val="Heading4"/>
      </w:pPr>
      <w:r>
        <w:t>6.1.1 检查分类</w:t>
      </w:r>
    </w:p>
    <w:p>
      <w:pPr>
        <w:pStyle w:val="ListNumber"/>
      </w:pPr>
      <w:r>
        <w:t>**日常检查**</w:t>
      </w:r>
    </w:p>
    <w:p>
      <w:pPr>
        <w:pStyle w:val="ListBullet"/>
      </w:pPr>
      <w:r>
        <w:t>每日安全巡查</w:t>
      </w:r>
    </w:p>
    <w:p>
      <w:pPr>
        <w:pStyle w:val="ListBullet"/>
      </w:pPr>
      <w:r>
        <w:t>岗位安全检查</w:t>
      </w:r>
    </w:p>
    <w:p>
      <w:pPr>
        <w:pStyle w:val="ListBullet"/>
      </w:pPr>
      <w:r>
        <w:t>设备安全检查</w:t>
      </w:r>
    </w:p>
    <w:p>
      <w:pPr>
        <w:pStyle w:val="ListBullet"/>
      </w:pPr>
      <w:r>
        <w:t>环境安全检查</w:t>
      </w:r>
    </w:p>
    <w:p/>
    <w:p>
      <w:pPr>
        <w:pStyle w:val="ListNumber"/>
      </w:pPr>
      <w:r>
        <w:t>**专项检查**</w:t>
      </w:r>
    </w:p>
    <w:p>
      <w:pPr>
        <w:pStyle w:val="ListBullet"/>
      </w:pPr>
      <w:r>
        <w:t>电气安全检查</w:t>
      </w:r>
    </w:p>
    <w:p>
      <w:pPr>
        <w:pStyle w:val="ListBullet"/>
      </w:pPr>
      <w:r>
        <w:t>消防安全检查</w:t>
      </w:r>
    </w:p>
    <w:p>
      <w:pPr>
        <w:pStyle w:val="ListBullet"/>
      </w:pPr>
      <w:r>
        <w:t>仓库安全检查</w:t>
      </w:r>
    </w:p>
    <w:p>
      <w:pPr>
        <w:pStyle w:val="ListBullet"/>
      </w:pPr>
      <w:r>
        <w:t>季节性安全检查</w:t>
      </w:r>
    </w:p>
    <w:p/>
    <w:p>
      <w:pPr>
        <w:pStyle w:val="Heading4"/>
      </w:pPr>
      <w:r>
        <w:t>6.1.2 检查内容</w:t>
      </w:r>
    </w:p>
    <w:p>
      <w:pPr>
        <w:pStyle w:val="ListNumber"/>
      </w:pPr>
      <w:r>
        <w:t>**设备设施**</w:t>
      </w:r>
    </w:p>
    <w:p>
      <w:pPr>
        <w:pStyle w:val="ListBullet"/>
      </w:pPr>
      <w:r>
        <w:t>设备运行状态</w:t>
      </w:r>
    </w:p>
    <w:p>
      <w:pPr>
        <w:pStyle w:val="ListBullet"/>
      </w:pPr>
      <w:r>
        <w:t>安全防护装置</w:t>
      </w:r>
    </w:p>
    <w:p>
      <w:pPr>
        <w:pStyle w:val="ListBullet"/>
      </w:pPr>
      <w:r>
        <w:t>维护保养记录</w:t>
      </w:r>
    </w:p>
    <w:p>
      <w:pPr>
        <w:pStyle w:val="ListBullet"/>
      </w:pPr>
      <w:r>
        <w:t>操作规范执行</w:t>
      </w:r>
    </w:p>
    <w:p/>
    <w:p>
      <w:pPr>
        <w:pStyle w:val="ListNumber"/>
      </w:pPr>
      <w:r>
        <w:t>**作业环境**</w:t>
      </w:r>
    </w:p>
    <w:p>
      <w:pPr>
        <w:pStyle w:val="ListBullet"/>
      </w:pPr>
      <w:r>
        <w:t>作业场所整洁</w:t>
      </w:r>
    </w:p>
    <w:p>
      <w:pPr>
        <w:pStyle w:val="ListBullet"/>
      </w:pPr>
      <w:r>
        <w:t>安全通道畅通</w:t>
      </w:r>
    </w:p>
    <w:p>
      <w:pPr>
        <w:pStyle w:val="ListBullet"/>
      </w:pPr>
      <w:r>
        <w:t>安全标识完好</w:t>
      </w:r>
    </w:p>
    <w:p>
      <w:pPr>
        <w:pStyle w:val="ListBullet"/>
      </w:pPr>
      <w:r>
        <w:t>应急设施有效</w:t>
      </w:r>
    </w:p>
    <w:p/>
    <w:p>
      <w:pPr>
        <w:pStyle w:val="Heading3"/>
      </w:pPr>
      <w:r>
        <w:t>6.2 隐患管理</w:t>
      </w:r>
    </w:p>
    <w:p/>
    <w:p>
      <w:pPr>
        <w:pStyle w:val="Heading4"/>
      </w:pPr>
      <w:r>
        <w:t>6.2.1 排查治理</w:t>
      </w:r>
    </w:p>
    <w:p>
      <w:pPr>
        <w:pStyle w:val="ListNumber"/>
      </w:pPr>
      <w:r>
        <w:t>**隐患排查**</w:t>
      </w:r>
    </w:p>
    <w:p>
      <w:pPr>
        <w:pStyle w:val="ListBullet"/>
      </w:pPr>
      <w:r>
        <w:t>建立隐患排查清单</w:t>
      </w:r>
    </w:p>
    <w:p>
      <w:pPr>
        <w:pStyle w:val="ListBullet"/>
      </w:pPr>
      <w:r>
        <w:t>定期组织排查活动</w:t>
      </w:r>
    </w:p>
    <w:p>
      <w:pPr>
        <w:pStyle w:val="ListBullet"/>
      </w:pPr>
      <w:r>
        <w:t>登记隐患信息</w:t>
      </w:r>
    </w:p>
    <w:p>
      <w:pPr>
        <w:pStyle w:val="ListBullet"/>
      </w:pPr>
      <w:r>
        <w:t>评估风险等级</w:t>
      </w:r>
    </w:p>
    <w:p/>
    <w:p>
      <w:pPr>
        <w:pStyle w:val="ListNumber"/>
      </w:pPr>
      <w:r>
        <w:t>**整改治理**</w:t>
      </w:r>
    </w:p>
    <w:p>
      <w:pPr>
        <w:pStyle w:val="ListBullet"/>
      </w:pPr>
      <w:r>
        <w:t>制定整改方案</w:t>
      </w:r>
    </w:p>
    <w:p>
      <w:pPr>
        <w:pStyle w:val="ListBullet"/>
      </w:pPr>
      <w:r>
        <w:t>明确整改责任</w:t>
      </w:r>
    </w:p>
    <w:p>
      <w:pPr>
        <w:pStyle w:val="ListBullet"/>
      </w:pPr>
      <w:r>
        <w:t>限定整改期限</w:t>
      </w:r>
    </w:p>
    <w:p>
      <w:pPr>
        <w:pStyle w:val="ListBullet"/>
      </w:pPr>
      <w:r>
        <w:t>验证整改效果</w:t>
      </w:r>
    </w:p>
    <w:p/>
    <w:p>
      <w:pPr>
        <w:pStyle w:val="Heading4"/>
      </w:pPr>
      <w:r>
        <w:t>6.2.2 统计分析</w:t>
      </w:r>
    </w:p>
    <w:p>
      <w:pPr>
        <w:pStyle w:val="ListNumber"/>
      </w:pPr>
      <w:r>
        <w:t>**数据统计**</w:t>
      </w:r>
    </w:p>
    <w:p>
      <w:pPr>
        <w:pStyle w:val="ListBullet"/>
      </w:pPr>
      <w:r>
        <w:t>隐患分类统计</w:t>
      </w:r>
    </w:p>
    <w:p>
      <w:pPr>
        <w:pStyle w:val="ListBullet"/>
      </w:pPr>
      <w:r>
        <w:t>整改完成统计</w:t>
      </w:r>
    </w:p>
    <w:p>
      <w:pPr>
        <w:pStyle w:val="ListBullet"/>
      </w:pPr>
      <w:r>
        <w:t>重复隐患分析</w:t>
      </w:r>
    </w:p>
    <w:p>
      <w:pPr>
        <w:pStyle w:val="ListBullet"/>
      </w:pPr>
      <w:r>
        <w:t>趋势分析报告</w:t>
      </w:r>
    </w:p>
    <w:p/>
    <w:p>
      <w:pPr>
        <w:pStyle w:val="ListNumber"/>
      </w:pPr>
      <w:r>
        <w:t>**改进措施**</w:t>
      </w:r>
    </w:p>
    <w:p>
      <w:pPr>
        <w:pStyle w:val="ListBullet"/>
      </w:pPr>
      <w:r>
        <w:t>制定预防措施</w:t>
      </w:r>
    </w:p>
    <w:p>
      <w:pPr>
        <w:pStyle w:val="ListBullet"/>
      </w:pPr>
      <w:r>
        <w:t>完善管理制度</w:t>
      </w:r>
    </w:p>
    <w:p>
      <w:pPr>
        <w:pStyle w:val="ListBullet"/>
      </w:pPr>
      <w:r>
        <w:t>加强培训教育</w:t>
      </w:r>
    </w:p>
    <w:p>
      <w:pPr>
        <w:pStyle w:val="ListBullet"/>
      </w:pPr>
      <w:r>
        <w:t>提升安全水平</w:t>
      </w:r>
    </w:p>
    <w:p/>
    <w:p>
      <w:pPr>
        <w:pStyle w:val="Heading2"/>
      </w:pPr>
      <w:r>
        <w:t>第七章 应急管理与处置</w:t>
      </w:r>
    </w:p>
    <w:p/>
    <w:p>
      <w:pPr>
        <w:pStyle w:val="Heading3"/>
      </w:pPr>
      <w:r>
        <w:t>7.1 应急预案</w:t>
      </w:r>
    </w:p>
    <w:p/>
    <w:p>
      <w:pPr>
        <w:pStyle w:val="Heading4"/>
      </w:pPr>
      <w:r>
        <w:t>7.1.1 预案制定</w:t>
      </w:r>
    </w:p>
    <w:p>
      <w:pPr>
        <w:pStyle w:val="ListNumber"/>
      </w:pPr>
      <w:r>
        <w:t>**应急组织**</w:t>
      </w:r>
    </w:p>
    <w:p>
      <w:pPr>
        <w:pStyle w:val="ListBullet"/>
      </w:pPr>
      <w:r>
        <w:t>建立应急领导小组</w:t>
      </w:r>
    </w:p>
    <w:p>
      <w:pPr>
        <w:pStyle w:val="ListBullet"/>
      </w:pPr>
      <w:r>
        <w:t>明确应急职责</w:t>
      </w:r>
    </w:p>
    <w:p>
      <w:pPr>
        <w:pStyle w:val="ListBullet"/>
      </w:pPr>
      <w:r>
        <w:t>配备应急物资</w:t>
      </w:r>
    </w:p>
    <w:p>
      <w:pPr>
        <w:pStyle w:val="ListBullet"/>
      </w:pPr>
      <w:r>
        <w:t>建立通讯联络</w:t>
      </w:r>
    </w:p>
    <w:p/>
    <w:p>
      <w:pPr>
        <w:pStyle w:val="ListNumber"/>
      </w:pPr>
      <w:r>
        <w:t>**预案内容**</w:t>
      </w:r>
    </w:p>
    <w:p>
      <w:pPr>
        <w:pStyle w:val="ListBullet"/>
      </w:pPr>
      <w:r>
        <w:t>火灾应急预案</w:t>
      </w:r>
    </w:p>
    <w:p>
      <w:pPr>
        <w:pStyle w:val="ListBullet"/>
      </w:pPr>
      <w:r>
        <w:t>停电应急预案</w:t>
      </w:r>
    </w:p>
    <w:p>
      <w:pPr>
        <w:pStyle w:val="ListBullet"/>
      </w:pPr>
      <w:r>
        <w:t>设备故障预案</w:t>
      </w:r>
    </w:p>
    <w:p>
      <w:pPr>
        <w:pStyle w:val="ListBullet"/>
      </w:pPr>
      <w:r>
        <w:t>自然灾害预案</w:t>
      </w:r>
    </w:p>
    <w:p/>
    <w:p>
      <w:pPr>
        <w:pStyle w:val="Heading4"/>
      </w:pPr>
      <w:r>
        <w:t>7.1.2 应急演练</w:t>
      </w:r>
    </w:p>
    <w:p>
      <w:pPr>
        <w:pStyle w:val="ListNumber"/>
      </w:pPr>
      <w:r>
        <w:t>**演练计划**</w:t>
      </w:r>
    </w:p>
    <w:p>
      <w:pPr>
        <w:pStyle w:val="ListBullet"/>
      </w:pPr>
      <w:r>
        <w:t>制定年度演练计划</w:t>
      </w:r>
    </w:p>
    <w:p>
      <w:pPr>
        <w:pStyle w:val="ListBullet"/>
      </w:pPr>
      <w:r>
        <w:t>确定演练内容</w:t>
      </w:r>
    </w:p>
    <w:p>
      <w:pPr>
        <w:pStyle w:val="ListBullet"/>
      </w:pPr>
      <w:r>
        <w:t>组织演练实施</w:t>
      </w:r>
    </w:p>
    <w:p>
      <w:pPr>
        <w:pStyle w:val="ListBullet"/>
      </w:pPr>
      <w:r>
        <w:t>评估演练效果</w:t>
      </w:r>
    </w:p>
    <w:p/>
    <w:p>
      <w:pPr>
        <w:pStyle w:val="ListNumber"/>
      </w:pPr>
      <w:r>
        <w:t>**演练改进**</w:t>
      </w:r>
    </w:p>
    <w:p>
      <w:pPr>
        <w:pStyle w:val="ListBullet"/>
      </w:pPr>
      <w:r>
        <w:t>总结演练经验</w:t>
      </w:r>
    </w:p>
    <w:p>
      <w:pPr>
        <w:pStyle w:val="ListBullet"/>
      </w:pPr>
      <w:r>
        <w:t>完善应急预案</w:t>
      </w:r>
    </w:p>
    <w:p>
      <w:pPr>
        <w:pStyle w:val="ListBullet"/>
      </w:pPr>
      <w:r>
        <w:t>改进应急措施</w:t>
      </w:r>
    </w:p>
    <w:p>
      <w:pPr>
        <w:pStyle w:val="ListBullet"/>
      </w:pPr>
      <w:r>
        <w:t>提升应急能力</w:t>
      </w:r>
    </w:p>
    <w:p/>
    <w:p>
      <w:pPr>
        <w:pStyle w:val="Heading3"/>
      </w:pPr>
      <w:r>
        <w:t>7.2 事故处理</w:t>
      </w:r>
    </w:p>
    <w:p/>
    <w:p>
      <w:pPr>
        <w:pStyle w:val="Heading4"/>
      </w:pPr>
      <w:r>
        <w:t>7.2.1 报告程序</w:t>
      </w:r>
    </w:p>
    <w:p>
      <w:pPr>
        <w:pStyle w:val="ListNumber"/>
      </w:pPr>
      <w:r>
        <w:t>**即时报告**</w:t>
      </w:r>
    </w:p>
    <w:p>
      <w:pPr>
        <w:pStyle w:val="ListBullet"/>
      </w:pPr>
      <w:r>
        <w:t>立即报告上级</w:t>
      </w:r>
    </w:p>
    <w:p>
      <w:pPr>
        <w:pStyle w:val="ListBullet"/>
      </w:pPr>
      <w:r>
        <w:t>保护事故现场</w:t>
      </w:r>
    </w:p>
    <w:p>
      <w:pPr>
        <w:pStyle w:val="ListBullet"/>
      </w:pPr>
      <w:r>
        <w:t>组织抢救伤员</w:t>
      </w:r>
    </w:p>
    <w:p>
      <w:pPr>
        <w:pStyle w:val="ListBullet"/>
      </w:pPr>
      <w:r>
        <w:t>配合事故调查</w:t>
      </w:r>
    </w:p>
    <w:p/>
    <w:p>
      <w:pPr>
        <w:pStyle w:val="ListNumber"/>
      </w:pPr>
      <w:r>
        <w:t>**调查处理**</w:t>
      </w:r>
    </w:p>
    <w:p>
      <w:pPr>
        <w:pStyle w:val="ListBullet"/>
      </w:pPr>
      <w:r>
        <w:t>成立事故调查组</w:t>
      </w:r>
    </w:p>
    <w:p>
      <w:pPr>
        <w:pStyle w:val="ListBullet"/>
      </w:pPr>
      <w:r>
        <w:t>分析事故原因</w:t>
      </w:r>
    </w:p>
    <w:p>
      <w:pPr>
        <w:pStyle w:val="ListBullet"/>
      </w:pPr>
      <w:r>
        <w:t>制定整改措施</w:t>
      </w:r>
    </w:p>
    <w:p>
      <w:pPr>
        <w:pStyle w:val="ListBullet"/>
      </w:pPr>
      <w:r>
        <w:t>追究相关责任</w:t>
      </w:r>
    </w:p>
    <w:p/>
    <w:p>
      <w:pPr>
        <w:pStyle w:val="Heading4"/>
      </w:pPr>
      <w:r>
        <w:t>7.2.2 改进措施</w:t>
      </w:r>
    </w:p>
    <w:p>
      <w:pPr>
        <w:pStyle w:val="ListNumber"/>
      </w:pPr>
      <w:r>
        <w:t>**原因分析**</w:t>
      </w:r>
    </w:p>
    <w:p>
      <w:pPr>
        <w:pStyle w:val="ListBullet"/>
      </w:pPr>
      <w:r>
        <w:t>直接原因分析</w:t>
      </w:r>
    </w:p>
    <w:p>
      <w:pPr>
        <w:pStyle w:val="ListBullet"/>
      </w:pPr>
      <w:r>
        <w:t>间接原因分析</w:t>
      </w:r>
    </w:p>
    <w:p>
      <w:pPr>
        <w:pStyle w:val="ListBullet"/>
      </w:pPr>
      <w:r>
        <w:t>管理原因分析</w:t>
      </w:r>
    </w:p>
    <w:p>
      <w:pPr>
        <w:pStyle w:val="ListBullet"/>
      </w:pPr>
      <w:r>
        <w:t>系统原因分析</w:t>
      </w:r>
    </w:p>
    <w:p/>
    <w:p>
      <w:pPr>
        <w:pStyle w:val="ListNumber"/>
      </w:pPr>
      <w:r>
        <w:t>**预防措施**</w:t>
      </w:r>
    </w:p>
    <w:p>
      <w:pPr>
        <w:pStyle w:val="ListBullet"/>
      </w:pPr>
      <w:r>
        <w:t>技术措施</w:t>
      </w:r>
    </w:p>
    <w:p>
      <w:pPr>
        <w:pStyle w:val="ListBullet"/>
      </w:pPr>
      <w:r>
        <w:t>管理措施</w:t>
      </w:r>
    </w:p>
    <w:p>
      <w:pPr>
        <w:pStyle w:val="ListBullet"/>
      </w:pPr>
      <w:r>
        <w:t>教育措施</w:t>
      </w:r>
    </w:p>
    <w:p>
      <w:pPr>
        <w:pStyle w:val="ListBullet"/>
      </w:pPr>
      <w:r>
        <w:t>防护措施</w:t>
      </w:r>
    </w:p>
    <w:p/>
    <w:p>
      <w:pPr>
        <w:pStyle w:val="Heading2"/>
      </w:pPr>
      <w:r>
        <w:t>第八章 附则</w:t>
      </w:r>
    </w:p>
    <w:p/>
    <w:p>
      <w:pPr>
        <w:pStyle w:val="Heading3"/>
      </w:pPr>
      <w:r>
        <w:t>8.1 制度执行</w:t>
      </w:r>
    </w:p>
    <w:p>
      <w:r>
        <w:t>本规范自发布之日起执行，由PMC部负责解释和修订。</w:t>
      </w:r>
    </w:p>
    <w:p/>
    <w:p>
      <w:pPr>
        <w:pStyle w:val="Heading3"/>
      </w:pPr>
      <w:r>
        <w:t>8.2 修订程序</w:t>
      </w:r>
    </w:p>
    <w:p>
      <w:r>
        <w:t>根据实际工作需要适时修订，修订程序如下：</w:t>
      </w:r>
    </w:p>
    <w:p>
      <w:pPr>
        <w:pStyle w:val="ListNumber"/>
      </w:pPr>
      <w:r>
        <w:t>收集执行中的问题和建议</w:t>
      </w:r>
    </w:p>
    <w:p>
      <w:pPr>
        <w:pStyle w:val="ListNumber"/>
      </w:pPr>
      <w:r>
        <w:t>组织相关人员讨论修订方案</w:t>
      </w:r>
    </w:p>
    <w:p>
      <w:pPr>
        <w:pStyle w:val="ListNumber"/>
      </w:pPr>
      <w:r>
        <w:t>报公司安全管理部门审批</w:t>
      </w:r>
    </w:p>
    <w:p>
      <w:pPr>
        <w:pStyle w:val="ListNumber"/>
      </w:pPr>
      <w:r>
        <w:t>发布修订后的规范</w:t>
      </w:r>
    </w:p>
    <w:p/>
    <w:p>
      <w:pPr>
        <w:pStyle w:val="Heading3"/>
      </w:pPr>
      <w:r>
        <w:t>8.3 监督检查</w:t>
      </w:r>
    </w:p>
    <w:p>
      <w:r>
        <w:t>PMC部安全员负责本规范的监督检查，确保规范有效执行。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